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b/>
          <w:bCs/>
          <w:color w:val="1A3A6B"/>
          <w:sz w:val="36"/>
          <w:szCs w:val="36"/>
        </w:rPr>
        <w:t xml:space="preserve">IBIG PARTNERS</w:t>
      </w:r>
    </w:p>
    <w:p>
      <w:pPr>
        <w:spacing w:after="160"/>
        <w:jc w:val="center"/>
      </w:pPr>
      <w:r>
        <w:rPr>
          <w:color w:val="555555"/>
          <w:sz w:val="24"/>
          <w:szCs w:val="24"/>
        </w:rPr>
        <w:t xml:space="preserve">GUIDE ADMINISTRATEUR — VERSION 1.0</w:t>
      </w:r>
    </w:p>
    <w:p>
      <w:pPr>
        <w:spacing w:after="120"/>
        <w:jc w:val="center"/>
      </w:pPr>
      <w:r>
        <w:rPr>
          <w:i/>
          <w:iCs/>
          <w:color w:val="888888"/>
          <w:sz w:val="22"/>
          <w:szCs w:val="22"/>
        </w:rPr>
        <w:t xml:space="preserve">Usage interne exclusif — IBIG SARL</w:t>
      </w:r>
    </w:p>
    <w:p>
      <w:pPr>
        <w:pBdr>
          <w:left w:val="thick" w:color="DC3545" w:sz="6"/>
        </w:pBdr>
        <w:shd w:fill="F8D7DA" w:val="clear"/>
        <w:spacing w:after="160" w:before="100"/>
        <w:ind w:left="360" w:right="360"/>
      </w:pPr>
      <w:r>
        <w:rPr>
          <w:i/>
          <w:iCs/>
          <w:sz w:val="21"/>
          <w:szCs w:val="21"/>
        </w:rPr>
        <w:t xml:space="preserve">🔒 DOCUMENT CONFIDENTIEL — Ce guide est réservé à l'usage exclusif de l'équipe administrative d'IBIG PARTNERS. Ne pas distribuer.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1 — VUE D'ENSEMBLE DE L'INTERFACE ADMIN</w:t>
      </w:r>
    </w:p>
    <w:p>
      <w:pPr>
        <w:spacing w:after="120"/>
      </w:pPr>
      <w:r>
        <w:rPr>
          <w:sz w:val="22"/>
          <w:szCs w:val="22"/>
        </w:rPr>
        <w:t xml:space="preserve">L'interface d'administration est accessible à /admin. Elle regroupe tous les outils de pilotage, validation, modération et configuration de la plateforme IBIG PARTNERS.</w:t>
      </w:r>
    </w:p>
    <w:p>
      <w:pPr>
        <w:pStyle w:val="Heading2"/>
        <w:spacing w:after="120" w:before="300"/>
      </w:pPr>
      <w:r>
        <w:t xml:space="preserve">1.1 Accès et sécurité</w:t>
      </w:r>
    </w:p>
    <w:p>
      <w:pPr>
        <w:spacing w:after="80"/>
        <w:ind w:left="360"/>
      </w:pPr>
      <w:r>
        <w:rPr>
          <w:sz w:val="22"/>
          <w:szCs w:val="22"/>
        </w:rPr>
        <w:t xml:space="preserve">• Accès réservé aux comptes avec rôle ADMIN ou SUPER_ADMIN.</w:t>
      </w:r>
    </w:p>
    <w:p>
      <w:pPr>
        <w:spacing w:after="80"/>
        <w:ind w:left="360"/>
      </w:pPr>
      <w:r>
        <w:rPr>
          <w:sz w:val="22"/>
          <w:szCs w:val="22"/>
        </w:rPr>
        <w:t xml:space="preserve">• URL : /admin (protégée par middleware d'authentification).</w:t>
      </w:r>
    </w:p>
    <w:p>
      <w:pPr>
        <w:spacing w:after="80"/>
        <w:ind w:left="360"/>
      </w:pPr>
      <w:r>
        <w:rPr>
          <w:sz w:val="22"/>
          <w:szCs w:val="22"/>
        </w:rPr>
        <w:t xml:space="preserve">• Toute action admin est tracée dans le journal d'audit (/admin/audit).</w:t>
      </w:r>
    </w:p>
    <w:p>
      <w:pPr>
        <w:pBdr>
          <w:left w:val="thick" w:color="DC3545" w:sz="6"/>
        </w:pBdr>
        <w:shd w:fill="F8D7DA" w:val="clear"/>
        <w:spacing w:after="160" w:before="100"/>
        <w:ind w:left="360" w:right="360"/>
      </w:pPr>
      <w:r>
        <w:rPr>
          <w:i/>
          <w:iCs/>
          <w:sz w:val="21"/>
          <w:szCs w:val="21"/>
        </w:rPr>
        <w:t xml:space="preserve">⚠️ Ne jamais partager vos identifiants admin. Toute compromission doit être signalée immédiatement.</w:t>
      </w:r>
    </w:p>
    <w:p>
      <w:pPr>
        <w:pStyle w:val="Heading2"/>
        <w:spacing w:after="120" w:before="300"/>
      </w:pPr>
      <w:r>
        <w:t xml:space="preserve">1.2 Dashboard admin (/admin)</w:t>
      </w:r>
    </w:p>
    <w:p>
      <w:pPr>
        <w:spacing w:after="120"/>
      </w:pPr>
      <w:r>
        <w:rPr>
          <w:sz w:val="22"/>
          <w:szCs w:val="22"/>
        </w:rPr>
        <w:t xml:space="preserve">Vue synthétique de l'activité en temps réel :</w:t>
      </w:r>
    </w:p>
    <w:p>
      <w:pPr>
        <w:spacing w:after="80"/>
        <w:ind w:left="360"/>
      </w:pPr>
      <w:r>
        <w:rPr>
          <w:sz w:val="22"/>
          <w:szCs w:val="22"/>
        </w:rPr>
        <w:t xml:space="preserve">• KPIs : nouveaux partenaires aujourd'hui/semaine/mois, ventes en attente de validation, commissions en attente de versement, tickets support ouverts.</w:t>
      </w:r>
    </w:p>
    <w:p>
      <w:pPr>
        <w:spacing w:after="80"/>
        <w:ind w:left="360"/>
      </w:pPr>
      <w:r>
        <w:rPr>
          <w:sz w:val="22"/>
          <w:szCs w:val="22"/>
        </w:rPr>
        <w:t xml:space="preserve">• Alertes actives : ventes suspectes, anomalies réseau, KYC en retard.</w:t>
      </w:r>
    </w:p>
    <w:p>
      <w:pPr>
        <w:spacing w:after="80"/>
        <w:ind w:left="360"/>
      </w:pPr>
      <w:r>
        <w:rPr>
          <w:sz w:val="22"/>
          <w:szCs w:val="22"/>
        </w:rPr>
        <w:t xml:space="preserve">• Action Center : liste des actions urgentes à traiter.</w:t>
      </w:r>
    </w:p>
    <w:p>
      <w:pPr>
        <w:spacing w:after="80"/>
        <w:ind w:left="360"/>
      </w:pPr>
      <w:r>
        <w:rPr>
          <w:sz w:val="22"/>
          <w:szCs w:val="22"/>
        </w:rPr>
        <w:t xml:space="preserve">• Graphiques : évolution des ventes, inscriptions, commissions par période.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2 — GESTION DES PARTENAIRES</w:t>
      </w:r>
    </w:p>
    <w:p>
      <w:pPr>
        <w:pStyle w:val="Heading2"/>
        <w:spacing w:after="120" w:before="300"/>
      </w:pPr>
      <w:r>
        <w:t xml:space="preserve">2.1 Liste des partenaires (/admin/partenaires)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Vue tableau de tous les comptes partenaires avec recherche, filtres (statut, rôle, vérification, date).</w:t>
      </w:r>
    </w:p>
    <w:p>
      <w:pPr>
        <w:spacing w:after="80"/>
        <w:ind w:left="360"/>
      </w:pPr>
      <w:r>
        <w:rPr>
          <w:sz w:val="22"/>
          <w:szCs w:val="22"/>
        </w:rPr>
        <w:t xml:space="preserve">• Export CSV de la liste filtrée.</w:t>
      </w:r>
    </w:p>
    <w:p>
      <w:pPr>
        <w:spacing w:after="80"/>
        <w:ind w:left="360"/>
      </w:pPr>
      <w:r>
        <w:rPr>
          <w:sz w:val="22"/>
          <w:szCs w:val="22"/>
        </w:rPr>
        <w:t xml:space="preserve">• Accès à la fiche détaillée de chaque partenaire.</w:t>
      </w:r>
    </w:p>
    <w:p>
      <w:pPr>
        <w:pStyle w:val="Heading2"/>
        <w:spacing w:after="120" w:before="300"/>
      </w:pPr>
      <w:r>
        <w:t xml:space="preserve">2.2 Fiche partenaire (/admin/partenaires/[id])</w:t>
      </w:r>
    </w:p>
    <w:p>
      <w:pPr>
        <w:spacing w:after="80"/>
        <w:ind w:left="360"/>
      </w:pPr>
      <w:r>
        <w:rPr>
          <w:sz w:val="22"/>
          <w:szCs w:val="22"/>
        </w:rPr>
        <w:t xml:space="preserve">• Informations personnelles et professionnelles complètes.</w:t>
      </w:r>
    </w:p>
    <w:p>
      <w:pPr>
        <w:spacing w:after="80"/>
        <w:ind w:left="360"/>
      </w:pPr>
      <w:r>
        <w:rPr>
          <w:sz w:val="22"/>
          <w:szCs w:val="22"/>
        </w:rPr>
        <w:t xml:space="preserve">• Statut de vérification KYC avec historique des soumissions.</w:t>
      </w:r>
    </w:p>
    <w:p>
      <w:pPr>
        <w:spacing w:after="80"/>
        <w:ind w:left="360"/>
      </w:pPr>
      <w:r>
        <w:rPr>
          <w:sz w:val="22"/>
          <w:szCs w:val="22"/>
        </w:rPr>
        <w:t xml:space="preserve">• Historique complet des ventes, commissions et paiements.</w:t>
      </w:r>
    </w:p>
    <w:p>
      <w:pPr>
        <w:spacing w:after="80"/>
        <w:ind w:left="360"/>
      </w:pPr>
      <w:r>
        <w:rPr>
          <w:sz w:val="22"/>
          <w:szCs w:val="22"/>
        </w:rPr>
        <w:t xml:space="preserve">• Réseau de parrainage visualisé (N1/N2/N3).</w:t>
      </w:r>
    </w:p>
    <w:p>
      <w:pPr>
        <w:spacing w:after="80"/>
        <w:ind w:left="360"/>
      </w:pPr>
      <w:r>
        <w:rPr>
          <w:sz w:val="22"/>
          <w:szCs w:val="22"/>
        </w:rPr>
        <w:t xml:space="preserve">• Actions disponibles : modifier le statut, suspendre, réactiver, changer le niveau, attribuer des CP.</w:t>
      </w:r>
    </w:p>
    <w:p>
      <w:pPr>
        <w:pStyle w:val="Heading2"/>
        <w:spacing w:after="120" w:before="300"/>
      </w:pPr>
      <w:r>
        <w:t xml:space="preserve">2.3 Vérifications KYC (/admin/verifications)</w:t>
      </w:r>
    </w:p>
    <w:p>
      <w:pPr>
        <w:spacing w:after="120"/>
      </w:pPr>
      <w:r>
        <w:rPr>
          <w:sz w:val="22"/>
          <w:szCs w:val="22"/>
        </w:rPr>
        <w:t xml:space="preserve">Traitement des demandes de vérification d'identité :</w:t>
      </w:r>
    </w:p>
    <w:p>
      <w:pPr>
        <w:spacing w:after="80"/>
        <w:ind w:left="360"/>
      </w:pPr>
      <w:r>
        <w:rPr>
          <w:sz w:val="22"/>
          <w:szCs w:val="22"/>
        </w:rPr>
        <w:t xml:space="preserve">• File de traitement : SOUMIS → VÉRIFIÉ ou REJETÉ.</w:t>
      </w:r>
    </w:p>
    <w:p>
      <w:pPr>
        <w:spacing w:after="80"/>
        <w:ind w:left="360"/>
      </w:pPr>
      <w:r>
        <w:rPr>
          <w:sz w:val="22"/>
          <w:szCs w:val="22"/>
        </w:rPr>
        <w:t xml:space="preserve">• Visualisation des documents soumis (pièce d'identité, justificatifs).</w:t>
      </w:r>
    </w:p>
    <w:p>
      <w:pPr>
        <w:spacing w:after="80"/>
        <w:ind w:left="360"/>
      </w:pPr>
      <w:r>
        <w:rPr>
          <w:sz w:val="22"/>
          <w:szCs w:val="22"/>
        </w:rPr>
        <w:t xml:space="preserve">• Motif de refus obligatoire en cas de rejet (communiqué automatiquement au partenaire).</w:t>
      </w:r>
    </w:p>
    <w:p>
      <w:pPr>
        <w:spacing w:after="80"/>
        <w:ind w:left="360"/>
      </w:pPr>
      <w:r>
        <w:rPr>
          <w:sz w:val="22"/>
          <w:szCs w:val="22"/>
        </w:rPr>
        <w:t xml:space="preserve">• Délai cible : 24 à 48h ouvrées par demande.</w:t>
      </w:r>
    </w:p>
    <w:p>
      <w:pPr>
        <w:pStyle w:val="Heading2"/>
        <w:spacing w:after="120" w:before="300"/>
      </w:pPr>
      <w:r>
        <w:t xml:space="preserve">2.4 Vérifications Entreprise KYB (/admin/kyb)</w:t>
      </w:r>
    </w:p>
    <w:p>
      <w:pPr>
        <w:spacing w:after="120"/>
      </w:pPr>
      <w:r>
        <w:rPr>
          <w:sz w:val="22"/>
          <w:szCs w:val="22"/>
        </w:rPr>
        <w:t xml:space="preserve">Traitement des demandes de vérification d'entreprise (comptes ENTERPRISE). Documents : RCCM, pièce d'identité du responsable.</w:t>
      </w:r>
    </w:p>
    <w:p>
      <w:pPr>
        <w:pStyle w:val="Heading2"/>
        <w:spacing w:after="120" w:before="300"/>
      </w:pPr>
      <w:r>
        <w:t xml:space="preserve">2.5 Partenaires institutionnels (/admin/partenaires-institutionnels)</w:t>
      </w:r>
    </w:p>
    <w:p>
      <w:pPr>
        <w:spacing w:after="120"/>
      </w:pPr>
      <w:r>
        <w:rPr>
          <w:sz w:val="22"/>
          <w:szCs w:val="22"/>
        </w:rPr>
        <w:t xml:space="preserve">Gestion des partenariats B2B formels (organisations, fédérations, groupes d'entreprises).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3 — VENTES ET COMMISSIONS</w:t>
      </w:r>
    </w:p>
    <w:p>
      <w:pPr>
        <w:pStyle w:val="Heading2"/>
        <w:spacing w:after="120" w:before="300"/>
      </w:pPr>
      <w:r>
        <w:t xml:space="preserve">3.1 Validation des ventes (/admin/ventes)</w:t>
      </w:r>
    </w:p>
    <w:p>
      <w:pPr>
        <w:spacing w:after="120"/>
      </w:pPr>
      <w:r>
        <w:rPr>
          <w:sz w:val="22"/>
          <w:szCs w:val="22"/>
        </w:rPr>
        <w:t xml:space="preserve">Processus de validation des ventes déclarées manuellement :</w:t>
      </w:r>
    </w:p>
    <w:p>
      <w:pPr>
        <w:spacing w:after="80"/>
        <w:ind w:left="360"/>
      </w:pPr>
      <w:r>
        <w:rPr>
          <w:sz w:val="22"/>
          <w:szCs w:val="22"/>
        </w:rPr>
        <w:t xml:space="preserve">• File d'attente : ventes EN ATTENTE triées par date de soumission.</w:t>
      </w:r>
    </w:p>
    <w:p>
      <w:pPr>
        <w:spacing w:after="80"/>
        <w:ind w:left="360"/>
      </w:pPr>
      <w:r>
        <w:rPr>
          <w:sz w:val="22"/>
          <w:szCs w:val="22"/>
        </w:rPr>
        <w:t xml:space="preserve">• Consultation de la preuve jointe (capture, reçu, lien).</w:t>
      </w:r>
    </w:p>
    <w:p>
      <w:pPr>
        <w:spacing w:after="80"/>
        <w:ind w:left="360"/>
      </w:pPr>
      <w:r>
        <w:rPr>
          <w:sz w:val="22"/>
          <w:szCs w:val="22"/>
        </w:rPr>
        <w:t xml:space="preserve">• Vérification du montant, du produit et du client déclaré.</w:t>
      </w:r>
    </w:p>
    <w:p>
      <w:pPr>
        <w:spacing w:after="80"/>
        <w:ind w:left="360"/>
      </w:pPr>
      <w:r>
        <w:rPr>
          <w:sz w:val="22"/>
          <w:szCs w:val="22"/>
        </w:rPr>
        <w:t xml:space="preserve">• Actions : CONFIRMER (déclenche les commissions) ou REJETER (avec motif).</w:t>
      </w:r>
    </w:p>
    <w:p>
      <w:pPr>
        <w:spacing w:after="80"/>
        <w:ind w:left="360"/>
      </w:pPr>
      <w:r>
        <w:rPr>
          <w:sz w:val="22"/>
          <w:szCs w:val="22"/>
        </w:rPr>
        <w:t xml:space="preserve">• Délai cible : 24 à 48h ouvrées.</w:t>
      </w:r>
    </w:p>
    <w:p>
      <w:pPr>
        <w:pStyle w:val="Heading2"/>
        <w:spacing w:after="120" w:before="300"/>
      </w:pPr>
      <w:r>
        <w:t xml:space="preserve">3.2 Corrections de commissions (/admin/corrections-cp)</w:t>
      </w:r>
    </w:p>
    <w:p>
      <w:pPr>
        <w:spacing w:after="120"/>
      </w:pPr>
      <w:r>
        <w:rPr>
          <w:sz w:val="22"/>
          <w:szCs w:val="22"/>
        </w:rPr>
        <w:t xml:space="preserve">Outil de correction manuelle pour les erreurs de calcul ou les litiges. Toute correction est tracée avec motif obligatoire.</w:t>
      </w:r>
    </w:p>
    <w:p>
      <w:pPr>
        <w:pStyle w:val="Heading2"/>
        <w:spacing w:after="120" w:before="300"/>
      </w:pPr>
      <w:r>
        <w:t xml:space="preserve">3.3 Commissions (/admin/commissions)</w:t>
      </w:r>
    </w:p>
    <w:p>
      <w:pPr>
        <w:spacing w:after="80"/>
        <w:ind w:left="360"/>
      </w:pPr>
      <w:r>
        <w:rPr>
          <w:sz w:val="22"/>
          <w:szCs w:val="22"/>
        </w:rPr>
        <w:t xml:space="preserve">• Vue complète de toutes les commissions générées : N1, N2, N3.</w:t>
      </w:r>
    </w:p>
    <w:p>
      <w:pPr>
        <w:spacing w:after="80"/>
        <w:ind w:left="360"/>
      </w:pPr>
      <w:r>
        <w:rPr>
          <w:sz w:val="22"/>
          <w:szCs w:val="22"/>
        </w:rPr>
        <w:t xml:space="preserve">• Filtres : partenaire, produit, statut (EN ATTENTE / VALIDÉE / VERSÉE), période.</w:t>
      </w:r>
    </w:p>
    <w:p>
      <w:pPr>
        <w:spacing w:after="80"/>
        <w:ind w:left="360"/>
      </w:pPr>
      <w:r>
        <w:rPr>
          <w:sz w:val="22"/>
          <w:szCs w:val="22"/>
        </w:rPr>
        <w:t xml:space="preserve">• Export CSV pour comptabilité.</w:t>
      </w:r>
    </w:p>
    <w:p>
      <w:pPr>
        <w:pStyle w:val="Heading2"/>
        <w:spacing w:after="120" w:before="300"/>
      </w:pPr>
      <w:r>
        <w:t xml:space="preserve">3.4 Paiements (/admin/paiements)</w:t>
      </w:r>
    </w:p>
    <w:p>
      <w:pPr>
        <w:spacing w:after="80"/>
        <w:ind w:left="360"/>
      </w:pPr>
      <w:r>
        <w:rPr>
          <w:sz w:val="22"/>
          <w:szCs w:val="22"/>
        </w:rPr>
        <w:t xml:space="preserve">• Traitement des demandes de retrait : en attente de virement.</w:t>
      </w:r>
    </w:p>
    <w:p>
      <w:pPr>
        <w:spacing w:after="80"/>
        <w:ind w:left="360"/>
      </w:pPr>
      <w:r>
        <w:rPr>
          <w:sz w:val="22"/>
          <w:szCs w:val="22"/>
        </w:rPr>
        <w:t xml:space="preserve">• Marquer comme versé + saisir la référence de virement.</w:t>
      </w:r>
    </w:p>
    <w:p>
      <w:pPr>
        <w:spacing w:after="80"/>
        <w:ind w:left="360"/>
      </w:pPr>
      <w:r>
        <w:rPr>
          <w:sz w:val="22"/>
          <w:szCs w:val="22"/>
        </w:rPr>
        <w:t xml:space="preserve">• Export mensuel pour réconciliation bancaire.</w:t>
      </w:r>
    </w:p>
    <w:p>
      <w:pPr>
        <w:pStyle w:val="Heading2"/>
        <w:spacing w:after="120" w:before="300"/>
      </w:pPr>
      <w:r>
        <w:t xml:space="preserve">3.5 Litiges (/admin/litiges)</w:t>
      </w:r>
    </w:p>
    <w:p>
      <w:pPr>
        <w:spacing w:after="120"/>
      </w:pPr>
      <w:r>
        <w:rPr>
          <w:sz w:val="22"/>
          <w:szCs w:val="22"/>
        </w:rPr>
        <w:t xml:space="preserve">Gestion des contestations de commission ou de vente. Chaque litige a un statut OUVERT → EN COURS → RÉSOLU avec notes internes.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4 — CATALOGUE PRODUITS ET BRANCHES</w:t>
      </w:r>
    </w:p>
    <w:p>
      <w:pPr>
        <w:pStyle w:val="Heading2"/>
        <w:spacing w:after="120" w:before="300"/>
      </w:pPr>
      <w:r>
        <w:t xml:space="preserve">4.1 Produits (/admin/produits)</w:t>
      </w:r>
    </w:p>
    <w:p>
      <w:pPr>
        <w:spacing w:after="80"/>
        <w:ind w:left="360"/>
      </w:pPr>
      <w:r>
        <w:rPr>
          <w:sz w:val="22"/>
          <w:szCs w:val="22"/>
        </w:rPr>
        <w:t xml:space="preserve">• Créer, modifier, activer ou désactiver un produit.</w:t>
      </w:r>
    </w:p>
    <w:p>
      <w:pPr>
        <w:spacing w:after="80"/>
        <w:ind w:left="360"/>
      </w:pPr>
      <w:r>
        <w:rPr>
          <w:sz w:val="22"/>
          <w:szCs w:val="22"/>
        </w:rPr>
        <w:t xml:space="preserve">• Champs : nom, branche, description, prix, taux de commission N1/N2/N3 par statut, image, URL de vente.</w:t>
      </w:r>
    </w:p>
    <w:p>
      <w:pPr>
        <w:spacing w:after="80"/>
        <w:ind w:left="360"/>
      </w:pPr>
      <w:r>
        <w:rPr>
          <w:sz w:val="22"/>
          <w:szCs w:val="22"/>
        </w:rPr>
        <w:t xml:space="preserve">• Un produit désactivé disparaît du catalogue partenaire mais ses ventes existantes restent valides.</w:t>
      </w:r>
    </w:p>
    <w:p>
      <w:pPr>
        <w:pStyle w:val="Heading2"/>
        <w:spacing w:after="120" w:before="300"/>
      </w:pPr>
      <w:r>
        <w:t xml:space="preserve">4.2 Branches (/admin/branches)</w:t>
      </w:r>
    </w:p>
    <w:p>
      <w:pPr>
        <w:spacing w:after="120"/>
      </w:pPr>
      <w:r>
        <w:rPr>
          <w:sz w:val="22"/>
          <w:szCs w:val="22"/>
        </w:rPr>
        <w:t xml:space="preserve">Gestion des 11 branches IBIG : nom, description, icône, ordre d'affichage.</w:t>
      </w:r>
    </w:p>
    <w:p>
      <w:pPr>
        <w:pStyle w:val="Heading2"/>
        <w:spacing w:after="120" w:before="300"/>
      </w:pPr>
      <w:r>
        <w:t xml:space="preserve">4.3 Niveaux de statut (/admin/niveaux)</w:t>
      </w:r>
    </w:p>
    <w:p>
      <w:pPr>
        <w:spacing w:after="120"/>
      </w:pPr>
      <w:r>
        <w:rPr>
          <w:sz w:val="22"/>
          <w:szCs w:val="22"/>
        </w:rPr>
        <w:t xml:space="preserve">Configuration des seuils de statut (ventes requises, filleuls directs, équipe N3) et des bonus de commission par statut.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5 — OPPORTUNITÉS &amp; ANNONCES</w:t>
      </w:r>
    </w:p>
    <w:p>
      <w:pPr>
        <w:pBdr>
          <w:left w:val="thick" w:color="1A3A6B" w:sz="6"/>
        </w:pBdr>
        <w:shd w:fill="EFF4FB" w:val="clear"/>
        <w:spacing w:after="160" w:before="100"/>
        <w:ind w:left="360" w:right="360"/>
      </w:pPr>
      <w:r>
        <w:rPr>
          <w:i/>
          <w:iCs/>
          <w:sz w:val="21"/>
          <w:szCs w:val="21"/>
        </w:rPr>
        <w:t xml:space="preserve">🆕 V2.0 — La marketplace est ouverte à tous les types d'utilisateurs (PARTNER + ENTERPRISE). Le nom "Mes Opportunités B2B" a été renommé "Opportunités &amp; Annonces" dans toute l'interface.</w:t>
      </w:r>
    </w:p>
    <w:p>
      <w:pPr>
        <w:pStyle w:val="Heading2"/>
        <w:spacing w:after="120" w:before="300"/>
      </w:pPr>
      <w:r>
        <w:t xml:space="preserve">5.1 File de modération (/admin/opportunites)</w:t>
      </w:r>
    </w:p>
    <w:p>
      <w:pPr>
        <w:spacing w:after="120"/>
      </w:pPr>
      <w:r>
        <w:rPr>
          <w:sz w:val="22"/>
          <w:szCs w:val="22"/>
        </w:rPr>
        <w:t xml:space="preserve">Toutes les opportunités soumises arrivent avec le statut EN ATTENTE. L'administrateur doit :</w:t>
      </w:r>
    </w:p>
    <w:p>
      <w:pPr>
        <w:spacing w:after="80"/>
        <w:ind w:left="360"/>
      </w:pPr>
      <w:r>
        <w:rPr>
          <w:sz w:val="22"/>
          <w:szCs w:val="22"/>
        </w:rPr>
        <w:t xml:space="preserve">• Lire le titre, la catégorie, la description et la valeur estimée.</w:t>
      </w:r>
    </w:p>
    <w:p>
      <w:pPr>
        <w:spacing w:after="80"/>
        <w:ind w:left="360"/>
      </w:pPr>
      <w:r>
        <w:rPr>
          <w:sz w:val="22"/>
          <w:szCs w:val="22"/>
        </w:rPr>
        <w:t xml:space="preserve">• Vérifier la cohérence (pas de spam, pas de contenu trompeur).</w:t>
      </w:r>
    </w:p>
    <w:p>
      <w:pPr>
        <w:spacing w:after="80"/>
        <w:ind w:left="360"/>
      </w:pPr>
      <w:r>
        <w:rPr>
          <w:sz w:val="22"/>
          <w:szCs w:val="22"/>
        </w:rPr>
        <w:t xml:space="preserve">• APPROUVER (l'annonce devient publique) ou REJETER (avec motif envoyé au soumetteur).</w:t>
      </w:r>
    </w:p>
    <w:p>
      <w:pPr>
        <w:spacing w:after="80"/>
        <w:ind w:left="360"/>
      </w:pPr>
      <w:r>
        <w:rPr>
          <w:sz w:val="22"/>
          <w:szCs w:val="22"/>
        </w:rPr>
        <w:t xml:space="preserve">• Délai cible : 24h ouvrées.</w:t>
      </w:r>
    </w:p>
    <w:p>
      <w:pPr>
        <w:pStyle w:val="Heading2"/>
        <w:spacing w:after="120" w:before="300"/>
      </w:pPr>
      <w:r>
        <w:t xml:space="preserve">5.2 Matching automatique (/admin/matching)</w:t>
      </w:r>
    </w:p>
    <w:p>
      <w:pPr>
        <w:spacing w:after="120"/>
      </w:pPr>
      <w:r>
        <w:rPr>
          <w:sz w:val="22"/>
          <w:szCs w:val="22"/>
        </w:rPr>
        <w:t xml:space="preserve">Outil de visualisation et de configuration de l'algorithme de matching opportunités/partenaires. Paramétrez les pondérations par secteur et par statut.</w:t>
      </w:r>
    </w:p>
    <w:p>
      <w:pPr>
        <w:pStyle w:val="Heading2"/>
        <w:spacing w:after="120" w:before="300"/>
      </w:pPr>
      <w:r>
        <w:t xml:space="preserve">5.3 Appels à partenaires (/admin/appels)</w:t>
      </w:r>
    </w:p>
    <w:p>
      <w:pPr>
        <w:spacing w:after="120"/>
      </w:pPr>
      <w:r>
        <w:rPr>
          <w:sz w:val="22"/>
          <w:szCs w:val="22"/>
        </w:rPr>
        <w:t xml:space="preserve">Publication d'appels à candidature ouverts à tout le réseau : missions spéciales, opportunités de partenariat, offres d'emploi commercial.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6 — ACADÉMIE ET FORMATION</w:t>
      </w:r>
    </w:p>
    <w:p>
      <w:pPr>
        <w:pStyle w:val="Heading2"/>
        <w:spacing w:after="120" w:before="300"/>
      </w:pPr>
      <w:r>
        <w:t xml:space="preserve">6.1 Gestion des modules (/admin/academie)</w:t>
      </w:r>
    </w:p>
    <w:p>
      <w:pPr>
        <w:spacing w:after="120"/>
      </w:pPr>
      <w:r>
        <w:rPr>
          <w:sz w:val="22"/>
          <w:szCs w:val="22"/>
        </w:rPr>
        <w:t xml:space="preserve">Interface de création et gestion des modules de formation en base de données :</w:t>
      </w:r>
    </w:p>
    <w:p>
      <w:pPr>
        <w:spacing w:after="80"/>
        <w:ind w:left="360"/>
      </w:pPr>
      <w:r>
        <w:rPr>
          <w:sz w:val="22"/>
          <w:szCs w:val="22"/>
        </w:rPr>
        <w:t xml:space="preserve">• Champs obligatoires : titre, slug unique, type (VIDEO / PDF / ARTICLE / AI / QUIZ / AUDIO / IMAGE).</w:t>
      </w:r>
    </w:p>
    <w:p>
      <w:pPr>
        <w:spacing w:after="80"/>
        <w:ind w:left="360"/>
      </w:pPr>
      <w:r>
        <w:rPr>
          <w:sz w:val="22"/>
          <w:szCs w:val="22"/>
        </w:rPr>
        <w:t xml:space="preserve">• Champs optionnels : description, thumbnail, durée, lien de contenu, statut minimum requis (STARTER → ELITE).</w:t>
      </w:r>
    </w:p>
    <w:p>
      <w:pPr>
        <w:spacing w:after="80"/>
        <w:ind w:left="360"/>
      </w:pPr>
      <w:r>
        <w:rPr>
          <w:sz w:val="22"/>
          <w:szCs w:val="22"/>
        </w:rPr>
        <w:t xml:space="preserve">• Activation/désactivation : un module désactivé n'est plus visible dans l'espace partenaire.</w:t>
      </w:r>
    </w:p>
    <w:p>
      <w:pPr>
        <w:spacing w:after="80"/>
        <w:ind w:left="360"/>
      </w:pPr>
      <w:r>
        <w:rPr>
          <w:sz w:val="22"/>
          <w:szCs w:val="22"/>
        </w:rPr>
        <w:t xml:space="preserve">• Module à la une : affichage prioritaire avec badge "⭐ À la une".</w:t>
      </w:r>
    </w:p>
    <w:p>
      <w:pPr>
        <w:spacing w:after="80"/>
        <w:ind w:left="360"/>
      </w:pPr>
      <w:r>
        <w:rPr>
          <w:sz w:val="22"/>
          <w:szCs w:val="22"/>
        </w:rPr>
        <w:t xml:space="preserve">• Ordre d'affichage : configurable par glisser-déposer ou numérotation.</w:t>
      </w:r>
    </w:p>
    <w:p>
      <w:pPr>
        <w:pStyle w:val="Heading2"/>
        <w:spacing w:after="120" w:before="300"/>
      </w:pPr>
      <w:r>
        <w:t xml:space="preserve">6.2 Créer un module (/admin/academie/nouveau)</w:t>
      </w:r>
    </w:p>
    <w:p>
      <w:pPr>
        <w:spacing w:after="120"/>
      </w:pPr>
      <w:r>
        <w:rPr>
          <w:sz w:val="22"/>
          <w:szCs w:val="22"/>
        </w:rPr>
        <w:t xml:space="preserve">Formulaire de création. Champs requis :</w:t>
      </w:r>
    </w:p>
    <w:p>
      <w:pPr>
        <w:spacing w:after="80"/>
        <w:ind w:left="360"/>
      </w:pPr>
      <w:r>
        <w:rPr>
          <w:sz w:val="22"/>
          <w:szCs w:val="22"/>
        </w:rPr>
        <w:t xml:space="preserve">• Titre : clair, orienté bénéfice ("Comment vendre Scolaby en 5 minutes").</w:t>
      </w:r>
    </w:p>
    <w:p>
      <w:pPr>
        <w:spacing w:after="80"/>
        <w:ind w:left="360"/>
      </w:pPr>
      <w:r>
        <w:rPr>
          <w:sz w:val="22"/>
          <w:szCs w:val="22"/>
        </w:rPr>
        <w:t xml:space="preserve">• Slug : identifiant URL unique, ex. "vendre-scolaby-5-minutes".</w:t>
      </w:r>
    </w:p>
    <w:p>
      <w:pPr>
        <w:spacing w:after="80"/>
        <w:ind w:left="360"/>
      </w:pPr>
      <w:r>
        <w:rPr>
          <w:sz w:val="22"/>
          <w:szCs w:val="22"/>
        </w:rPr>
        <w:t xml:space="preserve">• Type : sélectionner le format du contenu.</w:t>
      </w:r>
    </w:p>
    <w:p>
      <w:pPr>
        <w:spacing w:after="80"/>
        <w:ind w:left="360"/>
      </w:pPr>
      <w:r>
        <w:rPr>
          <w:sz w:val="22"/>
          <w:szCs w:val="22"/>
        </w:rPr>
        <w:t xml:space="preserve">• Statut minimum : STARTER = accessible à tous, ELITE = réservé aux meilleurs.</w:t>
      </w:r>
    </w:p>
    <w:p>
      <w:pPr>
        <w:spacing w:after="80"/>
        <w:ind w:left="360"/>
      </w:pPr>
      <w:r>
        <w:rPr>
          <w:sz w:val="22"/>
          <w:szCs w:val="22"/>
        </w:rPr>
        <w:t xml:space="preserve">• Contenu : URL de la vidéo, lien du PDF, ou texte de l'article selon le type.</w:t>
      </w:r>
    </w:p>
    <w:p>
      <w:pPr>
        <w:pBdr>
          <w:left w:val="thick" w:color="1A3A6B" w:sz="6"/>
        </w:pBdr>
        <w:shd w:fill="EFF4FB" w:val="clear"/>
        <w:spacing w:after="160" w:before="100"/>
        <w:ind w:left="360" w:right="360"/>
      </w:pPr>
      <w:r>
        <w:rPr>
          <w:i/>
          <w:iCs/>
          <w:sz w:val="21"/>
          <w:szCs w:val="21"/>
        </w:rPr>
        <w:t xml:space="preserve">📌 Les 6 modules permanents (système 3N, produits phares, prospection, réseau, outils, statuts GOLD) sont codés en dur dans la page et ne nécessitent pas d'entrée en base de données.</w:t>
      </w:r>
    </w:p>
    <w:p>
      <w:pPr>
        <w:pStyle w:val="Heading2"/>
        <w:spacing w:after="120" w:before="300"/>
      </w:pPr>
      <w:r>
        <w:t xml:space="preserve">6.3 Modifier un module (/admin/academie/[id])</w:t>
      </w:r>
    </w:p>
    <w:p>
      <w:pPr>
        <w:spacing w:after="120"/>
      </w:pPr>
      <w:r>
        <w:rPr>
          <w:sz w:val="22"/>
          <w:szCs w:val="22"/>
        </w:rPr>
        <w:t xml:space="preserve">Modification de tous les champs, prévisualisation, activation/désactivation, suivi des stats de vues et de progression.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7 — MISSIONS</w:t>
      </w:r>
    </w:p>
    <w:p>
      <w:pPr>
        <w:pStyle w:val="Heading2"/>
        <w:spacing w:after="120" w:before="300"/>
      </w:pPr>
      <w:r>
        <w:t xml:space="preserve">7.1 Gestion des missions (/admin/missions)</w:t>
      </w:r>
    </w:p>
    <w:p>
      <w:pPr>
        <w:spacing w:after="80"/>
        <w:ind w:left="360"/>
      </w:pPr>
      <w:r>
        <w:rPr>
          <w:sz w:val="22"/>
          <w:szCs w:val="22"/>
        </w:rPr>
        <w:t xml:space="preserve">• Créer, modifier, publier ou archiver des missions commerciales.</w:t>
      </w:r>
    </w:p>
    <w:p>
      <w:pPr>
        <w:spacing w:after="80"/>
        <w:ind w:left="360"/>
      </w:pPr>
      <w:r>
        <w:rPr>
          <w:sz w:val="22"/>
          <w:szCs w:val="22"/>
        </w:rPr>
        <w:t xml:space="preserve">• Champs : titre, description, type de mission, cible, preuve requise, rémunération (cash FCFA / CP / les deux), deadline.</w:t>
      </w:r>
    </w:p>
    <w:p>
      <w:pPr>
        <w:spacing w:after="80"/>
        <w:ind w:left="360"/>
      </w:pPr>
      <w:r>
        <w:rPr>
          <w:sz w:val="22"/>
          <w:szCs w:val="22"/>
        </w:rPr>
        <w:t xml:space="preserve">• Statut : BROUILLON → ACTIVE → FERMÉE → ARCHIVÉE.</w:t>
      </w:r>
    </w:p>
    <w:p>
      <w:pPr>
        <w:pStyle w:val="Heading2"/>
        <w:spacing w:after="120" w:before="300"/>
      </w:pPr>
      <w:r>
        <w:t xml:space="preserve">7.2 Validation des résultats de missions</w:t>
      </w:r>
    </w:p>
    <w:p>
      <w:pPr>
        <w:spacing w:after="80"/>
        <w:ind w:left="360"/>
      </w:pPr>
      <w:r>
        <w:rPr>
          <w:sz w:val="22"/>
          <w:szCs w:val="22"/>
        </w:rPr>
        <w:t xml:space="preserve">• Consulter les soumissions de résultats des partenaires.</w:t>
      </w:r>
    </w:p>
    <w:p>
      <w:pPr>
        <w:spacing w:after="80"/>
        <w:ind w:left="360"/>
      </w:pPr>
      <w:r>
        <w:rPr>
          <w:sz w:val="22"/>
          <w:szCs w:val="22"/>
        </w:rPr>
        <w:t xml:space="preserve">• Valider ou rejeter avec commentaire.</w:t>
      </w:r>
    </w:p>
    <w:p>
      <w:pPr>
        <w:spacing w:after="80"/>
        <w:ind w:left="360"/>
      </w:pPr>
      <w:r>
        <w:rPr>
          <w:sz w:val="22"/>
          <w:szCs w:val="22"/>
        </w:rPr>
        <w:t xml:space="preserve">• La validation déclenche automatiquement la récompense.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8 — CHALLENGES ET GAMIFICATION</w:t>
      </w:r>
    </w:p>
    <w:p>
      <w:pPr>
        <w:pStyle w:val="Heading2"/>
        <w:spacing w:after="120" w:before="300"/>
      </w:pPr>
      <w:r>
        <w:t xml:space="preserve">8.1 Challenges (/admin/challenges)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Créer des défis mensuels ou hebdomadaires avec objectifs quantitatifs.</w:t>
      </w:r>
    </w:p>
    <w:p>
      <w:pPr>
        <w:spacing w:after="80"/>
        <w:ind w:left="360"/>
      </w:pPr>
      <w:r>
        <w:rPr>
          <w:sz w:val="22"/>
          <w:szCs w:val="22"/>
        </w:rPr>
        <w:t xml:space="preserve">• Récompenses : cash FCFA, CP, badges, accès exclusifs.</w:t>
      </w:r>
    </w:p>
    <w:p>
      <w:pPr>
        <w:spacing w:after="80"/>
        <w:ind w:left="360"/>
      </w:pPr>
      <w:r>
        <w:rPr>
          <w:sz w:val="22"/>
          <w:szCs w:val="22"/>
        </w:rPr>
        <w:t xml:space="preserve">• Suivi en temps réel des participants et de leur progression.</w:t>
      </w:r>
    </w:p>
    <w:p>
      <w:pPr>
        <w:pStyle w:val="Heading2"/>
        <w:spacing w:after="120" w:before="300"/>
      </w:pPr>
      <w:r>
        <w:t xml:space="preserve">8.2 Récompenses (/admin/recompenses)</w:t>
      </w:r>
    </w:p>
    <w:p>
      <w:pPr>
        <w:spacing w:after="120"/>
      </w:pPr>
      <w:r>
        <w:rPr>
          <w:sz w:val="22"/>
          <w:szCs w:val="22"/>
        </w:rPr>
        <w:t xml:space="preserve">Gestion du catalogue de récompenses disponibles dans la boutique CP et via les challenges.</w:t>
      </w:r>
    </w:p>
    <w:p>
      <w:pPr>
        <w:pStyle w:val="Heading2"/>
        <w:spacing w:after="120" w:before="300"/>
      </w:pPr>
      <w:r>
        <w:t xml:space="preserve">8.3 Points &amp; Crédits Partners</w:t>
      </w:r>
    </w:p>
    <w:p>
      <w:pPr>
        <w:spacing w:after="80"/>
        <w:ind w:left="360"/>
      </w:pPr>
      <w:r>
        <w:rPr>
          <w:sz w:val="22"/>
          <w:szCs w:val="22"/>
        </w:rPr>
        <w:t xml:space="preserve">• Attribution manuelle de CP si nécessaire (bonus, correction, récompense hors système).</w:t>
      </w:r>
    </w:p>
    <w:p>
      <w:pPr>
        <w:spacing w:after="80"/>
        <w:ind w:left="360"/>
      </w:pPr>
      <w:r>
        <w:rPr>
          <w:sz w:val="22"/>
          <w:szCs w:val="22"/>
        </w:rPr>
        <w:t xml:space="preserve">• Corrections CP tracées (/admin/corrections-cp) avec motif obligatoire.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9 — COMMUNICATION ET NOTIFICATIONS</w:t>
      </w:r>
    </w:p>
    <w:p>
      <w:pPr>
        <w:pStyle w:val="Heading2"/>
        <w:spacing w:after="120" w:before="300"/>
      </w:pPr>
      <w:r>
        <w:t xml:space="preserve">9.1 Notifications (/admin/notifications)</w:t>
      </w:r>
    </w:p>
    <w:p>
      <w:pPr>
        <w:spacing w:after="80"/>
        <w:ind w:left="360"/>
      </w:pPr>
      <w:r>
        <w:rPr>
          <w:sz w:val="22"/>
          <w:szCs w:val="22"/>
        </w:rPr>
        <w:t xml:space="preserve">• Envoi de notifications push à tous les partenaires ou à une sélection filtrée.</w:t>
      </w:r>
    </w:p>
    <w:p>
      <w:pPr>
        <w:spacing w:after="80"/>
        <w:ind w:left="360"/>
      </w:pPr>
      <w:r>
        <w:rPr>
          <w:sz w:val="22"/>
          <w:szCs w:val="22"/>
        </w:rPr>
        <w:t xml:space="preserve">• Ciblage : par statut, par rôle, par statut de vérification, par inactivité.</w:t>
      </w:r>
    </w:p>
    <w:p>
      <w:pPr>
        <w:spacing w:after="80"/>
        <w:ind w:left="360"/>
      </w:pPr>
      <w:r>
        <w:rPr>
          <w:sz w:val="22"/>
          <w:szCs w:val="22"/>
        </w:rPr>
        <w:t xml:space="preserve">• Planification à une date et heure précises.</w:t>
      </w:r>
    </w:p>
    <w:p>
      <w:pPr>
        <w:pStyle w:val="Heading2"/>
        <w:spacing w:after="120" w:before="300"/>
      </w:pPr>
      <w:r>
        <w:t xml:space="preserve">9.2 Templates email (/admin/email-templates)</w:t>
      </w:r>
    </w:p>
    <w:p>
      <w:pPr>
        <w:spacing w:after="120"/>
      </w:pPr>
      <w:r>
        <w:rPr>
          <w:sz w:val="22"/>
          <w:szCs w:val="22"/>
        </w:rPr>
        <w:t xml:space="preserve">Gestion des modèles d'emails transactionnels et marketing. Éditeur WYSIWYG avec variables dynamiques ({{prénom}}, {{code}}, {{lien}}).</w:t>
      </w:r>
    </w:p>
    <w:p>
      <w:pPr>
        <w:pStyle w:val="Heading2"/>
        <w:spacing w:after="120" w:before="300"/>
      </w:pPr>
      <w:r>
        <w:t xml:space="preserve">9.3 Séquences email (/admin/email-sequences)</w:t>
      </w:r>
    </w:p>
    <w:p>
      <w:pPr>
        <w:spacing w:after="120"/>
      </w:pPr>
      <w:r>
        <w:rPr>
          <w:sz w:val="22"/>
          <w:szCs w:val="22"/>
        </w:rPr>
        <w:t xml:space="preserve">Automatisation des emails de bienvenue, d'onboarding, de relance inactivité, de félicitation statut.</w:t>
      </w:r>
    </w:p>
    <w:p>
      <w:pPr>
        <w:pStyle w:val="Heading2"/>
        <w:spacing w:after="120" w:before="300"/>
      </w:pPr>
      <w:r>
        <w:t xml:space="preserve">9.4 Campagnes (/admin/campagnes)</w:t>
      </w:r>
    </w:p>
    <w:p>
      <w:pPr>
        <w:spacing w:after="120"/>
      </w:pPr>
      <w:r>
        <w:rPr>
          <w:sz w:val="22"/>
          <w:szCs w:val="22"/>
        </w:rPr>
        <w:t xml:space="preserve">Envoi de campagnes email ou push ciblées pour les lancements produits, événements, promotions.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10 — ANALYTICS ET REPORTING</w:t>
      </w:r>
    </w:p>
    <w:p>
      <w:pPr>
        <w:pStyle w:val="Heading2"/>
        <w:spacing w:after="120" w:before="300"/>
      </w:pPr>
      <w:r>
        <w:t xml:space="preserve">10.1 Statistiques globales (/admin/stats)</w:t>
      </w:r>
    </w:p>
    <w:p>
      <w:pPr>
        <w:spacing w:after="80"/>
        <w:ind w:left="360"/>
      </w:pPr>
      <w:r>
        <w:rPr>
          <w:sz w:val="22"/>
          <w:szCs w:val="22"/>
        </w:rPr>
        <w:t xml:space="preserve">• Évolution des inscriptions, ventes, commissions, activité réseau.</w:t>
      </w:r>
    </w:p>
    <w:p>
      <w:pPr>
        <w:spacing w:after="80"/>
        <w:ind w:left="360"/>
      </w:pPr>
      <w:r>
        <w:rPr>
          <w:sz w:val="22"/>
          <w:szCs w:val="22"/>
        </w:rPr>
        <w:t xml:space="preserve">• Comparaisons mensuelles, trimestrielles, annuelles.</w:t>
      </w:r>
    </w:p>
    <w:p>
      <w:pPr>
        <w:spacing w:after="80"/>
        <w:ind w:left="360"/>
      </w:pPr>
      <w:r>
        <w:rPr>
          <w:sz w:val="22"/>
          <w:szCs w:val="22"/>
        </w:rPr>
        <w:t xml:space="preserve">• Carte des partenaires par pays/région.</w:t>
      </w:r>
    </w:p>
    <w:p>
      <w:pPr>
        <w:pStyle w:val="Heading2"/>
        <w:spacing w:after="120" w:before="300"/>
      </w:pPr>
      <w:r>
        <w:t xml:space="preserve">10.2 Analytics avancées (/admin/analytics)</w:t>
      </w:r>
    </w:p>
    <w:p>
      <w:pPr>
        <w:spacing w:after="120"/>
      </w:pPr>
      <w:r>
        <w:rPr>
          <w:sz w:val="22"/>
          <w:szCs w:val="22"/>
        </w:rPr>
        <w:t xml:space="preserve">Tableaux de bord analytiques détaillés : funnel de conversion, rétention partenaires, performance par branche et produit.</w:t>
      </w:r>
    </w:p>
    <w:p>
      <w:pPr>
        <w:pStyle w:val="Heading2"/>
        <w:spacing w:after="120" w:before="300"/>
      </w:pPr>
      <w:r>
        <w:t xml:space="preserve">10.3 Reporting (/admin/reporting)</w:t>
      </w:r>
    </w:p>
    <w:p>
      <w:pPr>
        <w:spacing w:after="80"/>
        <w:ind w:left="360"/>
      </w:pPr>
      <w:r>
        <w:rPr>
          <w:sz w:val="22"/>
          <w:szCs w:val="22"/>
        </w:rPr>
        <w:t xml:space="preserve">• Génération de rapports périodiques : mensuel, trimestriel, annuel.</w:t>
      </w:r>
    </w:p>
    <w:p>
      <w:pPr>
        <w:spacing w:after="80"/>
        <w:ind w:left="360"/>
      </w:pPr>
      <w:r>
        <w:rPr>
          <w:sz w:val="22"/>
          <w:szCs w:val="22"/>
        </w:rPr>
        <w:t xml:space="preserve">• Export PDF ou Excel pour direction et comptabilité.</w:t>
      </w:r>
    </w:p>
    <w:p>
      <w:pPr>
        <w:pStyle w:val="Heading2"/>
        <w:spacing w:after="120" w:before="300"/>
      </w:pPr>
      <w:r>
        <w:t xml:space="preserve">10.4 Audit (/admin/audit)</w:t>
      </w:r>
    </w:p>
    <w:p>
      <w:pPr>
        <w:spacing w:after="120"/>
      </w:pPr>
      <w:r>
        <w:rPr>
          <w:sz w:val="22"/>
          <w:szCs w:val="22"/>
        </w:rPr>
        <w:t xml:space="preserve">Journal complet de toutes les actions admin : qui a fait quoi, quand, sur quel objet. Indispensable pour la conformité et la résolution de litiges.</w:t>
      </w:r>
    </w:p>
    <w:p>
      <w:pPr>
        <w:pStyle w:val="Heading2"/>
        <w:spacing w:after="120" w:before="300"/>
      </w:pPr>
      <w:r>
        <w:t xml:space="preserve">10.5 Anti-abus (/admin/anti-abus)</w:t>
      </w:r>
    </w:p>
    <w:p>
      <w:pPr>
        <w:spacing w:after="120"/>
      </w:pPr>
      <w:r>
        <w:rPr>
          <w:sz w:val="22"/>
          <w:szCs w:val="22"/>
        </w:rPr>
        <w:t xml:space="preserve">Détection automatique des comportements suspects : comptes multiples, manipulation de réseau, faux parrainages, ventes fictives. Outil de signalement et de blocage.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11 — PARAMÈTRES ET CONFIGURATION</w:t>
      </w:r>
    </w:p>
    <w:p>
      <w:pPr>
        <w:pStyle w:val="Heading2"/>
        <w:spacing w:after="120" w:before="300"/>
      </w:pPr>
      <w:r>
        <w:t xml:space="preserve">11.1 Paramètres généraux (/admin/parametres)</w:t>
      </w:r>
    </w:p>
    <w:p>
      <w:pPr>
        <w:spacing w:after="80"/>
        <w:ind w:left="360"/>
      </w:pPr>
      <w:r>
        <w:rPr>
          <w:sz w:val="22"/>
          <w:szCs w:val="22"/>
        </w:rPr>
        <w:t xml:space="preserve">• Nom de la plateforme, logo, couleurs, URL publique.</w:t>
      </w:r>
    </w:p>
    <w:p>
      <w:pPr>
        <w:spacing w:after="80"/>
        <w:ind w:left="360"/>
      </w:pPr>
      <w:r>
        <w:rPr>
          <w:sz w:val="22"/>
          <w:szCs w:val="22"/>
        </w:rPr>
        <w:t xml:space="preserve">• Seuil minimum de retrait (par défaut : 5 000 FCFA).</w:t>
      </w:r>
    </w:p>
    <w:p>
      <w:pPr>
        <w:spacing w:after="80"/>
        <w:ind w:left="360"/>
      </w:pPr>
      <w:r>
        <w:rPr>
          <w:sz w:val="22"/>
          <w:szCs w:val="22"/>
        </w:rPr>
        <w:t xml:space="preserve">• Délai de validation des ventes (par défaut : 48h).</w:t>
      </w:r>
    </w:p>
    <w:p>
      <w:pPr>
        <w:spacing w:after="80"/>
        <w:ind w:left="360"/>
      </w:pPr>
      <w:r>
        <w:rPr>
          <w:sz w:val="22"/>
          <w:szCs w:val="22"/>
        </w:rPr>
        <w:t xml:space="preserve">• Activation/désactivation de fonctionnalités (marketplace, gamification, missions…).</w:t>
      </w:r>
    </w:p>
    <w:p>
      <w:pPr>
        <w:pStyle w:val="Heading2"/>
        <w:spacing w:after="120" w:before="300"/>
      </w:pPr>
      <w:r>
        <w:t xml:space="preserve">11.2 Devises (/admin/devises)</w:t>
      </w:r>
    </w:p>
    <w:p>
      <w:pPr>
        <w:spacing w:after="120"/>
      </w:pPr>
      <w:r>
        <w:rPr>
          <w:sz w:val="22"/>
          <w:szCs w:val="22"/>
        </w:rPr>
        <w:t xml:space="preserve">Configuration des devises acceptées et des taux de conversion si applicable.</w:t>
      </w:r>
    </w:p>
    <w:p>
      <w:pPr>
        <w:pStyle w:val="Heading2"/>
        <w:spacing w:after="120" w:before="300"/>
      </w:pPr>
      <w:r>
        <w:t xml:space="preserve">11.3 Guide affilié (/admin/guide)</w:t>
      </w:r>
    </w:p>
    <w:p>
      <w:pPr>
        <w:spacing w:after="120"/>
      </w:pPr>
      <w:r>
        <w:rPr>
          <w:sz w:val="22"/>
          <w:szCs w:val="22"/>
        </w:rPr>
        <w:t xml:space="preserve">Upload et gestion de la version PDF du guide partenaire téléchargeable depuis /espace/formation.</w:t>
      </w:r>
    </w:p>
    <w:p>
      <w:pPr>
        <w:pStyle w:val="Heading2"/>
        <w:spacing w:after="120" w:before="300"/>
      </w:pPr>
      <w:r>
        <w:t xml:space="preserve">11.4 Import de données (/admin/import-missions)</w:t>
      </w:r>
    </w:p>
    <w:p>
      <w:pPr>
        <w:spacing w:after="120"/>
      </w:pPr>
      <w:r>
        <w:rPr>
          <w:sz w:val="22"/>
          <w:szCs w:val="22"/>
        </w:rPr>
        <w:t xml:space="preserve">Import en masse de missions, produits ou données partenaires via fichier CSV.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12 — SUPPORT ET TICKETS</w:t>
      </w:r>
    </w:p>
    <w:p>
      <w:pPr>
        <w:pStyle w:val="Heading2"/>
        <w:spacing w:after="120" w:before="300"/>
      </w:pPr>
      <w:r>
        <w:t xml:space="preserve">12.1 Tickets support (/admin/tickets)</w:t>
      </w:r>
    </w:p>
    <w:p>
      <w:pPr>
        <w:spacing w:after="80"/>
        <w:ind w:left="360"/>
      </w:pPr>
      <w:r>
        <w:rPr>
          <w:sz w:val="22"/>
          <w:szCs w:val="22"/>
        </w:rPr>
        <w:t xml:space="preserve">• File des tickets ouverts par les partenaires. Statuts : OUVERT → EN COURS → RÉSOLU.</w:t>
      </w:r>
    </w:p>
    <w:p>
      <w:pPr>
        <w:spacing w:after="80"/>
        <w:ind w:left="360"/>
      </w:pPr>
      <w:r>
        <w:rPr>
          <w:sz w:val="22"/>
          <w:szCs w:val="22"/>
        </w:rPr>
        <w:t xml:space="preserve">• Attribution à un agent, notes internes, historique complet.</w:t>
      </w:r>
    </w:p>
    <w:p>
      <w:pPr>
        <w:spacing w:after="80"/>
        <w:ind w:left="360"/>
      </w:pPr>
      <w:r>
        <w:rPr>
          <w:sz w:val="22"/>
          <w:szCs w:val="22"/>
        </w:rPr>
        <w:t xml:space="preserve">• Délai de réponse cible : 24h ouvrées.</w:t>
      </w:r>
    </w:p>
    <w:p>
      <w:pPr>
        <w:pStyle w:val="Heading2"/>
        <w:spacing w:after="120" w:before="300"/>
      </w:pPr>
      <w:r>
        <w:t xml:space="preserve">12.2 Messages (/admin/messages)</w:t>
      </w:r>
    </w:p>
    <w:p>
      <w:pPr>
        <w:spacing w:after="120"/>
      </w:pPr>
      <w:r>
        <w:rPr>
          <w:sz w:val="22"/>
          <w:szCs w:val="22"/>
        </w:rPr>
        <w:t xml:space="preserve">Messagerie interne entre l'équipe admin et les partenaires. Utilisé pour les échanges liés aux opportunités validées.</w:t>
      </w:r>
    </w:p>
    <w:p>
      <w:pPr>
        <w:pStyle w:val="Heading2"/>
        <w:spacing w:after="120" w:before="300"/>
      </w:pPr>
      <w:r>
        <w:t xml:space="preserve">12.3 Visite guidée (/admin/visite-guidee)</w:t>
      </w:r>
    </w:p>
    <w:p>
      <w:pPr>
        <w:spacing w:after="120"/>
      </w:pPr>
      <w:r>
        <w:rPr>
          <w:sz w:val="22"/>
          <w:szCs w:val="22"/>
        </w:rPr>
        <w:t xml:space="preserve">Configuration et prévisualisation de la visite guidée d'onboarding affichée aux nouveaux partenaires (comptes &lt; 7 jours).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CHAPITRE 13 — PROCÉDURES OPÉRATIONNELLES STANDARDS</w:t>
      </w:r>
    </w:p>
    <w:p>
      <w:pPr>
        <w:pStyle w:val="Heading2"/>
        <w:spacing w:after="120" w:before="300"/>
      </w:pPr>
      <w:r>
        <w:t xml:space="preserve">13.1 Traitement quotidien (chaque jour ouvré)</w:t>
      </w:r>
    </w:p>
    <w:p>
      <w:pPr>
        <w:spacing w:after="80"/>
        <w:ind w:left="360"/>
      </w:pPr>
      <w:r>
        <w:rPr>
          <w:sz w:val="22"/>
          <w:szCs w:val="22"/>
        </w:rPr>
        <w:t xml:space="preserve">• 1. Consulter le dashboard admin — noter les alertes actives.</w:t>
      </w:r>
    </w:p>
    <w:p>
      <w:pPr>
        <w:spacing w:after="80"/>
        <w:ind w:left="360"/>
      </w:pPr>
      <w:r>
        <w:rPr>
          <w:sz w:val="22"/>
          <w:szCs w:val="22"/>
        </w:rPr>
        <w:t xml:space="preserve">• 2. Traiter les ventes EN ATTENTE (/admin/ventes) — objectif : file vide en fin de journée.</w:t>
      </w:r>
    </w:p>
    <w:p>
      <w:pPr>
        <w:spacing w:after="80"/>
        <w:ind w:left="360"/>
      </w:pPr>
      <w:r>
        <w:rPr>
          <w:sz w:val="22"/>
          <w:szCs w:val="22"/>
        </w:rPr>
        <w:t xml:space="preserve">• 3. Traiter les KYC EN ATTENTE (/admin/verifications).</w:t>
      </w:r>
    </w:p>
    <w:p>
      <w:pPr>
        <w:spacing w:after="80"/>
        <w:ind w:left="360"/>
      </w:pPr>
      <w:r>
        <w:rPr>
          <w:sz w:val="22"/>
          <w:szCs w:val="22"/>
        </w:rPr>
        <w:t xml:space="preserve">• 4. Traiter les tickets support EN ATTENTE (/admin/tickets).</w:t>
      </w:r>
    </w:p>
    <w:p>
      <w:pPr>
        <w:spacing w:after="80"/>
        <w:ind w:left="360"/>
      </w:pPr>
      <w:r>
        <w:rPr>
          <w:sz w:val="22"/>
          <w:szCs w:val="22"/>
        </w:rPr>
        <w:t xml:space="preserve">• 5. Modérer les opportunités soumises (/admin/opportunites).</w:t>
      </w:r>
    </w:p>
    <w:p>
      <w:pPr>
        <w:spacing w:after="80"/>
        <w:ind w:left="360"/>
      </w:pPr>
      <w:r>
        <w:rPr>
          <w:sz w:val="22"/>
          <w:szCs w:val="22"/>
        </w:rPr>
        <w:t xml:space="preserve">• 6. Traiter les demandes de retrait éligibles (/admin/paiements).</w:t>
      </w:r>
    </w:p>
    <w:p>
      <w:pPr>
        <w:pStyle w:val="Heading2"/>
        <w:spacing w:after="120" w:before="300"/>
      </w:pPr>
      <w:r>
        <w:t xml:space="preserve">13.2 Traitement hebdomadaire</w:t>
      </w:r>
    </w:p>
    <w:p>
      <w:pPr>
        <w:spacing w:after="80"/>
        <w:ind w:left="360"/>
      </w:pPr>
      <w:r>
        <w:rPr>
          <w:sz w:val="22"/>
          <w:szCs w:val="22"/>
        </w:rPr>
        <w:t xml:space="preserve">• Analyser les stats de la semaine (/admin/stats).</w:t>
      </w:r>
    </w:p>
    <w:p>
      <w:pPr>
        <w:spacing w:after="80"/>
        <w:ind w:left="360"/>
      </w:pPr>
      <w:r>
        <w:rPr>
          <w:sz w:val="22"/>
          <w:szCs w:val="22"/>
        </w:rPr>
        <w:t xml:space="preserve">• Vérifier les signalements anti-abus (/admin/anti-abus).</w:t>
      </w:r>
    </w:p>
    <w:p>
      <w:pPr>
        <w:spacing w:after="80"/>
        <w:ind w:left="360"/>
      </w:pPr>
      <w:r>
        <w:rPr>
          <w:sz w:val="22"/>
          <w:szCs w:val="22"/>
        </w:rPr>
        <w:t xml:space="preserve">• Relancer les partenaires inactifs (notification ciblée).</w:t>
      </w:r>
    </w:p>
    <w:p>
      <w:pPr>
        <w:spacing w:after="80"/>
        <w:ind w:left="360"/>
      </w:pPr>
      <w:r>
        <w:rPr>
          <w:sz w:val="22"/>
          <w:szCs w:val="22"/>
        </w:rPr>
        <w:t xml:space="preserve">• Mettre à jour les challenges si nécessaire.</w:t>
      </w:r>
    </w:p>
    <w:p>
      <w:pPr>
        <w:pStyle w:val="Heading2"/>
        <w:spacing w:after="120" w:before="300"/>
      </w:pPr>
      <w:r>
        <w:t xml:space="preserve">13.3 Traitement mensuel</w:t>
      </w:r>
    </w:p>
    <w:p>
      <w:pPr>
        <w:spacing w:after="80"/>
        <w:ind w:left="360"/>
      </w:pPr>
      <w:r>
        <w:rPr>
          <w:sz w:val="22"/>
          <w:szCs w:val="22"/>
        </w:rPr>
        <w:t xml:space="preserve">• Générer le rapport mensuel (/admin/reporting).</w:t>
      </w:r>
    </w:p>
    <w:p>
      <w:pPr>
        <w:spacing w:after="80"/>
        <w:ind w:left="360"/>
      </w:pPr>
      <w:r>
        <w:rPr>
          <w:sz w:val="22"/>
          <w:szCs w:val="22"/>
        </w:rPr>
        <w:t xml:space="preserve">• Exporter les commissions pour comptabilité.</w:t>
      </w:r>
    </w:p>
    <w:p>
      <w:pPr>
        <w:spacing w:after="80"/>
        <w:ind w:left="360"/>
      </w:pPr>
      <w:r>
        <w:rPr>
          <w:sz w:val="22"/>
          <w:szCs w:val="22"/>
        </w:rPr>
        <w:t xml:space="preserve">• Vérifier la cohérence des données réseau.</w:t>
      </w:r>
    </w:p>
    <w:p>
      <w:pPr>
        <w:spacing w:after="80"/>
        <w:ind w:left="360"/>
      </w:pPr>
      <w:r>
        <w:rPr>
          <w:sz w:val="22"/>
          <w:szCs w:val="22"/>
        </w:rPr>
        <w:t xml:space="preserve">• Mettre à jour les modules d'académie si nécessaire.</w:t>
      </w:r>
    </w:p>
    <w:p>
      <w:pPr>
        <w:spacing w:after="80"/>
        <w:ind w:left="360"/>
      </w:pPr>
      <w:r>
        <w:rPr>
          <w:sz w:val="22"/>
          <w:szCs w:val="22"/>
        </w:rPr>
        <w:t xml:space="preserve">• Vérifier que le PDF guide partenaire (/admin/guide) est à jour.</w:t>
      </w:r>
    </w:p>
    <w:p>
      <w:pPr>
        <w:pStyle w:val="Heading2"/>
        <w:spacing w:after="120" w:before="300"/>
      </w:pPr>
      <w:r>
        <w:t xml:space="preserve">13.4 Actions sur un compte suspect</w:t>
      </w:r>
    </w:p>
    <w:p>
      <w:pPr>
        <w:spacing w:after="80"/>
        <w:ind w:left="360"/>
      </w:pPr>
      <w:r>
        <w:rPr>
          <w:sz w:val="22"/>
          <w:szCs w:val="22"/>
        </w:rPr>
        <w:t xml:space="preserve">• 1. Consulter l'audit trail du compte (/admin/audit).</w:t>
      </w:r>
    </w:p>
    <w:p>
      <w:pPr>
        <w:spacing w:after="80"/>
        <w:ind w:left="360"/>
      </w:pPr>
      <w:r>
        <w:rPr>
          <w:sz w:val="22"/>
          <w:szCs w:val="22"/>
        </w:rPr>
        <w:t xml:space="preserve">• 2. Vérifier le réseau de parrainage pour détecter les faux parrainages.</w:t>
      </w:r>
    </w:p>
    <w:p>
      <w:pPr>
        <w:spacing w:after="80"/>
        <w:ind w:left="360"/>
      </w:pPr>
      <w:r>
        <w:rPr>
          <w:sz w:val="22"/>
          <w:szCs w:val="22"/>
        </w:rPr>
        <w:t xml:space="preserve">• 3. Suspendre le compte si anomalie avérée (/admin/partenaires/[id]).</w:t>
      </w:r>
    </w:p>
    <w:p>
      <w:pPr>
        <w:spacing w:after="80"/>
        <w:ind w:left="360"/>
      </w:pPr>
      <w:r>
        <w:rPr>
          <w:sz w:val="22"/>
          <w:szCs w:val="22"/>
        </w:rPr>
        <w:t xml:space="preserve">• 4. Documenter l'incident dans le journal d'audit.</w:t>
      </w:r>
    </w:p>
    <w:p>
      <w:pPr>
        <w:spacing w:after="80"/>
        <w:ind w:left="360"/>
      </w:pPr>
      <w:r>
        <w:rPr>
          <w:sz w:val="22"/>
          <w:szCs w:val="22"/>
        </w:rPr>
        <w:t xml:space="preserve">• 5. Notifier le partenaire par email avec les motifs.</w:t>
      </w:r>
    </w:p>
    <w:p>
      <w:r>
        <w:br w:type="page"/>
      </w:r>
    </w:p>
    <w:p>
      <w:pPr>
        <w:spacing w:after="160" w:before="160"/>
        <w:jc w:val="center"/>
      </w:pPr>
      <w:r>
        <w:t xml:space="preserve">─────────────────────────────────────────────────────────</w:t>
      </w:r>
      <w:r>
        <w:rPr>
          <w:color w:val="AAAAAA"/>
        </w:rPr>
        <w:t xml:space="preserve"/>
      </w:r>
    </w:p>
    <w:p>
      <w:pPr>
        <w:jc w:val="center"/>
      </w:pPr>
      <w:r>
        <w:rPr>
          <w:color w:val="888888"/>
          <w:sz w:val="18"/>
          <w:szCs w:val="18"/>
        </w:rPr>
        <w:t xml:space="preserve">GUIDE ADMINISTRATEUR IBIG PARTNERS — VERSION 1.0</w:t>
      </w:r>
    </w:p>
    <w:p>
      <w:pPr>
        <w:jc w:val="center"/>
      </w:pPr>
      <w:r>
        <w:rPr>
          <w:b/>
          <w:bCs/>
          <w:color w:val="AA0000"/>
          <w:sz w:val="18"/>
          <w:szCs w:val="18"/>
        </w:rPr>
        <w:t xml:space="preserve">USAGE INTERNE EXCLUSIF — NE PAS DISTRIBUER</w:t>
      </w:r>
    </w:p>
    <w:p>
      <w:pPr>
        <w:jc w:val="center"/>
      </w:pPr>
      <w:r>
        <w:rPr>
          <w:color w:val="888888"/>
          <w:sz w:val="18"/>
          <w:szCs w:val="18"/>
        </w:rPr>
        <w:t xml:space="preserve">INTERMARK BUSINESS INTERNATIONAL GROUP SARL  |  www.ibigpartners.com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b/>
      <w:bCs/>
      <w:color w:val="1A3A6B"/>
      <w:sz w:val="28"/>
      <w:szCs w:val="28"/>
    </w:rPr>
  </w:style>
  <w:style w:type="paragraph" w:styleId="Heading2">
    <w:name w:val="Heading 2"/>
    <w:pPr>
      <w:spacing w:after="140" w:before="280"/>
    </w:pPr>
    <w:rPr>
      <w:b/>
      <w:bCs/>
      <w:color w:val="1A3A6B"/>
      <w:sz w:val="24"/>
      <w:szCs w:val="24"/>
    </w:rPr>
  </w:style>
  <w:style w:type="paragraph" w:styleId="Heading3">
    <w:name w:val="Heading 3"/>
    <w:pPr>
      <w:spacing w:after="100" w:before="20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2026-09-13T16:26:42.733Z</dcterms:created>
  <dcterms:modified xsi:type="dcterms:W3CDTF">2026-09-13T16:26:42.733Z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