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9B967" w14:textId="77777777" w:rsidR="00363271" w:rsidRPr="00363271" w:rsidRDefault="00363271" w:rsidP="00363271">
      <w:pPr>
        <w:shd w:val="clear" w:color="auto" w:fill="FFFFFF"/>
        <w:spacing w:before="286" w:after="480" w:line="780" w:lineRule="atLeast"/>
        <w:outlineLvl w:val="0"/>
        <w:rPr>
          <w:rFonts w:ascii="Georgia" w:eastAsia="Times New Roman" w:hAnsi="Georgia" w:cs="Segoe UI"/>
          <w:b/>
          <w:bCs/>
          <w:color w:val="242424"/>
          <w:spacing w:val="-3"/>
          <w:kern w:val="36"/>
          <w:sz w:val="40"/>
          <w:szCs w:val="40"/>
          <w:lang w:eastAsia="en-GB"/>
        </w:rPr>
      </w:pPr>
      <w:r w:rsidRPr="008F5157">
        <w:rPr>
          <w:rFonts w:ascii="Georgia" w:eastAsia="Times New Roman" w:hAnsi="Georgia" w:cs="Segoe UI"/>
          <w:b/>
          <w:bCs/>
          <w:color w:val="242424"/>
          <w:spacing w:val="-3"/>
          <w:kern w:val="36"/>
          <w:sz w:val="40"/>
          <w:szCs w:val="40"/>
          <w:lang w:eastAsia="en-GB"/>
        </w:rPr>
        <w:t>Sales and Revenue Analysis for Strategic Decisions: A Data-Driven Approach Using Microsoft Excel for Whales Group of Company</w:t>
      </w:r>
      <w:bookmarkStart w:id="0" w:name="_GoBack"/>
      <w:bookmarkEnd w:id="0"/>
    </w:p>
    <w:p w14:paraId="325A67A1"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 Outline</w:t>
      </w:r>
    </w:p>
    <w:p w14:paraId="514662B4"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Introduction</w:t>
      </w:r>
    </w:p>
    <w:p w14:paraId="14457DB8"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Story of Data</w:t>
      </w:r>
    </w:p>
    <w:p w14:paraId="48F4A5A7"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 xml:space="preserve">Data Splitting and </w:t>
      </w:r>
      <w:proofErr w:type="spellStart"/>
      <w:r w:rsidRPr="00374DD3">
        <w:rPr>
          <w:rFonts w:ascii="Georgia" w:eastAsia="Times New Roman" w:hAnsi="Georgia" w:cs="Times New Roman"/>
          <w:i/>
          <w:iCs/>
          <w:color w:val="242424"/>
          <w:spacing w:val="-1"/>
          <w:sz w:val="30"/>
          <w:szCs w:val="30"/>
          <w:lang w:eastAsia="en-GB"/>
        </w:rPr>
        <w:t>Preprocessing</w:t>
      </w:r>
      <w:proofErr w:type="spellEnd"/>
    </w:p>
    <w:p w14:paraId="6C83DF24"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Pre-Analysis</w:t>
      </w:r>
    </w:p>
    <w:p w14:paraId="1A14625D"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In-Analysis</w:t>
      </w:r>
    </w:p>
    <w:p w14:paraId="1B0E4E0C"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Post-Analysis and Insights</w:t>
      </w:r>
    </w:p>
    <w:p w14:paraId="0ED4E80C"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Data Visualizations &amp; Charts</w:t>
      </w:r>
    </w:p>
    <w:p w14:paraId="18D6C4FE"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Recommendations and Observations</w:t>
      </w:r>
    </w:p>
    <w:p w14:paraId="024FF355"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w:t>
      </w:r>
      <w:r w:rsidRPr="00374DD3">
        <w:rPr>
          <w:rFonts w:ascii="Georgia" w:eastAsia="Times New Roman" w:hAnsi="Georgia" w:cs="Times New Roman"/>
          <w:i/>
          <w:iCs/>
          <w:color w:val="242424"/>
          <w:spacing w:val="-1"/>
          <w:sz w:val="30"/>
          <w:szCs w:val="30"/>
          <w:lang w:eastAsia="en-GB"/>
        </w:rPr>
        <w:t>Conclusion</w:t>
      </w:r>
    </w:p>
    <w:p w14:paraId="5036BA0D"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lastRenderedPageBreak/>
        <w:t>· </w:t>
      </w:r>
      <w:r w:rsidRPr="00374DD3">
        <w:rPr>
          <w:rFonts w:ascii="Georgia" w:eastAsia="Times New Roman" w:hAnsi="Georgia" w:cs="Times New Roman"/>
          <w:i/>
          <w:iCs/>
          <w:color w:val="242424"/>
          <w:spacing w:val="-1"/>
          <w:sz w:val="30"/>
          <w:szCs w:val="30"/>
          <w:lang w:eastAsia="en-GB"/>
        </w:rPr>
        <w:t>References &amp; Appendices</w:t>
      </w:r>
    </w:p>
    <w:p w14:paraId="5E8C6B13"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2. Introduction</w:t>
      </w:r>
    </w:p>
    <w:p w14:paraId="4BF4AD64"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Objective of the Project:</w:t>
      </w:r>
    </w:p>
    <w:p w14:paraId="04ACA7FA"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xml:space="preserve">The primary objective of this project is to </w:t>
      </w:r>
      <w:proofErr w:type="spellStart"/>
      <w:r w:rsidRPr="00374DD3">
        <w:rPr>
          <w:rFonts w:ascii="Georgia" w:eastAsia="Times New Roman" w:hAnsi="Georgia" w:cs="Times New Roman"/>
          <w:color w:val="242424"/>
          <w:spacing w:val="-1"/>
          <w:sz w:val="30"/>
          <w:szCs w:val="30"/>
          <w:lang w:eastAsia="en-GB"/>
        </w:rPr>
        <w:t>analyze</w:t>
      </w:r>
      <w:proofErr w:type="spellEnd"/>
      <w:r w:rsidRPr="00374DD3">
        <w:rPr>
          <w:rFonts w:ascii="Georgia" w:eastAsia="Times New Roman" w:hAnsi="Georgia" w:cs="Times New Roman"/>
          <w:color w:val="242424"/>
          <w:spacing w:val="-1"/>
          <w:sz w:val="30"/>
          <w:szCs w:val="30"/>
          <w:lang w:eastAsia="en-GB"/>
        </w:rPr>
        <w:t xml:space="preserve"> the sales </w:t>
      </w:r>
      <w:r>
        <w:rPr>
          <w:rFonts w:ascii="Georgia" w:eastAsia="Times New Roman" w:hAnsi="Georgia" w:cs="Times New Roman"/>
          <w:color w:val="242424"/>
          <w:spacing w:val="-1"/>
          <w:sz w:val="30"/>
          <w:szCs w:val="30"/>
          <w:lang w:eastAsia="en-GB"/>
        </w:rPr>
        <w:t xml:space="preserve">and revenue </w:t>
      </w:r>
      <w:proofErr w:type="gramStart"/>
      <w:r w:rsidRPr="00374DD3">
        <w:rPr>
          <w:rFonts w:ascii="Georgia" w:eastAsia="Times New Roman" w:hAnsi="Georgia" w:cs="Times New Roman"/>
          <w:color w:val="242424"/>
          <w:spacing w:val="-1"/>
          <w:sz w:val="30"/>
          <w:szCs w:val="30"/>
          <w:lang w:eastAsia="en-GB"/>
        </w:rPr>
        <w:t>performance  process</w:t>
      </w:r>
      <w:proofErr w:type="gramEnd"/>
      <w:r w:rsidRPr="00374DD3">
        <w:rPr>
          <w:rFonts w:ascii="Georgia" w:eastAsia="Times New Roman" w:hAnsi="Georgia" w:cs="Times New Roman"/>
          <w:color w:val="242424"/>
          <w:spacing w:val="-1"/>
          <w:sz w:val="30"/>
          <w:szCs w:val="30"/>
          <w:lang w:eastAsia="en-GB"/>
        </w:rPr>
        <w:t xml:space="preserve"> of</w:t>
      </w:r>
      <w:r>
        <w:rPr>
          <w:rFonts w:ascii="Georgia" w:eastAsia="Times New Roman" w:hAnsi="Georgia" w:cs="Times New Roman"/>
          <w:color w:val="242424"/>
          <w:spacing w:val="-1"/>
          <w:sz w:val="30"/>
          <w:szCs w:val="30"/>
          <w:lang w:eastAsia="en-GB"/>
        </w:rPr>
        <w:t xml:space="preserve"> Whales Group of Company</w:t>
      </w:r>
      <w:r w:rsidRPr="00374DD3">
        <w:rPr>
          <w:rFonts w:ascii="Georgia" w:eastAsia="Times New Roman" w:hAnsi="Georgia" w:cs="Times New Roman"/>
          <w:color w:val="242424"/>
          <w:spacing w:val="-1"/>
          <w:sz w:val="30"/>
          <w:szCs w:val="30"/>
          <w:lang w:eastAsia="en-GB"/>
        </w:rPr>
        <w:t xml:space="preserve"> to identify key trends, drivers of profitability, and areas for strategic improvement. This involves answering specific business questions using Microsoft Excel.</w:t>
      </w:r>
    </w:p>
    <w:p w14:paraId="6EB4E2B5"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Problem Being Addressed:</w:t>
      </w:r>
    </w:p>
    <w:p w14:paraId="2C6A1F22" w14:textId="77777777" w:rsidR="00363271"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The analysis aims to address critical performance questions, including:</w:t>
      </w:r>
    </w:p>
    <w:p w14:paraId="7E392C0C" w14:textId="77777777" w:rsidR="00363271" w:rsidRPr="008F5157" w:rsidRDefault="00363271" w:rsidP="00363271">
      <w:pPr>
        <w:pStyle w:val="NormalWeb"/>
        <w:numPr>
          <w:ilvl w:val="0"/>
          <w:numId w:val="10"/>
        </w:numPr>
        <w:rPr>
          <w:rFonts w:ascii="Georgia" w:hAnsi="Georgia"/>
          <w:sz w:val="30"/>
          <w:szCs w:val="30"/>
        </w:rPr>
      </w:pPr>
      <w:r w:rsidRPr="008F5157">
        <w:rPr>
          <w:rFonts w:ascii="Georgia" w:hAnsi="Georgia"/>
          <w:sz w:val="30"/>
          <w:szCs w:val="30"/>
        </w:rPr>
        <w:t>Identify overall sales trends to understand business growth and seasonality.</w:t>
      </w:r>
    </w:p>
    <w:p w14:paraId="725BBA3F" w14:textId="77777777" w:rsidR="00363271" w:rsidRPr="008F5157" w:rsidRDefault="00363271" w:rsidP="00363271">
      <w:pPr>
        <w:pStyle w:val="NormalWeb"/>
        <w:numPr>
          <w:ilvl w:val="0"/>
          <w:numId w:val="10"/>
        </w:numPr>
        <w:rPr>
          <w:rFonts w:ascii="Georgia" w:hAnsi="Georgia"/>
          <w:sz w:val="30"/>
          <w:szCs w:val="30"/>
        </w:rPr>
      </w:pPr>
      <w:r w:rsidRPr="008F5157">
        <w:rPr>
          <w:rFonts w:ascii="Georgia" w:hAnsi="Georgia"/>
          <w:sz w:val="30"/>
          <w:szCs w:val="30"/>
        </w:rPr>
        <w:t>Determine the highest-value customers to focus retention, marketing, and account management efforts.</w:t>
      </w:r>
    </w:p>
    <w:p w14:paraId="440506B0" w14:textId="77777777" w:rsidR="00363271" w:rsidRPr="008F5157" w:rsidRDefault="00363271" w:rsidP="00363271">
      <w:pPr>
        <w:pStyle w:val="NormalWeb"/>
        <w:numPr>
          <w:ilvl w:val="0"/>
          <w:numId w:val="10"/>
        </w:numPr>
        <w:rPr>
          <w:rFonts w:ascii="Georgia" w:hAnsi="Georgia"/>
          <w:sz w:val="30"/>
          <w:szCs w:val="30"/>
        </w:rPr>
      </w:pPr>
      <w:r w:rsidRPr="008F5157">
        <w:rPr>
          <w:rFonts w:ascii="Georgia" w:hAnsi="Georgia"/>
          <w:sz w:val="30"/>
          <w:szCs w:val="30"/>
        </w:rPr>
        <w:t>Evaluate sales performance at the individual sales representative level to measure productivity and efficiency.</w:t>
      </w:r>
    </w:p>
    <w:p w14:paraId="0FDE54E6" w14:textId="77777777" w:rsidR="00363271" w:rsidRPr="008F5157" w:rsidRDefault="00363271" w:rsidP="00363271">
      <w:pPr>
        <w:pStyle w:val="NormalWeb"/>
        <w:numPr>
          <w:ilvl w:val="0"/>
          <w:numId w:val="10"/>
        </w:numPr>
        <w:rPr>
          <w:rFonts w:ascii="Georgia" w:hAnsi="Georgia"/>
          <w:sz w:val="30"/>
          <w:szCs w:val="30"/>
        </w:rPr>
      </w:pPr>
      <w:r w:rsidRPr="008F5157">
        <w:rPr>
          <w:rFonts w:ascii="Georgia" w:hAnsi="Georgia"/>
          <w:sz w:val="30"/>
          <w:szCs w:val="30"/>
        </w:rPr>
        <w:t>Compare revenue performance across different regions and states to identify strong and weak markets.</w:t>
      </w:r>
    </w:p>
    <w:p w14:paraId="5F6BAF8E" w14:textId="77777777" w:rsidR="00363271" w:rsidRPr="008F5157" w:rsidRDefault="00363271" w:rsidP="00363271">
      <w:pPr>
        <w:pStyle w:val="NormalWeb"/>
        <w:numPr>
          <w:ilvl w:val="0"/>
          <w:numId w:val="10"/>
        </w:numPr>
        <w:rPr>
          <w:rFonts w:ascii="Georgia" w:hAnsi="Georgia"/>
          <w:sz w:val="30"/>
          <w:szCs w:val="30"/>
        </w:rPr>
      </w:pPr>
      <w:proofErr w:type="spellStart"/>
      <w:r w:rsidRPr="008F5157">
        <w:rPr>
          <w:rFonts w:ascii="Georgia" w:hAnsi="Georgia"/>
          <w:sz w:val="30"/>
          <w:szCs w:val="30"/>
        </w:rPr>
        <w:t>Analyze</w:t>
      </w:r>
      <w:proofErr w:type="spellEnd"/>
      <w:r w:rsidRPr="008F5157">
        <w:rPr>
          <w:rFonts w:ascii="Georgia" w:hAnsi="Georgia"/>
          <w:sz w:val="30"/>
          <w:szCs w:val="30"/>
        </w:rPr>
        <w:t xml:space="preserve"> transactions by amount to understand purchasing patterns and deal sizes.</w:t>
      </w:r>
    </w:p>
    <w:p w14:paraId="413AB6AC" w14:textId="77777777" w:rsidR="00363271" w:rsidRPr="008F5157" w:rsidRDefault="00363271" w:rsidP="00363271">
      <w:pPr>
        <w:pStyle w:val="NormalWeb"/>
        <w:numPr>
          <w:ilvl w:val="0"/>
          <w:numId w:val="10"/>
        </w:numPr>
        <w:rPr>
          <w:rFonts w:ascii="Georgia" w:hAnsi="Georgia"/>
          <w:sz w:val="30"/>
          <w:szCs w:val="30"/>
        </w:rPr>
      </w:pPr>
      <w:r w:rsidRPr="008F5157">
        <w:rPr>
          <w:rFonts w:ascii="Georgia" w:hAnsi="Georgia"/>
          <w:sz w:val="30"/>
          <w:szCs w:val="30"/>
        </w:rPr>
        <w:t>Assess revenue contribution by product category to identify top-selling and underperforming products.</w:t>
      </w:r>
    </w:p>
    <w:p w14:paraId="047EC765" w14:textId="77777777" w:rsidR="00363271" w:rsidRPr="008F5157" w:rsidRDefault="00363271" w:rsidP="00363271">
      <w:pPr>
        <w:pStyle w:val="NormalWeb"/>
        <w:numPr>
          <w:ilvl w:val="0"/>
          <w:numId w:val="10"/>
        </w:numPr>
        <w:rPr>
          <w:rFonts w:ascii="Georgia" w:hAnsi="Georgia"/>
          <w:sz w:val="30"/>
          <w:szCs w:val="30"/>
        </w:rPr>
      </w:pPr>
      <w:r w:rsidRPr="008F5157">
        <w:rPr>
          <w:rFonts w:ascii="Georgia" w:hAnsi="Georgia"/>
          <w:sz w:val="30"/>
          <w:szCs w:val="30"/>
        </w:rPr>
        <w:t>Identify top revenue-generating cities and shipping locations to optimize logistics, targeting, and sales strategies.</w:t>
      </w:r>
    </w:p>
    <w:p w14:paraId="0EB4182E"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Key Datasets and Methodologies:</w:t>
      </w:r>
    </w:p>
    <w:p w14:paraId="2E104FD0" w14:textId="77777777" w:rsidR="00363271" w:rsidRDefault="00363271" w:rsidP="00363271">
      <w:pPr>
        <w:pStyle w:val="mt"/>
        <w:numPr>
          <w:ilvl w:val="0"/>
          <w:numId w:val="1"/>
        </w:numPr>
        <w:shd w:val="clear" w:color="auto" w:fill="FFFFFF"/>
        <w:spacing w:before="51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Dataset</w:t>
      </w:r>
      <w:r>
        <w:rPr>
          <w:rFonts w:ascii="Georgia" w:hAnsi="Georgia" w:cs="Segoe UI"/>
          <w:color w:val="242424"/>
          <w:spacing w:val="-1"/>
          <w:sz w:val="30"/>
          <w:szCs w:val="30"/>
        </w:rPr>
        <w:t>: Sales report, Revenue, Salesperson report, Shipping companies and payment types etc.</w:t>
      </w:r>
    </w:p>
    <w:p w14:paraId="42D2B3C2" w14:textId="77777777" w:rsidR="00363271" w:rsidRPr="008A72BD" w:rsidRDefault="00363271" w:rsidP="00363271">
      <w:pPr>
        <w:pStyle w:val="mt"/>
        <w:numPr>
          <w:ilvl w:val="0"/>
          <w:numId w:val="1"/>
        </w:numPr>
        <w:shd w:val="clear" w:color="auto" w:fill="FFFFFF"/>
        <w:spacing w:before="274" w:beforeAutospacing="0" w:after="0" w:afterAutospacing="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Tools:</w:t>
      </w:r>
      <w:r>
        <w:rPr>
          <w:rFonts w:ascii="Georgia" w:hAnsi="Georgia" w:cs="Segoe UI"/>
          <w:color w:val="242424"/>
          <w:spacing w:val="-1"/>
          <w:sz w:val="30"/>
          <w:szCs w:val="30"/>
        </w:rPr>
        <w:t> Microsoft Excel (Pivot Tables, Pivot Charts, Slicers, Filters).</w:t>
      </w:r>
    </w:p>
    <w:p w14:paraId="2846E11C"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3. Story of Data</w:t>
      </w:r>
    </w:p>
    <w:p w14:paraId="4236BB86" w14:textId="77777777" w:rsidR="00363271" w:rsidRDefault="00363271" w:rsidP="00363271">
      <w:pPr>
        <w:shd w:val="clear" w:color="auto" w:fill="FFFFFF"/>
        <w:spacing w:before="514" w:after="0" w:line="480" w:lineRule="atLeast"/>
        <w:rPr>
          <w:rFonts w:ascii="Georgia" w:hAnsi="Georgia"/>
          <w:color w:val="242424"/>
          <w:spacing w:val="-1"/>
          <w:sz w:val="30"/>
          <w:szCs w:val="30"/>
          <w:shd w:val="clear" w:color="auto" w:fill="FFFFFF"/>
        </w:rPr>
      </w:pPr>
      <w:r w:rsidRPr="00374DD3">
        <w:rPr>
          <w:rFonts w:ascii="Georgia" w:eastAsia="Times New Roman" w:hAnsi="Georgia" w:cs="Times New Roman"/>
          <w:b/>
          <w:bCs/>
          <w:color w:val="242424"/>
          <w:spacing w:val="-1"/>
          <w:sz w:val="30"/>
          <w:szCs w:val="30"/>
          <w:lang w:eastAsia="en-GB"/>
        </w:rPr>
        <w:t>Data Source:</w:t>
      </w:r>
      <w:r>
        <w:rPr>
          <w:rFonts w:ascii="Georgia" w:hAnsi="Georgia"/>
          <w:color w:val="242424"/>
          <w:spacing w:val="-1"/>
          <w:sz w:val="30"/>
          <w:szCs w:val="30"/>
        </w:rPr>
        <w:br/>
      </w:r>
      <w:r>
        <w:rPr>
          <w:rFonts w:ascii="Georgia" w:hAnsi="Georgia"/>
          <w:color w:val="242424"/>
          <w:spacing w:val="-1"/>
          <w:sz w:val="30"/>
          <w:szCs w:val="30"/>
          <w:shd w:val="clear" w:color="auto" w:fill="FFFFFF"/>
        </w:rPr>
        <w:t>Obtained from Kaggle a public dataset for educational and research purposes.</w:t>
      </w:r>
    </w:p>
    <w:p w14:paraId="48C4E10A" w14:textId="77777777" w:rsidR="00363271" w:rsidRDefault="00363271" w:rsidP="00363271">
      <w:pPr>
        <w:shd w:val="clear" w:color="auto" w:fill="FFFFFF"/>
        <w:spacing w:before="514" w:after="0" w:line="480" w:lineRule="atLeast"/>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Data Collection:</w:t>
      </w:r>
    </w:p>
    <w:p w14:paraId="43FA22E9" w14:textId="77777777" w:rsidR="00363271" w:rsidRPr="008A72BD"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8A72BD">
        <w:rPr>
          <w:rFonts w:ascii="Georgia" w:eastAsia="Times New Roman" w:hAnsi="Georgia" w:cs="Times New Roman"/>
          <w:color w:val="242424"/>
          <w:spacing w:val="-1"/>
          <w:sz w:val="30"/>
          <w:szCs w:val="30"/>
          <w:lang w:eastAsia="en-GB"/>
        </w:rPr>
        <w:t>The data was processed and cleaned prior to publication.</w:t>
      </w:r>
    </w:p>
    <w:p w14:paraId="6E1A1C29" w14:textId="77777777" w:rsidR="00363271" w:rsidRDefault="00363271" w:rsidP="00363271">
      <w:pPr>
        <w:shd w:val="clear" w:color="auto" w:fill="FFFFFF"/>
        <w:spacing w:before="514" w:after="0" w:line="480" w:lineRule="atLeast"/>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Data Structure:</w:t>
      </w:r>
    </w:p>
    <w:p w14:paraId="7AB730B9" w14:textId="77777777" w:rsidR="00363271" w:rsidRDefault="00363271" w:rsidP="00363271">
      <w:pPr>
        <w:shd w:val="clear" w:color="auto" w:fill="FFFFFF"/>
        <w:spacing w:before="514" w:after="0" w:line="480" w:lineRule="atLeast"/>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The dataset contains </w:t>
      </w:r>
      <w:r>
        <w:rPr>
          <w:rStyle w:val="Strong"/>
          <w:rFonts w:ascii="Georgia" w:hAnsi="Georgia"/>
          <w:color w:val="242424"/>
          <w:spacing w:val="-1"/>
          <w:sz w:val="30"/>
          <w:szCs w:val="30"/>
          <w:shd w:val="clear" w:color="auto" w:fill="FFFFFF"/>
        </w:rPr>
        <w:t>26 columns</w:t>
      </w:r>
      <w:r>
        <w:rPr>
          <w:rFonts w:ascii="Georgia" w:hAnsi="Georgia"/>
          <w:color w:val="242424"/>
          <w:spacing w:val="-1"/>
          <w:sz w:val="30"/>
          <w:szCs w:val="30"/>
          <w:shd w:val="clear" w:color="auto" w:fill="FFFFFF"/>
        </w:rPr>
        <w:t> and </w:t>
      </w:r>
      <w:r>
        <w:rPr>
          <w:rStyle w:val="Strong"/>
          <w:rFonts w:ascii="Georgia" w:hAnsi="Georgia"/>
          <w:color w:val="242424"/>
          <w:spacing w:val="-1"/>
          <w:sz w:val="30"/>
          <w:szCs w:val="30"/>
          <w:shd w:val="clear" w:color="auto" w:fill="FFFFFF"/>
        </w:rPr>
        <w:t>9391 records</w:t>
      </w:r>
      <w:r>
        <w:rPr>
          <w:rFonts w:ascii="Georgia" w:hAnsi="Georgia"/>
          <w:color w:val="242424"/>
          <w:spacing w:val="-1"/>
          <w:sz w:val="30"/>
          <w:szCs w:val="30"/>
          <w:shd w:val="clear" w:color="auto" w:fill="FFFFFF"/>
        </w:rPr>
        <w:t>, including:</w:t>
      </w:r>
    </w:p>
    <w:p w14:paraId="60D535B2" w14:textId="77777777" w:rsidR="00363271" w:rsidRPr="00D15DE6" w:rsidRDefault="00363271" w:rsidP="00363271">
      <w:pPr>
        <w:shd w:val="clear" w:color="auto" w:fill="FFFFFF"/>
        <w:spacing w:before="514" w:after="0" w:line="480" w:lineRule="atLeast"/>
        <w:rPr>
          <w:rFonts w:ascii="Georgia" w:hAnsi="Georgia"/>
          <w:i/>
          <w:color w:val="242424"/>
          <w:spacing w:val="-1"/>
          <w:sz w:val="30"/>
          <w:szCs w:val="30"/>
          <w:shd w:val="clear" w:color="auto" w:fill="FFFFFF"/>
        </w:rPr>
      </w:pPr>
      <w:r w:rsidRPr="00D15DE6">
        <w:rPr>
          <w:i/>
        </w:rPr>
        <w:t xml:space="preserve">Order ID, Order Date, Customer ID, Customer Name, Address, City State, ZIP/Postal Code, Country/Region, Salesperson, Region Shipped, </w:t>
      </w:r>
      <w:proofErr w:type="gramStart"/>
      <w:r w:rsidRPr="00D15DE6">
        <w:rPr>
          <w:i/>
        </w:rPr>
        <w:t>Date ,Shipper</w:t>
      </w:r>
      <w:proofErr w:type="gramEnd"/>
      <w:r w:rsidRPr="00D15DE6">
        <w:rPr>
          <w:i/>
        </w:rPr>
        <w:t xml:space="preserve"> Name, Ship Name, Ship Address, Ship City, Ship State, Ship ZIP/Postal Code, Ship Country/Region, Payment Type, Product Name, Category, Unit Price, Quantity, Revenue, Shipping Fee ,</w:t>
      </w:r>
    </w:p>
    <w:p w14:paraId="6E79DDAE"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Important Features and Their Significance:</w:t>
      </w:r>
    </w:p>
    <w:p w14:paraId="543A4B41" w14:textId="77777777" w:rsidR="00363271"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lastRenderedPageBreak/>
        <w:t xml:space="preserve">Key variables include Sales, </w:t>
      </w:r>
      <w:r>
        <w:rPr>
          <w:rFonts w:ascii="Georgia" w:eastAsia="Times New Roman" w:hAnsi="Georgia" w:cs="Times New Roman"/>
          <w:color w:val="242424"/>
          <w:spacing w:val="-1"/>
          <w:sz w:val="30"/>
          <w:szCs w:val="30"/>
          <w:lang w:eastAsia="en-GB"/>
        </w:rPr>
        <w:t>Revenue</w:t>
      </w:r>
      <w:r w:rsidRPr="00374DD3">
        <w:rPr>
          <w:rFonts w:ascii="Georgia" w:eastAsia="Times New Roman" w:hAnsi="Georgia" w:cs="Times New Roman"/>
          <w:color w:val="242424"/>
          <w:spacing w:val="-1"/>
          <w:sz w:val="30"/>
          <w:szCs w:val="30"/>
          <w:lang w:eastAsia="en-GB"/>
        </w:rPr>
        <w:t xml:space="preserve">, Quantity, </w:t>
      </w:r>
      <w:r>
        <w:rPr>
          <w:rFonts w:ascii="Georgia" w:eastAsia="Times New Roman" w:hAnsi="Georgia" w:cs="Times New Roman"/>
          <w:color w:val="242424"/>
          <w:spacing w:val="-1"/>
          <w:sz w:val="30"/>
          <w:szCs w:val="30"/>
          <w:lang w:eastAsia="en-GB"/>
        </w:rPr>
        <w:t>Region</w:t>
      </w:r>
      <w:r w:rsidRPr="00374DD3">
        <w:rPr>
          <w:rFonts w:ascii="Georgia" w:eastAsia="Times New Roman" w:hAnsi="Georgia" w:cs="Times New Roman"/>
          <w:color w:val="242424"/>
          <w:spacing w:val="-1"/>
          <w:sz w:val="30"/>
          <w:szCs w:val="30"/>
          <w:lang w:eastAsia="en-GB"/>
        </w:rPr>
        <w:t xml:space="preserve">, Customer </w:t>
      </w:r>
      <w:r>
        <w:rPr>
          <w:rFonts w:ascii="Georgia" w:eastAsia="Times New Roman" w:hAnsi="Georgia" w:cs="Times New Roman"/>
          <w:color w:val="242424"/>
          <w:spacing w:val="-1"/>
          <w:sz w:val="30"/>
          <w:szCs w:val="30"/>
          <w:lang w:eastAsia="en-GB"/>
        </w:rPr>
        <w:t>Name</w:t>
      </w:r>
      <w:r w:rsidRPr="00374DD3">
        <w:rPr>
          <w:rFonts w:ascii="Georgia" w:eastAsia="Times New Roman" w:hAnsi="Georgia" w:cs="Times New Roman"/>
          <w:color w:val="242424"/>
          <w:spacing w:val="-1"/>
          <w:sz w:val="30"/>
          <w:szCs w:val="30"/>
          <w:lang w:eastAsia="en-GB"/>
        </w:rPr>
        <w:t xml:space="preserve">, and </w:t>
      </w:r>
      <w:r>
        <w:rPr>
          <w:rFonts w:ascii="Georgia" w:eastAsia="Times New Roman" w:hAnsi="Georgia" w:cs="Times New Roman"/>
          <w:color w:val="242424"/>
          <w:spacing w:val="-1"/>
          <w:sz w:val="30"/>
          <w:szCs w:val="30"/>
          <w:lang w:eastAsia="en-GB"/>
        </w:rPr>
        <w:t>Salesperson</w:t>
      </w:r>
      <w:r w:rsidRPr="00374DD3">
        <w:rPr>
          <w:rFonts w:ascii="Georgia" w:eastAsia="Times New Roman" w:hAnsi="Georgia" w:cs="Times New Roman"/>
          <w:color w:val="242424"/>
          <w:spacing w:val="-1"/>
          <w:sz w:val="30"/>
          <w:szCs w:val="30"/>
          <w:lang w:eastAsia="en-GB"/>
        </w:rPr>
        <w:t xml:space="preserve">, which are critical for answering the potential questions about </w:t>
      </w:r>
      <w:proofErr w:type="gramStart"/>
      <w:r w:rsidRPr="00374DD3">
        <w:rPr>
          <w:rFonts w:ascii="Georgia" w:eastAsia="Times New Roman" w:hAnsi="Georgia" w:cs="Times New Roman"/>
          <w:color w:val="242424"/>
          <w:spacing w:val="-1"/>
          <w:sz w:val="30"/>
          <w:szCs w:val="30"/>
          <w:lang w:eastAsia="en-GB"/>
        </w:rPr>
        <w:t>performance</w:t>
      </w:r>
      <w:r>
        <w:rPr>
          <w:rFonts w:ascii="Georgia" w:eastAsia="Times New Roman" w:hAnsi="Georgia" w:cs="Times New Roman"/>
          <w:color w:val="242424"/>
          <w:spacing w:val="-1"/>
          <w:sz w:val="30"/>
          <w:szCs w:val="30"/>
          <w:lang w:eastAsia="en-GB"/>
        </w:rPr>
        <w:t xml:space="preserve"> ,</w:t>
      </w:r>
      <w:proofErr w:type="gramEnd"/>
      <w:r w:rsidRPr="00374DD3">
        <w:rPr>
          <w:rFonts w:ascii="Georgia" w:eastAsia="Times New Roman" w:hAnsi="Georgia" w:cs="Times New Roman"/>
          <w:color w:val="242424"/>
          <w:spacing w:val="-1"/>
          <w:sz w:val="30"/>
          <w:szCs w:val="30"/>
          <w:lang w:eastAsia="en-GB"/>
        </w:rPr>
        <w:t xml:space="preserve"> profitability, and customer </w:t>
      </w:r>
      <w:proofErr w:type="spellStart"/>
      <w:r w:rsidRPr="00374DD3">
        <w:rPr>
          <w:rFonts w:ascii="Georgia" w:eastAsia="Times New Roman" w:hAnsi="Georgia" w:cs="Times New Roman"/>
          <w:color w:val="242424"/>
          <w:spacing w:val="-1"/>
          <w:sz w:val="30"/>
          <w:szCs w:val="30"/>
          <w:lang w:eastAsia="en-GB"/>
        </w:rPr>
        <w:t>behavior</w:t>
      </w:r>
      <w:proofErr w:type="spellEnd"/>
      <w:r w:rsidRPr="00374DD3">
        <w:rPr>
          <w:rFonts w:ascii="Georgia" w:eastAsia="Times New Roman" w:hAnsi="Georgia" w:cs="Times New Roman"/>
          <w:color w:val="242424"/>
          <w:spacing w:val="-1"/>
          <w:sz w:val="30"/>
          <w:szCs w:val="30"/>
          <w:lang w:eastAsia="en-GB"/>
        </w:rPr>
        <w:t>.</w:t>
      </w:r>
    </w:p>
    <w:p w14:paraId="5B65DDF2" w14:textId="77777777" w:rsidR="00363271" w:rsidRDefault="00363271" w:rsidP="00363271">
      <w:pPr>
        <w:shd w:val="clear" w:color="auto" w:fill="FFFFFF"/>
        <w:spacing w:before="514" w:after="0" w:line="480" w:lineRule="atLeast"/>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Limitations:</w:t>
      </w:r>
    </w:p>
    <w:p w14:paraId="6E0064E1"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 xml:space="preserve">The dataset covers only one </w:t>
      </w:r>
      <w:proofErr w:type="gramStart"/>
      <w:r>
        <w:rPr>
          <w:rFonts w:ascii="Georgia" w:eastAsia="Times New Roman" w:hAnsi="Georgia" w:cs="Times New Roman"/>
          <w:color w:val="242424"/>
          <w:spacing w:val="-1"/>
          <w:sz w:val="30"/>
          <w:szCs w:val="30"/>
          <w:lang w:eastAsia="en-GB"/>
        </w:rPr>
        <w:t>year .</w:t>
      </w:r>
      <w:proofErr w:type="gramEnd"/>
    </w:p>
    <w:p w14:paraId="202AEF05"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4. Data Splitting and </w:t>
      </w:r>
      <w:proofErr w:type="spellStart"/>
      <w:r w:rsidRPr="00374DD3">
        <w:rPr>
          <w:rFonts w:ascii="Georgia" w:eastAsia="Times New Roman" w:hAnsi="Georgia" w:cs="Times New Roman"/>
          <w:b/>
          <w:bCs/>
          <w:color w:val="242424"/>
          <w:spacing w:val="-1"/>
          <w:sz w:val="30"/>
          <w:szCs w:val="30"/>
          <w:lang w:eastAsia="en-GB"/>
        </w:rPr>
        <w:t>Preprocessing</w:t>
      </w:r>
      <w:proofErr w:type="spellEnd"/>
    </w:p>
    <w:p w14:paraId="2A206038" w14:textId="77777777" w:rsidR="00363271" w:rsidRPr="00D74021" w:rsidRDefault="00363271" w:rsidP="00363271">
      <w:pPr>
        <w:shd w:val="clear" w:color="auto" w:fill="FFFFFF"/>
        <w:spacing w:before="226" w:after="0" w:line="480" w:lineRule="atLeast"/>
        <w:rPr>
          <w:rFonts w:ascii="Georgia" w:eastAsia="Times New Roman" w:hAnsi="Georgia" w:cs="Times New Roman"/>
          <w:color w:val="242424"/>
          <w:spacing w:val="-1"/>
          <w:sz w:val="30"/>
          <w:szCs w:val="30"/>
          <w:lang w:eastAsia="en-GB"/>
        </w:rPr>
      </w:pPr>
      <w:r w:rsidRPr="00D74021">
        <w:rPr>
          <w:rFonts w:ascii="Georgia" w:eastAsia="Times New Roman" w:hAnsi="Georgia" w:cs="Times New Roman"/>
          <w:b/>
          <w:bCs/>
          <w:color w:val="242424"/>
          <w:spacing w:val="-1"/>
          <w:sz w:val="30"/>
          <w:szCs w:val="30"/>
          <w:lang w:eastAsia="en-GB"/>
        </w:rPr>
        <w:t>Data Cleaning:</w:t>
      </w:r>
    </w:p>
    <w:p w14:paraId="3718102C" w14:textId="77777777" w:rsidR="00363271" w:rsidRPr="00D74021" w:rsidRDefault="00363271" w:rsidP="00363271">
      <w:pPr>
        <w:numPr>
          <w:ilvl w:val="0"/>
          <w:numId w:val="2"/>
        </w:numPr>
        <w:shd w:val="clear" w:color="auto" w:fill="FFFFFF"/>
        <w:spacing w:before="274" w:after="0" w:line="480" w:lineRule="atLeast"/>
        <w:ind w:left="450"/>
        <w:rPr>
          <w:rFonts w:ascii="Georgia" w:eastAsia="Times New Roman" w:hAnsi="Georgia" w:cs="Segoe UI"/>
          <w:color w:val="242424"/>
          <w:spacing w:val="-1"/>
          <w:sz w:val="30"/>
          <w:szCs w:val="30"/>
          <w:lang w:eastAsia="en-GB"/>
        </w:rPr>
      </w:pPr>
      <w:r w:rsidRPr="00D74021">
        <w:rPr>
          <w:rFonts w:ascii="Georgia" w:eastAsia="Times New Roman" w:hAnsi="Georgia" w:cs="Segoe UI"/>
          <w:color w:val="242424"/>
          <w:spacing w:val="-1"/>
          <w:sz w:val="30"/>
          <w:szCs w:val="30"/>
          <w:lang w:eastAsia="en-GB"/>
        </w:rPr>
        <w:t>Verified consistency and converted data into an Excel table format.</w:t>
      </w:r>
    </w:p>
    <w:p w14:paraId="31313AEE" w14:textId="77777777" w:rsidR="00363271" w:rsidRDefault="00363271" w:rsidP="00363271">
      <w:pPr>
        <w:numPr>
          <w:ilvl w:val="0"/>
          <w:numId w:val="2"/>
        </w:numPr>
        <w:shd w:val="clear" w:color="auto" w:fill="FFFFFF"/>
        <w:spacing w:before="274" w:after="0" w:line="480" w:lineRule="atLeast"/>
        <w:ind w:left="450"/>
        <w:rPr>
          <w:rFonts w:ascii="Georgia" w:eastAsia="Times New Roman" w:hAnsi="Georgia" w:cs="Segoe UI"/>
          <w:color w:val="242424"/>
          <w:spacing w:val="-1"/>
          <w:sz w:val="30"/>
          <w:szCs w:val="30"/>
          <w:lang w:eastAsia="en-GB"/>
        </w:rPr>
      </w:pPr>
      <w:r w:rsidRPr="00D74021">
        <w:rPr>
          <w:rFonts w:ascii="Georgia" w:eastAsia="Times New Roman" w:hAnsi="Georgia" w:cs="Segoe UI"/>
          <w:color w:val="242424"/>
          <w:spacing w:val="-1"/>
          <w:sz w:val="30"/>
          <w:szCs w:val="30"/>
          <w:lang w:eastAsia="en-GB"/>
        </w:rPr>
        <w:t>Confirmed no duplicates or missing values.</w:t>
      </w:r>
    </w:p>
    <w:p w14:paraId="48AE9939" w14:textId="77777777" w:rsidR="00363271" w:rsidRDefault="00363271" w:rsidP="00363271">
      <w:pPr>
        <w:shd w:val="clear" w:color="auto" w:fill="FFFFFF"/>
        <w:spacing w:before="274" w:after="0" w:line="480" w:lineRule="atLeast"/>
        <w:ind w:left="90"/>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Data Splitting:</w:t>
      </w:r>
    </w:p>
    <w:p w14:paraId="6D38F499" w14:textId="77777777" w:rsidR="00363271" w:rsidRPr="00D74021" w:rsidRDefault="00363271" w:rsidP="00363271">
      <w:pPr>
        <w:pStyle w:val="ListParagraph"/>
        <w:numPr>
          <w:ilvl w:val="0"/>
          <w:numId w:val="3"/>
        </w:numPr>
        <w:shd w:val="clear" w:color="auto" w:fill="FFFFFF"/>
        <w:spacing w:before="274" w:after="0" w:line="480" w:lineRule="atLeast"/>
        <w:rPr>
          <w:rFonts w:ascii="Georgia" w:eastAsia="Times New Roman" w:hAnsi="Georgia" w:cs="Segoe UI"/>
          <w:color w:val="242424"/>
          <w:spacing w:val="-1"/>
          <w:sz w:val="32"/>
          <w:szCs w:val="32"/>
          <w:lang w:eastAsia="en-GB"/>
        </w:rPr>
      </w:pPr>
      <w:r w:rsidRPr="00D74021">
        <w:rPr>
          <w:rStyle w:val="Strong"/>
          <w:rFonts w:ascii="Georgia" w:hAnsi="Georgia"/>
          <w:color w:val="242424"/>
          <w:spacing w:val="-1"/>
          <w:sz w:val="30"/>
          <w:szCs w:val="30"/>
          <w:shd w:val="clear" w:color="auto" w:fill="FFFFFF"/>
        </w:rPr>
        <w:t>Independent Variables:</w:t>
      </w:r>
      <w:r w:rsidRPr="00D74021">
        <w:t xml:space="preserve"> </w:t>
      </w:r>
      <w:r w:rsidRPr="00D74021">
        <w:rPr>
          <w:rFonts w:ascii="Georgia" w:hAnsi="Georgia"/>
          <w:sz w:val="32"/>
          <w:szCs w:val="32"/>
        </w:rPr>
        <w:t xml:space="preserve">Customer name, Salesperson, Region, Ship </w:t>
      </w:r>
      <w:proofErr w:type="gramStart"/>
      <w:r w:rsidRPr="00D74021">
        <w:rPr>
          <w:rFonts w:ascii="Georgia" w:hAnsi="Georgia"/>
          <w:sz w:val="32"/>
          <w:szCs w:val="32"/>
        </w:rPr>
        <w:t>name ,Ship</w:t>
      </w:r>
      <w:proofErr w:type="gramEnd"/>
      <w:r w:rsidRPr="00D74021">
        <w:rPr>
          <w:rFonts w:ascii="Georgia" w:hAnsi="Georgia"/>
          <w:sz w:val="32"/>
          <w:szCs w:val="32"/>
        </w:rPr>
        <w:t xml:space="preserve"> country, Product name ,Payment type ,Category </w:t>
      </w:r>
    </w:p>
    <w:p w14:paraId="3D0C8A11" w14:textId="77777777" w:rsidR="00363271" w:rsidRPr="00D74021" w:rsidRDefault="00363271" w:rsidP="00363271">
      <w:pPr>
        <w:pStyle w:val="ListParagraph"/>
        <w:numPr>
          <w:ilvl w:val="0"/>
          <w:numId w:val="3"/>
        </w:numPr>
        <w:shd w:val="clear" w:color="auto" w:fill="FFFFFF"/>
        <w:spacing w:before="274" w:after="0" w:line="480" w:lineRule="atLeast"/>
        <w:rPr>
          <w:rFonts w:ascii="Georgia" w:eastAsia="Times New Roman" w:hAnsi="Georgia" w:cs="Segoe UI"/>
          <w:color w:val="242424"/>
          <w:spacing w:val="-1"/>
          <w:sz w:val="30"/>
          <w:szCs w:val="30"/>
          <w:lang w:eastAsia="en-GB"/>
        </w:rPr>
      </w:pPr>
      <w:r>
        <w:rPr>
          <w:rStyle w:val="Strong"/>
          <w:rFonts w:ascii="Georgia" w:hAnsi="Georgia"/>
          <w:color w:val="242424"/>
          <w:spacing w:val="-1"/>
          <w:sz w:val="30"/>
          <w:szCs w:val="30"/>
          <w:shd w:val="clear" w:color="auto" w:fill="FFFFFF"/>
        </w:rPr>
        <w:t xml:space="preserve">Dependent Variables: </w:t>
      </w:r>
      <w:proofErr w:type="spellStart"/>
      <w:proofErr w:type="gramStart"/>
      <w:r w:rsidRPr="00D74021">
        <w:rPr>
          <w:rFonts w:ascii="Georgia" w:hAnsi="Georgia"/>
          <w:sz w:val="30"/>
          <w:szCs w:val="30"/>
        </w:rPr>
        <w:t>Quatity</w:t>
      </w:r>
      <w:proofErr w:type="spellEnd"/>
      <w:r w:rsidRPr="00D74021">
        <w:rPr>
          <w:rFonts w:ascii="Georgia" w:hAnsi="Georgia"/>
          <w:sz w:val="30"/>
          <w:szCs w:val="30"/>
        </w:rPr>
        <w:t xml:space="preserve"> ,Revenue</w:t>
      </w:r>
      <w:proofErr w:type="gramEnd"/>
      <w:r w:rsidRPr="00D74021">
        <w:rPr>
          <w:rFonts w:ascii="Georgia" w:hAnsi="Georgia"/>
          <w:sz w:val="30"/>
          <w:szCs w:val="30"/>
        </w:rPr>
        <w:t xml:space="preserve"> ,Unit price ,Shipping fees </w:t>
      </w:r>
    </w:p>
    <w:p w14:paraId="25198B04"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p>
    <w:p w14:paraId="5FF6CDF3"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Industry Context:</w:t>
      </w:r>
    </w:p>
    <w:p w14:paraId="1A47D7A5"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lastRenderedPageBreak/>
        <w:t xml:space="preserve">Commercial Industry </w:t>
      </w:r>
    </w:p>
    <w:p w14:paraId="51288BCA"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Stakeholders:</w:t>
      </w:r>
    </w:p>
    <w:p w14:paraId="1B879CBA"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Chief Execute Officer, Sales</w:t>
      </w:r>
      <w:r w:rsidRPr="00374DD3">
        <w:rPr>
          <w:rFonts w:ascii="Georgia" w:eastAsia="Times New Roman" w:hAnsi="Georgia" w:cs="Times New Roman"/>
          <w:color w:val="242424"/>
          <w:spacing w:val="-1"/>
          <w:sz w:val="30"/>
          <w:szCs w:val="30"/>
          <w:lang w:eastAsia="en-GB"/>
        </w:rPr>
        <w:t xml:space="preserve"> manager, Marketing team, Operations, and Finance.</w:t>
      </w:r>
    </w:p>
    <w:p w14:paraId="3C9444F7"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Value to the Industry:</w:t>
      </w:r>
    </w:p>
    <w:p w14:paraId="1F2696D1"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More Revenue, On time deliveries. The insights can help decision-makers optimize inventory, tailor marketing campaigns, and refine logistics for improved profitability and customer satisfaction.</w:t>
      </w:r>
    </w:p>
    <w:p w14:paraId="267496A9"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5. Pre-Analysis</w:t>
      </w:r>
    </w:p>
    <w:p w14:paraId="61C496DA" w14:textId="77777777" w:rsidR="00363271" w:rsidRDefault="00363271" w:rsidP="00363271">
      <w:pPr>
        <w:shd w:val="clear" w:color="auto" w:fill="FFFFFF"/>
        <w:spacing w:before="514" w:after="0" w:line="480" w:lineRule="atLeast"/>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To uncover actionable insights, I structured the investigation around seven key questions:</w:t>
      </w:r>
    </w:p>
    <w:p w14:paraId="4DDC11A5"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Regions that generated the highest revenue?</w:t>
      </w:r>
    </w:p>
    <w:p w14:paraId="0E9DC8BA"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Salespersons with the highest revenue?</w:t>
      </w:r>
    </w:p>
    <w:p w14:paraId="562A3C9E"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Customers that contribute the highest revenue?</w:t>
      </w:r>
    </w:p>
    <w:p w14:paraId="2D646A51"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Which product categories perform best by revenue?</w:t>
      </w:r>
    </w:p>
    <w:p w14:paraId="004F7501"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Product categories perform best by quantity sold?</w:t>
      </w:r>
    </w:p>
    <w:p w14:paraId="03485719"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Which products have the highest quantity sold during the year?</w:t>
      </w:r>
    </w:p>
    <w:p w14:paraId="09420240"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Which payment methods are used the most over time?</w:t>
      </w:r>
    </w:p>
    <w:p w14:paraId="445CFA86"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Shipping countries that generate the highest revenue and quantity shipped?</w:t>
      </w:r>
    </w:p>
    <w:p w14:paraId="3E03C3DA"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Which shipping method (carrier) ships the highest quantity and shipping fees?</w:t>
      </w:r>
    </w:p>
    <w:p w14:paraId="317D6A32" w14:textId="77777777" w:rsidR="00363271" w:rsidRPr="008F5157" w:rsidRDefault="00363271" w:rsidP="00363271">
      <w:pPr>
        <w:pStyle w:val="NormalWeb"/>
        <w:numPr>
          <w:ilvl w:val="0"/>
          <w:numId w:val="11"/>
        </w:numPr>
        <w:rPr>
          <w:rFonts w:ascii="Georgia" w:hAnsi="Georgia"/>
          <w:sz w:val="30"/>
          <w:szCs w:val="30"/>
        </w:rPr>
      </w:pPr>
      <w:r w:rsidRPr="008F5157">
        <w:rPr>
          <w:rFonts w:ascii="Georgia" w:hAnsi="Georgia"/>
          <w:sz w:val="30"/>
          <w:szCs w:val="30"/>
        </w:rPr>
        <w:t>Which regions have the highest shipping fees and quantity sold?</w:t>
      </w:r>
    </w:p>
    <w:p w14:paraId="335FDE80"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p>
    <w:p w14:paraId="7FE7A246"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Identify Key Trends:</w:t>
      </w:r>
    </w:p>
    <w:p w14:paraId="74494619" w14:textId="77777777" w:rsidR="00363271" w:rsidRDefault="00363271" w:rsidP="00363271">
      <w:pPr>
        <w:pStyle w:val="ListParagraph"/>
        <w:numPr>
          <w:ilvl w:val="0"/>
          <w:numId w:val="4"/>
        </w:num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Nancy top the salesperson performance.</w:t>
      </w:r>
    </w:p>
    <w:p w14:paraId="3A1311DC" w14:textId="77777777" w:rsidR="00363271" w:rsidRDefault="00363271" w:rsidP="00363271">
      <w:pPr>
        <w:pStyle w:val="ListParagraph"/>
        <w:numPr>
          <w:ilvl w:val="0"/>
          <w:numId w:val="4"/>
        </w:num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 xml:space="preserve">Northern region has the highest </w:t>
      </w:r>
      <w:proofErr w:type="gramStart"/>
      <w:r>
        <w:rPr>
          <w:rFonts w:ascii="Georgia" w:eastAsia="Times New Roman" w:hAnsi="Georgia" w:cs="Times New Roman"/>
          <w:color w:val="242424"/>
          <w:spacing w:val="-1"/>
          <w:sz w:val="30"/>
          <w:szCs w:val="30"/>
          <w:lang w:eastAsia="en-GB"/>
        </w:rPr>
        <w:t>sales .</w:t>
      </w:r>
      <w:proofErr w:type="gramEnd"/>
    </w:p>
    <w:p w14:paraId="08A10A9A" w14:textId="77777777" w:rsidR="00363271" w:rsidRPr="00880E05" w:rsidRDefault="00363271" w:rsidP="00363271">
      <w:pPr>
        <w:pStyle w:val="ListParagraph"/>
        <w:numPr>
          <w:ilvl w:val="0"/>
          <w:numId w:val="4"/>
        </w:num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December has the highest sales for the year.</w:t>
      </w:r>
    </w:p>
    <w:p w14:paraId="25207C15"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Potential Correlations:</w:t>
      </w:r>
    </w:p>
    <w:p w14:paraId="6A44E5B4" w14:textId="77777777" w:rsidR="00363271" w:rsidRPr="008F5157" w:rsidRDefault="00363271" w:rsidP="00363271">
      <w:pPr>
        <w:pStyle w:val="ListParagraph"/>
        <w:numPr>
          <w:ilvl w:val="0"/>
          <w:numId w:val="12"/>
        </w:num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8F5157">
        <w:rPr>
          <w:rFonts w:ascii="Georgia" w:eastAsia="Times New Roman" w:hAnsi="Georgia" w:cs="Times New Roman"/>
          <w:color w:val="242424"/>
          <w:spacing w:val="-1"/>
          <w:sz w:val="30"/>
          <w:szCs w:val="30"/>
          <w:lang w:eastAsia="en-GB"/>
        </w:rPr>
        <w:t xml:space="preserve">Nancy sales performance cut across the region with the highest sales </w:t>
      </w:r>
      <w:proofErr w:type="gramStart"/>
      <w:r w:rsidRPr="008F5157">
        <w:rPr>
          <w:rFonts w:ascii="Georgia" w:eastAsia="Times New Roman" w:hAnsi="Georgia" w:cs="Times New Roman"/>
          <w:color w:val="242424"/>
          <w:spacing w:val="-1"/>
          <w:sz w:val="30"/>
          <w:szCs w:val="30"/>
          <w:lang w:eastAsia="en-GB"/>
        </w:rPr>
        <w:t>and also</w:t>
      </w:r>
      <w:proofErr w:type="gramEnd"/>
      <w:r w:rsidRPr="008F5157">
        <w:rPr>
          <w:rFonts w:ascii="Georgia" w:eastAsia="Times New Roman" w:hAnsi="Georgia" w:cs="Times New Roman"/>
          <w:color w:val="242424"/>
          <w:spacing w:val="-1"/>
          <w:sz w:val="30"/>
          <w:szCs w:val="30"/>
          <w:lang w:eastAsia="en-GB"/>
        </w:rPr>
        <w:t xml:space="preserve"> the month with the best sales of the year under review. </w:t>
      </w:r>
    </w:p>
    <w:p w14:paraId="702D0D71" w14:textId="77777777" w:rsidR="00363271" w:rsidRPr="008F5157" w:rsidRDefault="00363271" w:rsidP="00363271">
      <w:pPr>
        <w:pStyle w:val="ListParagraph"/>
        <w:numPr>
          <w:ilvl w:val="0"/>
          <w:numId w:val="12"/>
        </w:num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8F5157">
        <w:rPr>
          <w:rFonts w:ascii="Georgia" w:eastAsia="Times New Roman" w:hAnsi="Georgia" w:cs="Times New Roman"/>
          <w:color w:val="242424"/>
          <w:spacing w:val="-1"/>
          <w:sz w:val="30"/>
          <w:szCs w:val="30"/>
          <w:lang w:eastAsia="en-GB"/>
        </w:rPr>
        <w:t xml:space="preserve">Beverages top the product category </w:t>
      </w:r>
      <w:proofErr w:type="gramStart"/>
      <w:r w:rsidRPr="008F5157">
        <w:rPr>
          <w:rFonts w:ascii="Georgia" w:eastAsia="Times New Roman" w:hAnsi="Georgia" w:cs="Times New Roman"/>
          <w:color w:val="242424"/>
          <w:spacing w:val="-1"/>
          <w:sz w:val="30"/>
          <w:szCs w:val="30"/>
          <w:lang w:eastAsia="en-GB"/>
        </w:rPr>
        <w:t>and also</w:t>
      </w:r>
      <w:proofErr w:type="gramEnd"/>
      <w:r w:rsidRPr="008F5157">
        <w:rPr>
          <w:rFonts w:ascii="Georgia" w:eastAsia="Times New Roman" w:hAnsi="Georgia" w:cs="Times New Roman"/>
          <w:color w:val="242424"/>
          <w:spacing w:val="-1"/>
          <w:sz w:val="30"/>
          <w:szCs w:val="30"/>
          <w:lang w:eastAsia="en-GB"/>
        </w:rPr>
        <w:t xml:space="preserve"> cut across the salesperson with the highest sales and the month of December with highest sales.  </w:t>
      </w:r>
    </w:p>
    <w:p w14:paraId="0B69AD34"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Initial Insights:</w:t>
      </w:r>
    </w:p>
    <w:p w14:paraId="70264ED2" w14:textId="77777777" w:rsidR="00363271" w:rsidRPr="00EF1B4B" w:rsidRDefault="00363271" w:rsidP="00363271">
      <w:pPr>
        <w:pStyle w:val="ListParagraph"/>
        <w:numPr>
          <w:ilvl w:val="0"/>
          <w:numId w:val="13"/>
        </w:numPr>
        <w:shd w:val="clear" w:color="auto" w:fill="FFFFFF"/>
        <w:spacing w:before="514" w:line="480" w:lineRule="atLeast"/>
        <w:rPr>
          <w:rFonts w:ascii="Georgia" w:eastAsia="Times New Roman" w:hAnsi="Georgia" w:cs="Times New Roman"/>
          <w:color w:val="242424"/>
          <w:spacing w:val="-1"/>
          <w:sz w:val="30"/>
          <w:szCs w:val="30"/>
          <w:lang w:eastAsia="en-GB"/>
        </w:rPr>
      </w:pPr>
      <w:r w:rsidRPr="00EF1B4B">
        <w:rPr>
          <w:rFonts w:ascii="Georgia" w:eastAsia="Times New Roman" w:hAnsi="Georgia" w:cs="Times New Roman"/>
          <w:color w:val="242424"/>
          <w:spacing w:val="-1"/>
          <w:sz w:val="30"/>
          <w:szCs w:val="30"/>
          <w:lang w:eastAsia="en-GB"/>
        </w:rPr>
        <w:t>Finetune the best region for the year and explore more measure to gain more grounds against competitors.</w:t>
      </w:r>
    </w:p>
    <w:p w14:paraId="08AAD191" w14:textId="77777777" w:rsidR="00363271" w:rsidRPr="00EF1B4B" w:rsidRDefault="00363271" w:rsidP="00363271">
      <w:pPr>
        <w:pStyle w:val="ListParagraph"/>
        <w:numPr>
          <w:ilvl w:val="0"/>
          <w:numId w:val="13"/>
        </w:numPr>
        <w:shd w:val="clear" w:color="auto" w:fill="FFFFFF"/>
        <w:spacing w:before="514" w:line="480" w:lineRule="atLeast"/>
        <w:rPr>
          <w:rFonts w:ascii="Georgia" w:eastAsia="Times New Roman" w:hAnsi="Georgia" w:cs="Times New Roman"/>
          <w:color w:val="242424"/>
          <w:spacing w:val="-1"/>
          <w:sz w:val="30"/>
          <w:szCs w:val="30"/>
          <w:lang w:eastAsia="en-GB"/>
        </w:rPr>
      </w:pPr>
      <w:r w:rsidRPr="00EF1B4B">
        <w:rPr>
          <w:rFonts w:ascii="Georgia" w:eastAsia="Times New Roman" w:hAnsi="Georgia" w:cs="Times New Roman"/>
          <w:color w:val="242424"/>
          <w:spacing w:val="-1"/>
          <w:sz w:val="30"/>
          <w:szCs w:val="30"/>
          <w:lang w:eastAsia="en-GB"/>
        </w:rPr>
        <w:t xml:space="preserve">Identify </w:t>
      </w:r>
      <w:r w:rsidRPr="00EF1B4B">
        <w:rPr>
          <w:rFonts w:ascii="Georgia" w:eastAsia="Times New Roman" w:hAnsi="Georgia" w:cs="Times New Roman"/>
          <w:b/>
          <w:bCs/>
          <w:color w:val="242424"/>
          <w:spacing w:val="-1"/>
          <w:sz w:val="30"/>
          <w:szCs w:val="30"/>
          <w:lang w:eastAsia="en-GB"/>
        </w:rPr>
        <w:t>countries or shipping providers</w:t>
      </w:r>
      <w:r w:rsidRPr="00EF1B4B">
        <w:rPr>
          <w:rFonts w:ascii="Georgia" w:eastAsia="Times New Roman" w:hAnsi="Georgia" w:cs="Times New Roman"/>
          <w:color w:val="242424"/>
          <w:spacing w:val="-1"/>
          <w:sz w:val="30"/>
          <w:szCs w:val="30"/>
          <w:lang w:eastAsia="en-GB"/>
        </w:rPr>
        <w:t xml:space="preserve"> with high shipping costs or volume.</w:t>
      </w:r>
    </w:p>
    <w:p w14:paraId="1C366425" w14:textId="77777777" w:rsidR="00363271" w:rsidRPr="00EF1B4B" w:rsidRDefault="00363271" w:rsidP="00363271">
      <w:pPr>
        <w:pStyle w:val="ListParagraph"/>
        <w:numPr>
          <w:ilvl w:val="0"/>
          <w:numId w:val="13"/>
        </w:numPr>
        <w:shd w:val="clear" w:color="auto" w:fill="FFFFFF"/>
        <w:spacing w:before="514" w:line="480" w:lineRule="atLeast"/>
        <w:rPr>
          <w:rFonts w:ascii="Georgia" w:eastAsia="Times New Roman" w:hAnsi="Georgia" w:cs="Times New Roman"/>
          <w:color w:val="242424"/>
          <w:spacing w:val="-1"/>
          <w:sz w:val="30"/>
          <w:szCs w:val="30"/>
          <w:lang w:eastAsia="en-GB"/>
        </w:rPr>
      </w:pPr>
      <w:r w:rsidRPr="00EF1B4B">
        <w:rPr>
          <w:rFonts w:ascii="Georgia" w:eastAsia="Times New Roman" w:hAnsi="Georgia" w:cs="Times New Roman"/>
          <w:color w:val="242424"/>
          <w:spacing w:val="-1"/>
          <w:sz w:val="30"/>
          <w:szCs w:val="30"/>
          <w:lang w:eastAsia="en-GB"/>
        </w:rPr>
        <w:t xml:space="preserve">Understand </w:t>
      </w:r>
      <w:r w:rsidRPr="00EF1B4B">
        <w:rPr>
          <w:rFonts w:ascii="Georgia" w:eastAsia="Times New Roman" w:hAnsi="Georgia" w:cs="Times New Roman"/>
          <w:b/>
          <w:bCs/>
          <w:color w:val="242424"/>
          <w:spacing w:val="-1"/>
          <w:sz w:val="30"/>
          <w:szCs w:val="30"/>
          <w:lang w:eastAsia="en-GB"/>
        </w:rPr>
        <w:t>product category trends</w:t>
      </w:r>
      <w:r w:rsidRPr="00EF1B4B">
        <w:rPr>
          <w:rFonts w:ascii="Georgia" w:eastAsia="Times New Roman" w:hAnsi="Georgia" w:cs="Times New Roman"/>
          <w:color w:val="242424"/>
          <w:spacing w:val="-1"/>
          <w:sz w:val="30"/>
          <w:szCs w:val="30"/>
          <w:lang w:eastAsia="en-GB"/>
        </w:rPr>
        <w:t xml:space="preserve"> to guide stocking and promotion strategies.</w:t>
      </w:r>
    </w:p>
    <w:p w14:paraId="6DACA951" w14:textId="77777777" w:rsidR="00363271" w:rsidRPr="00EF1B4B" w:rsidRDefault="00363271" w:rsidP="00363271">
      <w:pPr>
        <w:pStyle w:val="ListParagraph"/>
        <w:numPr>
          <w:ilvl w:val="0"/>
          <w:numId w:val="13"/>
        </w:numPr>
        <w:shd w:val="clear" w:color="auto" w:fill="FFFFFF"/>
        <w:spacing w:before="514" w:line="480" w:lineRule="atLeast"/>
        <w:rPr>
          <w:rFonts w:ascii="Georgia" w:eastAsia="Times New Roman" w:hAnsi="Georgia" w:cs="Times New Roman"/>
          <w:color w:val="242424"/>
          <w:spacing w:val="-1"/>
          <w:sz w:val="30"/>
          <w:szCs w:val="30"/>
          <w:lang w:eastAsia="en-GB"/>
        </w:rPr>
      </w:pPr>
      <w:r w:rsidRPr="00EF1B4B">
        <w:rPr>
          <w:rFonts w:ascii="Georgia" w:eastAsia="Times New Roman" w:hAnsi="Georgia" w:cs="Times New Roman"/>
          <w:color w:val="242424"/>
          <w:spacing w:val="-1"/>
          <w:sz w:val="30"/>
          <w:szCs w:val="30"/>
          <w:lang w:eastAsia="en-GB"/>
        </w:rPr>
        <w:t xml:space="preserve">Identify </w:t>
      </w:r>
      <w:r w:rsidRPr="00EF1B4B">
        <w:rPr>
          <w:rFonts w:ascii="Georgia" w:eastAsia="Times New Roman" w:hAnsi="Georgia" w:cs="Times New Roman"/>
          <w:b/>
          <w:bCs/>
          <w:color w:val="242424"/>
          <w:spacing w:val="-1"/>
          <w:sz w:val="30"/>
          <w:szCs w:val="30"/>
          <w:lang w:eastAsia="en-GB"/>
        </w:rPr>
        <w:t>payment channels driving the most revenue</w:t>
      </w:r>
      <w:r w:rsidRPr="00EF1B4B">
        <w:rPr>
          <w:rFonts w:ascii="Georgia" w:eastAsia="Times New Roman" w:hAnsi="Georgia" w:cs="Times New Roman"/>
          <w:color w:val="242424"/>
          <w:spacing w:val="-1"/>
          <w:sz w:val="30"/>
          <w:szCs w:val="30"/>
          <w:lang w:eastAsia="en-GB"/>
        </w:rPr>
        <w:t xml:space="preserve"> for prioritization.</w:t>
      </w:r>
    </w:p>
    <w:p w14:paraId="13E88C61" w14:textId="77777777" w:rsidR="00363271" w:rsidRPr="00EF1B4B" w:rsidRDefault="00363271" w:rsidP="00363271">
      <w:pPr>
        <w:pStyle w:val="ListParagraph"/>
        <w:numPr>
          <w:ilvl w:val="0"/>
          <w:numId w:val="13"/>
        </w:numPr>
        <w:shd w:val="clear" w:color="auto" w:fill="FFFFFF"/>
        <w:spacing w:before="514" w:line="480" w:lineRule="atLeast"/>
        <w:rPr>
          <w:rFonts w:ascii="Georgia" w:eastAsia="Times New Roman" w:hAnsi="Georgia" w:cs="Times New Roman"/>
          <w:color w:val="242424"/>
          <w:spacing w:val="-1"/>
          <w:sz w:val="30"/>
          <w:szCs w:val="30"/>
          <w:lang w:eastAsia="en-GB"/>
        </w:rPr>
      </w:pPr>
      <w:r w:rsidRPr="00EF1B4B">
        <w:rPr>
          <w:rFonts w:ascii="Georgia" w:eastAsia="Times New Roman" w:hAnsi="Georgia" w:cs="Times New Roman"/>
          <w:color w:val="242424"/>
          <w:spacing w:val="-1"/>
          <w:sz w:val="30"/>
          <w:szCs w:val="30"/>
          <w:lang w:eastAsia="en-GB"/>
        </w:rPr>
        <w:lastRenderedPageBreak/>
        <w:t xml:space="preserve">Segment customers by </w:t>
      </w:r>
      <w:r w:rsidRPr="00EF1B4B">
        <w:rPr>
          <w:rFonts w:ascii="Georgia" w:eastAsia="Times New Roman" w:hAnsi="Georgia" w:cs="Times New Roman"/>
          <w:b/>
          <w:bCs/>
          <w:color w:val="242424"/>
          <w:spacing w:val="-1"/>
          <w:sz w:val="30"/>
          <w:szCs w:val="30"/>
          <w:lang w:eastAsia="en-GB"/>
        </w:rPr>
        <w:t xml:space="preserve">purchasing </w:t>
      </w:r>
      <w:proofErr w:type="spellStart"/>
      <w:r w:rsidRPr="00EF1B4B">
        <w:rPr>
          <w:rFonts w:ascii="Georgia" w:eastAsia="Times New Roman" w:hAnsi="Georgia" w:cs="Times New Roman"/>
          <w:b/>
          <w:bCs/>
          <w:color w:val="242424"/>
          <w:spacing w:val="-1"/>
          <w:sz w:val="30"/>
          <w:szCs w:val="30"/>
          <w:lang w:eastAsia="en-GB"/>
        </w:rPr>
        <w:t>behavior</w:t>
      </w:r>
      <w:proofErr w:type="spellEnd"/>
      <w:r w:rsidRPr="00EF1B4B">
        <w:rPr>
          <w:rFonts w:ascii="Georgia" w:eastAsia="Times New Roman" w:hAnsi="Georgia" w:cs="Times New Roman"/>
          <w:b/>
          <w:bCs/>
          <w:color w:val="242424"/>
          <w:spacing w:val="-1"/>
          <w:sz w:val="30"/>
          <w:szCs w:val="30"/>
          <w:lang w:eastAsia="en-GB"/>
        </w:rPr>
        <w:t xml:space="preserve"> (quantity vs. revenue)</w:t>
      </w:r>
      <w:r w:rsidRPr="00EF1B4B">
        <w:rPr>
          <w:rFonts w:ascii="Georgia" w:eastAsia="Times New Roman" w:hAnsi="Georgia" w:cs="Times New Roman"/>
          <w:color w:val="242424"/>
          <w:spacing w:val="-1"/>
          <w:sz w:val="30"/>
          <w:szCs w:val="30"/>
          <w:lang w:eastAsia="en-GB"/>
        </w:rPr>
        <w:t>.</w:t>
      </w:r>
    </w:p>
    <w:p w14:paraId="5B5E13C4" w14:textId="77777777" w:rsidR="00363271" w:rsidRPr="00374DD3" w:rsidRDefault="00363271" w:rsidP="00363271">
      <w:pPr>
        <w:shd w:val="clear" w:color="auto" w:fill="FFFFFF"/>
        <w:spacing w:before="360"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6. In-Analysis</w:t>
      </w:r>
    </w:p>
    <w:p w14:paraId="43293EB0"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Purpose: This section focuses on the heart of the analysis, diving into the data to uncover key insights, correlations, and recommendations.</w:t>
      </w:r>
    </w:p>
    <w:p w14:paraId="2056C2C7"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Unconfirmed Insights:</w:t>
      </w:r>
    </w:p>
    <w:p w14:paraId="3B7B01CB"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 xml:space="preserve">The sales performance analysis for the year reveals strong revenue concentration across a few key salespeople, regions, and product categories, indicating clear sales drivers and opportunities for strategic focus. Nancy </w:t>
      </w:r>
      <w:proofErr w:type="spellStart"/>
      <w:r w:rsidRPr="00EF1B4B">
        <w:rPr>
          <w:rFonts w:ascii="Georgia" w:hAnsi="Georgia"/>
          <w:sz w:val="30"/>
          <w:szCs w:val="30"/>
        </w:rPr>
        <w:t>Freehafer</w:t>
      </w:r>
      <w:proofErr w:type="spellEnd"/>
      <w:r w:rsidRPr="00EF1B4B">
        <w:rPr>
          <w:rFonts w:ascii="Georgia" w:hAnsi="Georgia"/>
          <w:sz w:val="30"/>
          <w:szCs w:val="30"/>
        </w:rPr>
        <w:t xml:space="preserve"> is the top-performing salesperson, generating over $104K in revenue, followed by Anne and Andrew. This highlights a high-performing sales team core, although the performance gap is wide, with Jan ranking the lowest at $16K, suggesting targeted support or territory adjustment may be beneficial.</w:t>
      </w:r>
    </w:p>
    <w:p w14:paraId="790096BE"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 xml:space="preserve">Regionally, the Northern region is the strongest revenue contributor with more than $141K generated, while the Western region </w:t>
      </w:r>
      <w:proofErr w:type="gramStart"/>
      <w:r w:rsidRPr="00EF1B4B">
        <w:rPr>
          <w:rFonts w:ascii="Georgia" w:hAnsi="Georgia"/>
          <w:sz w:val="30"/>
          <w:szCs w:val="30"/>
        </w:rPr>
        <w:t>lags behind</w:t>
      </w:r>
      <w:proofErr w:type="gramEnd"/>
      <w:r w:rsidRPr="00EF1B4B">
        <w:rPr>
          <w:rFonts w:ascii="Georgia" w:hAnsi="Georgia"/>
          <w:sz w:val="30"/>
          <w:szCs w:val="30"/>
        </w:rPr>
        <w:t xml:space="preserve"> all others. This indicates strong geographic clusters of demand that can be leveraged for growth and expansion, with weaker areas requiring further investigation.</w:t>
      </w:r>
    </w:p>
    <w:p w14:paraId="26A3FA99"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Customer performance shows a highly concentrated revenue structure, led by Company D, followed by Companies H, BB, F, and A. These customers represent significant business value and should be prioritized for retention and upselling strategies. Conversely, Company K carries the lowest revenue contribution and may need account-specific intervention.</w:t>
      </w:r>
    </w:p>
    <w:p w14:paraId="7BD197EB"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 xml:space="preserve">Product category analysis indicates Beverages as the primary revenue generator, greatly outperforming other categories such as Sauces and Canned Meat. This suggests continued investment and </w:t>
      </w:r>
      <w:r w:rsidRPr="00EF1B4B">
        <w:rPr>
          <w:rFonts w:ascii="Georgia" w:hAnsi="Georgia"/>
          <w:sz w:val="30"/>
          <w:szCs w:val="30"/>
        </w:rPr>
        <w:lastRenderedPageBreak/>
        <w:t>promotion in this category, while weaker categories may need repositioning or product review.</w:t>
      </w:r>
    </w:p>
    <w:p w14:paraId="32BE187E"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Monthly revenue trends reveal clear seasonality, with June and December being the highest-performing months, while February is the lowest. A sharp post-June decline suggests potential operational or demand-cycle considerations that should be monitored.</w:t>
      </w:r>
    </w:p>
    <w:p w14:paraId="41BE7902"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 xml:space="preserve">At the market level, New York emerges as the strongest performing state and city, followed by Portland and Miami, confirming these as the company’s strongest sales territories. Nevada remains the weakest state, </w:t>
      </w:r>
      <w:proofErr w:type="spellStart"/>
      <w:r w:rsidRPr="00EF1B4B">
        <w:rPr>
          <w:rFonts w:ascii="Georgia" w:hAnsi="Georgia"/>
          <w:sz w:val="30"/>
          <w:szCs w:val="30"/>
        </w:rPr>
        <w:t>signaling</w:t>
      </w:r>
      <w:proofErr w:type="spellEnd"/>
      <w:r w:rsidRPr="00EF1B4B">
        <w:rPr>
          <w:rFonts w:ascii="Georgia" w:hAnsi="Georgia"/>
          <w:sz w:val="30"/>
          <w:szCs w:val="30"/>
        </w:rPr>
        <w:t xml:space="preserve"> limited penetration and an opportunity for market development.</w:t>
      </w:r>
    </w:p>
    <w:p w14:paraId="43351665"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Overall, the company’s growth is driven by a focused combination of high-performing salespeople, products, and regions. Strengthening relationships with top customers, capitalizing on high-performing product lines, and strategically supporting underperforming sales regions represent the largest opportunities for future revenue optimization.</w:t>
      </w:r>
    </w:p>
    <w:p w14:paraId="66A90445"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Recommendations:</w:t>
      </w:r>
    </w:p>
    <w:p w14:paraId="7D15B443" w14:textId="77777777" w:rsidR="00363271" w:rsidRPr="00EF1B4B" w:rsidRDefault="00363271" w:rsidP="00363271">
      <w:pPr>
        <w:pStyle w:val="NormalWeb"/>
        <w:numPr>
          <w:ilvl w:val="0"/>
          <w:numId w:val="14"/>
        </w:numPr>
        <w:rPr>
          <w:rFonts w:ascii="Georgia" w:hAnsi="Georgia"/>
          <w:sz w:val="30"/>
          <w:szCs w:val="30"/>
        </w:rPr>
      </w:pPr>
      <w:r w:rsidRPr="00EF1B4B">
        <w:rPr>
          <w:rStyle w:val="Strong"/>
          <w:rFonts w:ascii="Georgia" w:hAnsi="Georgia"/>
          <w:sz w:val="30"/>
          <w:szCs w:val="30"/>
        </w:rPr>
        <w:t>Replicate high-performing strategies</w:t>
      </w:r>
      <w:r w:rsidRPr="00EF1B4B">
        <w:rPr>
          <w:rFonts w:ascii="Georgia" w:hAnsi="Georgia"/>
          <w:sz w:val="30"/>
          <w:szCs w:val="30"/>
        </w:rPr>
        <w:t xml:space="preserve"> from New York, the Northern region, and top cities across low-performing areas—especially Nevada and the Western region.</w:t>
      </w:r>
    </w:p>
    <w:p w14:paraId="44B16F71" w14:textId="77777777" w:rsidR="00363271" w:rsidRPr="00EF1B4B" w:rsidRDefault="00363271" w:rsidP="00363271">
      <w:pPr>
        <w:pStyle w:val="NormalWeb"/>
        <w:numPr>
          <w:ilvl w:val="0"/>
          <w:numId w:val="14"/>
        </w:numPr>
        <w:rPr>
          <w:rFonts w:ascii="Georgia" w:hAnsi="Georgia"/>
          <w:sz w:val="30"/>
          <w:szCs w:val="30"/>
        </w:rPr>
      </w:pPr>
      <w:r w:rsidRPr="00EF1B4B">
        <w:rPr>
          <w:rStyle w:val="Strong"/>
          <w:rFonts w:ascii="Georgia" w:hAnsi="Georgia"/>
          <w:sz w:val="30"/>
          <w:szCs w:val="30"/>
        </w:rPr>
        <w:t>Investigate and address performance gaps</w:t>
      </w:r>
      <w:r w:rsidRPr="00EF1B4B">
        <w:rPr>
          <w:rFonts w:ascii="Georgia" w:hAnsi="Georgia"/>
          <w:sz w:val="30"/>
          <w:szCs w:val="30"/>
        </w:rPr>
        <w:t xml:space="preserve"> in low-revenue cities, products, and sales reps to identify the root causes and implement corrective actions.</w:t>
      </w:r>
    </w:p>
    <w:p w14:paraId="660D1AB0" w14:textId="77777777" w:rsidR="00363271" w:rsidRPr="00EF1B4B" w:rsidRDefault="00363271" w:rsidP="00363271">
      <w:pPr>
        <w:pStyle w:val="NormalWeb"/>
        <w:numPr>
          <w:ilvl w:val="0"/>
          <w:numId w:val="14"/>
        </w:numPr>
        <w:rPr>
          <w:rFonts w:ascii="Georgia" w:hAnsi="Georgia"/>
          <w:sz w:val="30"/>
          <w:szCs w:val="30"/>
        </w:rPr>
      </w:pPr>
      <w:r w:rsidRPr="00EF1B4B">
        <w:rPr>
          <w:rStyle w:val="Strong"/>
          <w:rFonts w:ascii="Georgia" w:hAnsi="Georgia"/>
          <w:sz w:val="30"/>
          <w:szCs w:val="30"/>
        </w:rPr>
        <w:t>Prioritize and invest in top markets and customers</w:t>
      </w:r>
      <w:r w:rsidRPr="00EF1B4B">
        <w:rPr>
          <w:rFonts w:ascii="Georgia" w:hAnsi="Georgia"/>
          <w:sz w:val="30"/>
          <w:szCs w:val="30"/>
        </w:rPr>
        <w:t>, ensuring product availability, targeted promotions, and loyalty incentives to sustain growth.</w:t>
      </w:r>
    </w:p>
    <w:p w14:paraId="1FC5CD92" w14:textId="77777777" w:rsidR="00363271" w:rsidRPr="00EF1B4B" w:rsidRDefault="00363271" w:rsidP="00363271">
      <w:pPr>
        <w:pStyle w:val="NormalWeb"/>
        <w:numPr>
          <w:ilvl w:val="0"/>
          <w:numId w:val="14"/>
        </w:numPr>
        <w:rPr>
          <w:rFonts w:ascii="Georgia" w:hAnsi="Georgia"/>
          <w:sz w:val="30"/>
          <w:szCs w:val="30"/>
        </w:rPr>
      </w:pPr>
      <w:r w:rsidRPr="00EF1B4B">
        <w:rPr>
          <w:rStyle w:val="Strong"/>
          <w:rFonts w:ascii="Georgia" w:hAnsi="Georgia"/>
          <w:sz w:val="30"/>
          <w:szCs w:val="30"/>
        </w:rPr>
        <w:t>Introduce performance-driven motivation and support</w:t>
      </w:r>
      <w:r w:rsidRPr="00EF1B4B">
        <w:rPr>
          <w:rFonts w:ascii="Georgia" w:hAnsi="Georgia"/>
          <w:sz w:val="30"/>
          <w:szCs w:val="30"/>
        </w:rPr>
        <w:t>, including rewards for top sales reps and training for underperforming staff.</w:t>
      </w:r>
    </w:p>
    <w:p w14:paraId="026C28A5" w14:textId="77777777" w:rsidR="00363271" w:rsidRPr="00EF1B4B" w:rsidRDefault="00363271" w:rsidP="00363271">
      <w:pPr>
        <w:pStyle w:val="NormalWeb"/>
        <w:numPr>
          <w:ilvl w:val="0"/>
          <w:numId w:val="14"/>
        </w:numPr>
        <w:rPr>
          <w:rFonts w:ascii="Georgia" w:hAnsi="Georgia"/>
          <w:sz w:val="30"/>
          <w:szCs w:val="30"/>
        </w:rPr>
      </w:pPr>
      <w:r w:rsidRPr="00EF1B4B">
        <w:rPr>
          <w:rStyle w:val="Strong"/>
          <w:rFonts w:ascii="Georgia" w:hAnsi="Georgia"/>
          <w:sz w:val="30"/>
          <w:szCs w:val="30"/>
        </w:rPr>
        <w:t>Leverage seasonal and product trends</w:t>
      </w:r>
      <w:r w:rsidRPr="00EF1B4B">
        <w:rPr>
          <w:rFonts w:ascii="Georgia" w:hAnsi="Georgia"/>
          <w:sz w:val="30"/>
          <w:szCs w:val="30"/>
        </w:rPr>
        <w:t xml:space="preserve"> by </w:t>
      </w:r>
      <w:proofErr w:type="spellStart"/>
      <w:r w:rsidRPr="00EF1B4B">
        <w:rPr>
          <w:rFonts w:ascii="Georgia" w:hAnsi="Georgia"/>
          <w:sz w:val="30"/>
          <w:szCs w:val="30"/>
        </w:rPr>
        <w:t>analyzing</w:t>
      </w:r>
      <w:proofErr w:type="spellEnd"/>
      <w:r w:rsidRPr="00EF1B4B">
        <w:rPr>
          <w:rFonts w:ascii="Georgia" w:hAnsi="Georgia"/>
          <w:sz w:val="30"/>
          <w:szCs w:val="30"/>
        </w:rPr>
        <w:t xml:space="preserve"> peak months and high-demand products to optimize stock, promotions, and future planning.</w:t>
      </w:r>
    </w:p>
    <w:p w14:paraId="0A5FE3D0"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Analysis Techniques Used in Excel:</w:t>
      </w:r>
    </w:p>
    <w:p w14:paraId="1BB359F0" w14:textId="77777777" w:rsidR="00363271" w:rsidRPr="009E7CE1" w:rsidRDefault="00363271" w:rsidP="00363271">
      <w:pPr>
        <w:numPr>
          <w:ilvl w:val="0"/>
          <w:numId w:val="5"/>
        </w:numPr>
        <w:shd w:val="clear" w:color="auto" w:fill="FFFFFF"/>
        <w:spacing w:before="514" w:after="0" w:line="480" w:lineRule="atLeast"/>
        <w:ind w:left="450"/>
        <w:rPr>
          <w:rFonts w:ascii="Georgia" w:eastAsia="Times New Roman" w:hAnsi="Georgia" w:cs="Segoe UI"/>
          <w:color w:val="242424"/>
          <w:spacing w:val="-1"/>
          <w:sz w:val="30"/>
          <w:szCs w:val="30"/>
          <w:lang w:eastAsia="en-GB"/>
        </w:rPr>
      </w:pPr>
      <w:r w:rsidRPr="009E7CE1">
        <w:rPr>
          <w:rFonts w:ascii="Georgia" w:eastAsia="Times New Roman" w:hAnsi="Georgia" w:cs="Segoe UI"/>
          <w:color w:val="242424"/>
          <w:spacing w:val="-1"/>
          <w:sz w:val="30"/>
          <w:szCs w:val="30"/>
          <w:lang w:eastAsia="en-GB"/>
        </w:rPr>
        <w:t>Pivot Tables.</w:t>
      </w:r>
    </w:p>
    <w:p w14:paraId="4A8E1F93" w14:textId="77777777" w:rsidR="00363271" w:rsidRPr="009E7CE1" w:rsidRDefault="00363271" w:rsidP="00363271">
      <w:pPr>
        <w:numPr>
          <w:ilvl w:val="0"/>
          <w:numId w:val="5"/>
        </w:numPr>
        <w:shd w:val="clear" w:color="auto" w:fill="FFFFFF"/>
        <w:spacing w:before="274" w:after="0" w:line="480" w:lineRule="atLeast"/>
        <w:ind w:left="450"/>
        <w:rPr>
          <w:rFonts w:ascii="Georgia" w:eastAsia="Times New Roman" w:hAnsi="Georgia" w:cs="Segoe UI"/>
          <w:color w:val="242424"/>
          <w:spacing w:val="-1"/>
          <w:sz w:val="30"/>
          <w:szCs w:val="30"/>
          <w:lang w:eastAsia="en-GB"/>
        </w:rPr>
      </w:pPr>
      <w:r w:rsidRPr="009E7CE1">
        <w:rPr>
          <w:rFonts w:ascii="Georgia" w:eastAsia="Times New Roman" w:hAnsi="Georgia" w:cs="Segoe UI"/>
          <w:color w:val="242424"/>
          <w:spacing w:val="-1"/>
          <w:sz w:val="30"/>
          <w:szCs w:val="30"/>
          <w:lang w:eastAsia="en-GB"/>
        </w:rPr>
        <w:t>Charts for visualization: Bar, Column, Pie, Line, and Area charts.</w:t>
      </w:r>
    </w:p>
    <w:p w14:paraId="495E1B5D"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7. Post-Analysis and Insights</w:t>
      </w:r>
    </w:p>
    <w:p w14:paraId="3A4C8F8F"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Findings:</w:t>
      </w:r>
    </w:p>
    <w:p w14:paraId="262C3372" w14:textId="77777777" w:rsidR="00363271" w:rsidRPr="00EF1B4B" w:rsidRDefault="00363271" w:rsidP="00363271">
      <w:pPr>
        <w:rPr>
          <w:rFonts w:ascii="Georgia" w:hAnsi="Georgia" w:cstheme="majorHAnsi"/>
          <w:sz w:val="30"/>
          <w:szCs w:val="30"/>
        </w:rPr>
      </w:pPr>
      <w:r w:rsidRPr="00EF1B4B">
        <w:rPr>
          <w:rFonts w:ascii="Georgia" w:hAnsi="Georgia" w:cstheme="majorHAnsi"/>
          <w:sz w:val="30"/>
          <w:szCs w:val="30"/>
        </w:rPr>
        <w:t xml:space="preserve">Sales results show a wide performance gap among team members. Nancy </w:t>
      </w:r>
      <w:proofErr w:type="spellStart"/>
      <w:r w:rsidRPr="00EF1B4B">
        <w:rPr>
          <w:rFonts w:ascii="Georgia" w:hAnsi="Georgia" w:cstheme="majorHAnsi"/>
          <w:sz w:val="30"/>
          <w:szCs w:val="30"/>
        </w:rPr>
        <w:t>Freehafer</w:t>
      </w:r>
      <w:proofErr w:type="spellEnd"/>
      <w:r w:rsidRPr="00EF1B4B">
        <w:rPr>
          <w:rFonts w:ascii="Georgia" w:hAnsi="Georgia" w:cstheme="majorHAnsi"/>
          <w:sz w:val="30"/>
          <w:szCs w:val="30"/>
        </w:rPr>
        <w:t xml:space="preserve"> leads with the highest sales at </w:t>
      </w:r>
      <w:r w:rsidRPr="00EF1B4B">
        <w:rPr>
          <w:rStyle w:val="Strong"/>
          <w:rFonts w:ascii="Georgia" w:hAnsi="Georgia" w:cstheme="majorHAnsi"/>
          <w:sz w:val="30"/>
          <w:szCs w:val="30"/>
        </w:rPr>
        <w:t>$104,242.34</w:t>
      </w:r>
      <w:r w:rsidRPr="00EF1B4B">
        <w:rPr>
          <w:rFonts w:ascii="Georgia" w:hAnsi="Georgia" w:cstheme="majorHAnsi"/>
          <w:sz w:val="30"/>
          <w:szCs w:val="30"/>
        </w:rPr>
        <w:t xml:space="preserve">, followed closely by Anne Larsen at </w:t>
      </w:r>
      <w:r w:rsidRPr="00EF1B4B">
        <w:rPr>
          <w:rStyle w:val="Strong"/>
          <w:rFonts w:ascii="Georgia" w:hAnsi="Georgia" w:cstheme="majorHAnsi"/>
          <w:sz w:val="30"/>
          <w:szCs w:val="30"/>
        </w:rPr>
        <w:t>$93,848.33</w:t>
      </w:r>
      <w:r w:rsidRPr="00EF1B4B">
        <w:rPr>
          <w:rFonts w:ascii="Georgia" w:hAnsi="Georgia" w:cstheme="majorHAnsi"/>
          <w:sz w:val="30"/>
          <w:szCs w:val="30"/>
        </w:rPr>
        <w:t xml:space="preserve">, making them the top two contributors. A substantial drop follows, with Andrew </w:t>
      </w:r>
      <w:proofErr w:type="spellStart"/>
      <w:r w:rsidRPr="00EF1B4B">
        <w:rPr>
          <w:rFonts w:ascii="Georgia" w:hAnsi="Georgia" w:cstheme="majorHAnsi"/>
          <w:sz w:val="30"/>
          <w:szCs w:val="30"/>
        </w:rPr>
        <w:t>Cencini</w:t>
      </w:r>
      <w:proofErr w:type="spellEnd"/>
      <w:r w:rsidRPr="00EF1B4B">
        <w:rPr>
          <w:rFonts w:ascii="Georgia" w:hAnsi="Georgia" w:cstheme="majorHAnsi"/>
          <w:sz w:val="30"/>
          <w:szCs w:val="30"/>
        </w:rPr>
        <w:t xml:space="preserve"> generating </w:t>
      </w:r>
      <w:r w:rsidRPr="00EF1B4B">
        <w:rPr>
          <w:rStyle w:val="Strong"/>
          <w:rFonts w:ascii="Georgia" w:hAnsi="Georgia" w:cstheme="majorHAnsi"/>
          <w:sz w:val="30"/>
          <w:szCs w:val="30"/>
        </w:rPr>
        <w:t>$67,180.50</w:t>
      </w:r>
      <w:r w:rsidRPr="00EF1B4B">
        <w:rPr>
          <w:rFonts w:ascii="Georgia" w:hAnsi="Georgia" w:cstheme="majorHAnsi"/>
          <w:sz w:val="30"/>
          <w:szCs w:val="30"/>
        </w:rPr>
        <w:t xml:space="preserve">. Mid-level performers such as </w:t>
      </w:r>
      <w:proofErr w:type="spellStart"/>
      <w:r w:rsidRPr="00EF1B4B">
        <w:rPr>
          <w:rFonts w:ascii="Georgia" w:hAnsi="Georgia" w:cstheme="majorHAnsi"/>
          <w:sz w:val="30"/>
          <w:szCs w:val="30"/>
        </w:rPr>
        <w:t>Mariya</w:t>
      </w:r>
      <w:proofErr w:type="spellEnd"/>
      <w:r w:rsidRPr="00EF1B4B">
        <w:rPr>
          <w:rFonts w:ascii="Georgia" w:hAnsi="Georgia" w:cstheme="majorHAnsi"/>
          <w:sz w:val="30"/>
          <w:szCs w:val="30"/>
        </w:rPr>
        <w:t xml:space="preserve"> </w:t>
      </w:r>
      <w:proofErr w:type="spellStart"/>
      <w:r w:rsidRPr="00EF1B4B">
        <w:rPr>
          <w:rFonts w:ascii="Georgia" w:hAnsi="Georgia" w:cstheme="majorHAnsi"/>
          <w:sz w:val="30"/>
          <w:szCs w:val="30"/>
        </w:rPr>
        <w:t>Sergienko</w:t>
      </w:r>
      <w:proofErr w:type="spellEnd"/>
      <w:r w:rsidRPr="00EF1B4B">
        <w:rPr>
          <w:rFonts w:ascii="Georgia" w:hAnsi="Georgia" w:cstheme="majorHAnsi"/>
          <w:sz w:val="30"/>
          <w:szCs w:val="30"/>
        </w:rPr>
        <w:t xml:space="preserve"> (</w:t>
      </w:r>
      <w:r w:rsidRPr="00EF1B4B">
        <w:rPr>
          <w:rStyle w:val="Strong"/>
          <w:rFonts w:ascii="Georgia" w:hAnsi="Georgia" w:cstheme="majorHAnsi"/>
          <w:sz w:val="30"/>
          <w:szCs w:val="30"/>
        </w:rPr>
        <w:t>$42,370.88</w:t>
      </w:r>
      <w:r w:rsidRPr="00EF1B4B">
        <w:rPr>
          <w:rFonts w:ascii="Georgia" w:hAnsi="Georgia" w:cstheme="majorHAnsi"/>
          <w:sz w:val="30"/>
          <w:szCs w:val="30"/>
        </w:rPr>
        <w:t>) and Laura Giussani (</w:t>
      </w:r>
      <w:r w:rsidRPr="00EF1B4B">
        <w:rPr>
          <w:rStyle w:val="Strong"/>
          <w:rFonts w:ascii="Georgia" w:hAnsi="Georgia" w:cstheme="majorHAnsi"/>
          <w:sz w:val="30"/>
          <w:szCs w:val="30"/>
        </w:rPr>
        <w:t>$41,095.01</w:t>
      </w:r>
      <w:r w:rsidRPr="00EF1B4B">
        <w:rPr>
          <w:rFonts w:ascii="Georgia" w:hAnsi="Georgia" w:cstheme="majorHAnsi"/>
          <w:sz w:val="30"/>
          <w:szCs w:val="30"/>
        </w:rPr>
        <w:t xml:space="preserve">) remain consistent but significantly behind the leaders. Lower-tier performers, including Michael </w:t>
      </w:r>
      <w:proofErr w:type="spellStart"/>
      <w:r w:rsidRPr="00EF1B4B">
        <w:rPr>
          <w:rFonts w:ascii="Georgia" w:hAnsi="Georgia" w:cstheme="majorHAnsi"/>
          <w:sz w:val="30"/>
          <w:szCs w:val="30"/>
        </w:rPr>
        <w:t>Neipper</w:t>
      </w:r>
      <w:proofErr w:type="spellEnd"/>
      <w:r w:rsidRPr="00EF1B4B">
        <w:rPr>
          <w:rFonts w:ascii="Georgia" w:hAnsi="Georgia" w:cstheme="majorHAnsi"/>
          <w:sz w:val="30"/>
          <w:szCs w:val="30"/>
        </w:rPr>
        <w:t xml:space="preserve"> (</w:t>
      </w:r>
      <w:r w:rsidRPr="00EF1B4B">
        <w:rPr>
          <w:rStyle w:val="Strong"/>
          <w:rFonts w:ascii="Georgia" w:hAnsi="Georgia" w:cstheme="majorHAnsi"/>
          <w:sz w:val="30"/>
          <w:szCs w:val="30"/>
        </w:rPr>
        <w:t>$37,418</w:t>
      </w:r>
      <w:r w:rsidRPr="00EF1B4B">
        <w:rPr>
          <w:rFonts w:ascii="Georgia" w:hAnsi="Georgia" w:cstheme="majorHAnsi"/>
          <w:sz w:val="30"/>
          <w:szCs w:val="30"/>
        </w:rPr>
        <w:t xml:space="preserve">), Robert </w:t>
      </w:r>
      <w:proofErr w:type="spellStart"/>
      <w:r w:rsidRPr="00EF1B4B">
        <w:rPr>
          <w:rFonts w:ascii="Georgia" w:hAnsi="Georgia" w:cstheme="majorHAnsi"/>
          <w:sz w:val="30"/>
          <w:szCs w:val="30"/>
        </w:rPr>
        <w:t>Zare</w:t>
      </w:r>
      <w:proofErr w:type="spellEnd"/>
      <w:r w:rsidRPr="00EF1B4B">
        <w:rPr>
          <w:rFonts w:ascii="Georgia" w:hAnsi="Georgia" w:cstheme="majorHAnsi"/>
          <w:sz w:val="30"/>
          <w:szCs w:val="30"/>
        </w:rPr>
        <w:t xml:space="preserve"> (</w:t>
      </w:r>
      <w:r w:rsidRPr="00EF1B4B">
        <w:rPr>
          <w:rStyle w:val="Strong"/>
          <w:rFonts w:ascii="Georgia" w:hAnsi="Georgia" w:cstheme="majorHAnsi"/>
          <w:sz w:val="30"/>
          <w:szCs w:val="30"/>
        </w:rPr>
        <w:t>$32,530.60</w:t>
      </w:r>
      <w:r w:rsidRPr="00EF1B4B">
        <w:rPr>
          <w:rFonts w:ascii="Georgia" w:hAnsi="Georgia" w:cstheme="majorHAnsi"/>
          <w:sz w:val="30"/>
          <w:szCs w:val="30"/>
        </w:rPr>
        <w:t xml:space="preserve">), and especially Jan </w:t>
      </w:r>
      <w:proofErr w:type="spellStart"/>
      <w:r w:rsidRPr="00EF1B4B">
        <w:rPr>
          <w:rFonts w:ascii="Georgia" w:hAnsi="Georgia" w:cstheme="majorHAnsi"/>
          <w:sz w:val="30"/>
          <w:szCs w:val="30"/>
        </w:rPr>
        <w:t>Kotas</w:t>
      </w:r>
      <w:proofErr w:type="spellEnd"/>
      <w:r w:rsidRPr="00EF1B4B">
        <w:rPr>
          <w:rFonts w:ascii="Georgia" w:hAnsi="Georgia" w:cstheme="majorHAnsi"/>
          <w:sz w:val="30"/>
          <w:szCs w:val="30"/>
        </w:rPr>
        <w:t xml:space="preserve"> (</w:t>
      </w:r>
      <w:r w:rsidRPr="00EF1B4B">
        <w:rPr>
          <w:rStyle w:val="Strong"/>
          <w:rFonts w:ascii="Georgia" w:hAnsi="Georgia" w:cstheme="majorHAnsi"/>
          <w:sz w:val="30"/>
          <w:szCs w:val="30"/>
        </w:rPr>
        <w:t>$16,350.50</w:t>
      </w:r>
      <w:r w:rsidRPr="00EF1B4B">
        <w:rPr>
          <w:rFonts w:ascii="Georgia" w:hAnsi="Georgia" w:cstheme="majorHAnsi"/>
          <w:sz w:val="30"/>
          <w:szCs w:val="30"/>
        </w:rPr>
        <w:t>), indicate a clear need for targeted coaching and support.</w:t>
      </w:r>
    </w:p>
    <w:p w14:paraId="08BE75BB" w14:textId="77777777" w:rsidR="00363271" w:rsidRPr="00EF1B4B" w:rsidRDefault="00363271" w:rsidP="00363271">
      <w:pPr>
        <w:rPr>
          <w:rFonts w:ascii="Georgia" w:hAnsi="Georgia" w:cstheme="majorHAnsi"/>
          <w:b/>
          <w:sz w:val="30"/>
          <w:szCs w:val="30"/>
          <w:u w:val="single"/>
          <w:shd w:val="clear" w:color="auto" w:fill="FFFFFF"/>
        </w:rPr>
      </w:pPr>
      <w:r w:rsidRPr="00EF1B4B">
        <w:rPr>
          <w:rFonts w:ascii="Georgia" w:hAnsi="Georgia" w:cstheme="majorHAnsi"/>
          <w:sz w:val="30"/>
          <w:szCs w:val="30"/>
        </w:rPr>
        <w:br/>
        <w:t xml:space="preserve">Sales distribution by region reveals strong dominance by the </w:t>
      </w:r>
      <w:r w:rsidRPr="00EF1B4B">
        <w:rPr>
          <w:rStyle w:val="Strong"/>
          <w:rFonts w:ascii="Georgia" w:hAnsi="Georgia" w:cstheme="majorHAnsi"/>
          <w:sz w:val="30"/>
          <w:szCs w:val="30"/>
        </w:rPr>
        <w:t>North</w:t>
      </w:r>
      <w:r w:rsidRPr="00EF1B4B">
        <w:rPr>
          <w:rFonts w:ascii="Georgia" w:hAnsi="Georgia" w:cstheme="majorHAnsi"/>
          <w:sz w:val="30"/>
          <w:szCs w:val="30"/>
        </w:rPr>
        <w:t xml:space="preserve">, contributing </w:t>
      </w:r>
      <w:r w:rsidRPr="00EF1B4B">
        <w:rPr>
          <w:rStyle w:val="Strong"/>
          <w:rFonts w:ascii="Georgia" w:hAnsi="Georgia" w:cstheme="majorHAnsi"/>
          <w:sz w:val="30"/>
          <w:szCs w:val="30"/>
        </w:rPr>
        <w:t>$141,660.34</w:t>
      </w:r>
      <w:r w:rsidRPr="00EF1B4B">
        <w:rPr>
          <w:rFonts w:ascii="Georgia" w:hAnsi="Georgia" w:cstheme="majorHAnsi"/>
          <w:sz w:val="30"/>
          <w:szCs w:val="30"/>
        </w:rPr>
        <w:t xml:space="preserve">, making it the organization’s top-performing market. In contrast, the </w:t>
      </w:r>
      <w:r w:rsidRPr="00EF1B4B">
        <w:rPr>
          <w:rStyle w:val="Strong"/>
          <w:rFonts w:ascii="Georgia" w:hAnsi="Georgia" w:cstheme="majorHAnsi"/>
          <w:sz w:val="30"/>
          <w:szCs w:val="30"/>
        </w:rPr>
        <w:t>West</w:t>
      </w:r>
      <w:r w:rsidRPr="00EF1B4B">
        <w:rPr>
          <w:rFonts w:ascii="Georgia" w:hAnsi="Georgia" w:cstheme="majorHAnsi"/>
          <w:sz w:val="30"/>
          <w:szCs w:val="30"/>
        </w:rPr>
        <w:t xml:space="preserve"> records the lowest sales at </w:t>
      </w:r>
      <w:r w:rsidRPr="00EF1B4B">
        <w:rPr>
          <w:rStyle w:val="Strong"/>
          <w:rFonts w:ascii="Georgia" w:hAnsi="Georgia" w:cstheme="majorHAnsi"/>
          <w:sz w:val="30"/>
          <w:szCs w:val="30"/>
        </w:rPr>
        <w:t>$91,251.98</w:t>
      </w:r>
      <w:r w:rsidRPr="00EF1B4B">
        <w:rPr>
          <w:rFonts w:ascii="Georgia" w:hAnsi="Georgia" w:cstheme="majorHAnsi"/>
          <w:sz w:val="30"/>
          <w:szCs w:val="30"/>
        </w:rPr>
        <w:t xml:space="preserve">, creating a significant performance gap of </w:t>
      </w:r>
      <w:r w:rsidRPr="00EF1B4B">
        <w:rPr>
          <w:rStyle w:val="Strong"/>
          <w:rFonts w:ascii="Georgia" w:hAnsi="Georgia" w:cstheme="majorHAnsi"/>
          <w:sz w:val="30"/>
          <w:szCs w:val="30"/>
        </w:rPr>
        <w:t>$50,408.36</w:t>
      </w:r>
      <w:r w:rsidRPr="00EF1B4B">
        <w:rPr>
          <w:rFonts w:ascii="Georgia" w:hAnsi="Georgia" w:cstheme="majorHAnsi"/>
          <w:sz w:val="30"/>
          <w:szCs w:val="30"/>
        </w:rPr>
        <w:t xml:space="preserve"> relative to the North. This disparity highlights an opportunity to examine market conditions, resource allocation, and sales execution strategies in underperforming regions.</w:t>
      </w:r>
    </w:p>
    <w:p w14:paraId="0DB74E32" w14:textId="77777777" w:rsidR="00363271" w:rsidRPr="00EF1B4B" w:rsidRDefault="00363271" w:rsidP="00363271">
      <w:pPr>
        <w:pStyle w:val="NormalWeb"/>
        <w:rPr>
          <w:rFonts w:ascii="Georgia" w:hAnsi="Georgia" w:cstheme="majorHAnsi"/>
          <w:sz w:val="30"/>
          <w:szCs w:val="30"/>
        </w:rPr>
      </w:pPr>
      <w:r w:rsidRPr="00EF1B4B">
        <w:rPr>
          <w:rFonts w:ascii="Georgia" w:hAnsi="Georgia" w:cstheme="majorHAnsi"/>
          <w:sz w:val="30"/>
          <w:szCs w:val="30"/>
        </w:rPr>
        <w:t xml:space="preserve">The customer revenue analysis indicates that a small group of clients drives a substantial share of total sales. Company D leads with </w:t>
      </w:r>
      <w:r w:rsidRPr="00EF1B4B">
        <w:rPr>
          <w:rStyle w:val="Strong"/>
          <w:rFonts w:ascii="Georgia" w:hAnsi="Georgia" w:cstheme="majorHAnsi"/>
          <w:sz w:val="30"/>
          <w:szCs w:val="30"/>
        </w:rPr>
        <w:t>$67,180.50</w:t>
      </w:r>
      <w:r w:rsidRPr="00EF1B4B">
        <w:rPr>
          <w:rFonts w:ascii="Georgia" w:hAnsi="Georgia" w:cstheme="majorHAnsi"/>
          <w:sz w:val="30"/>
          <w:szCs w:val="30"/>
        </w:rPr>
        <w:t>, followed by Company H (</w:t>
      </w:r>
      <w:r w:rsidRPr="00EF1B4B">
        <w:rPr>
          <w:rStyle w:val="Strong"/>
          <w:rFonts w:ascii="Georgia" w:hAnsi="Georgia" w:cstheme="majorHAnsi"/>
          <w:sz w:val="30"/>
          <w:szCs w:val="30"/>
        </w:rPr>
        <w:t>$50,198.35</w:t>
      </w:r>
      <w:r w:rsidRPr="00EF1B4B">
        <w:rPr>
          <w:rFonts w:ascii="Georgia" w:hAnsi="Georgia" w:cstheme="majorHAnsi"/>
          <w:sz w:val="30"/>
          <w:szCs w:val="30"/>
        </w:rPr>
        <w:t>) and Company BB (</w:t>
      </w:r>
      <w:r w:rsidRPr="00EF1B4B">
        <w:rPr>
          <w:rStyle w:val="Strong"/>
          <w:rFonts w:ascii="Georgia" w:hAnsi="Georgia" w:cstheme="majorHAnsi"/>
          <w:sz w:val="30"/>
          <w:szCs w:val="30"/>
        </w:rPr>
        <w:t>$43,703</w:t>
      </w:r>
      <w:r w:rsidRPr="00EF1B4B">
        <w:rPr>
          <w:rFonts w:ascii="Georgia" w:hAnsi="Georgia" w:cstheme="majorHAnsi"/>
          <w:sz w:val="30"/>
          <w:szCs w:val="30"/>
        </w:rPr>
        <w:t>). These top three customers represent a critical segment of the customer base, emphasizing the importance of strong relationship management and retention strategies.</w:t>
      </w:r>
    </w:p>
    <w:p w14:paraId="4C3F7DAD" w14:textId="77777777" w:rsidR="00363271" w:rsidRPr="00EF1B4B" w:rsidRDefault="00363271" w:rsidP="00363271">
      <w:pPr>
        <w:pStyle w:val="NormalWeb"/>
        <w:rPr>
          <w:rFonts w:ascii="Georgia" w:hAnsi="Georgia" w:cstheme="majorHAnsi"/>
          <w:sz w:val="30"/>
          <w:szCs w:val="30"/>
        </w:rPr>
      </w:pPr>
      <w:r w:rsidRPr="00EF1B4B">
        <w:rPr>
          <w:rFonts w:ascii="Georgia" w:hAnsi="Georgia" w:cstheme="majorHAnsi"/>
          <w:sz w:val="30"/>
          <w:szCs w:val="30"/>
        </w:rPr>
        <w:lastRenderedPageBreak/>
        <w:br/>
        <w:t xml:space="preserve">Among product categories, </w:t>
      </w:r>
      <w:r w:rsidRPr="00EF1B4B">
        <w:rPr>
          <w:rStyle w:val="Strong"/>
          <w:rFonts w:ascii="Georgia" w:hAnsi="Georgia" w:cstheme="majorHAnsi"/>
          <w:sz w:val="30"/>
          <w:szCs w:val="30"/>
        </w:rPr>
        <w:t>Beverages</w:t>
      </w:r>
      <w:r w:rsidRPr="00EF1B4B">
        <w:rPr>
          <w:rFonts w:ascii="Georgia" w:hAnsi="Georgia" w:cstheme="majorHAnsi"/>
          <w:sz w:val="30"/>
          <w:szCs w:val="30"/>
        </w:rPr>
        <w:t xml:space="preserve"> dominate sales with </w:t>
      </w:r>
      <w:r w:rsidRPr="00EF1B4B">
        <w:rPr>
          <w:rStyle w:val="Strong"/>
          <w:rFonts w:ascii="Georgia" w:hAnsi="Georgia" w:cstheme="majorHAnsi"/>
          <w:sz w:val="30"/>
          <w:szCs w:val="30"/>
        </w:rPr>
        <w:t>$110,577.11</w:t>
      </w:r>
      <w:r w:rsidRPr="00EF1B4B">
        <w:rPr>
          <w:rFonts w:ascii="Georgia" w:hAnsi="Georgia" w:cstheme="majorHAnsi"/>
          <w:sz w:val="30"/>
          <w:szCs w:val="30"/>
        </w:rPr>
        <w:t>, significantly outperforming all other segments. Sauces (</w:t>
      </w:r>
      <w:r w:rsidRPr="00EF1B4B">
        <w:rPr>
          <w:rStyle w:val="Strong"/>
          <w:rFonts w:ascii="Georgia" w:hAnsi="Georgia" w:cstheme="majorHAnsi"/>
          <w:sz w:val="30"/>
          <w:szCs w:val="30"/>
        </w:rPr>
        <w:t>$69,000</w:t>
      </w:r>
      <w:r w:rsidRPr="00EF1B4B">
        <w:rPr>
          <w:rFonts w:ascii="Georgia" w:hAnsi="Georgia" w:cstheme="majorHAnsi"/>
          <w:sz w:val="30"/>
          <w:szCs w:val="30"/>
        </w:rPr>
        <w:t>) and Jams &amp; Preserves (</w:t>
      </w:r>
      <w:r w:rsidRPr="00EF1B4B">
        <w:rPr>
          <w:rStyle w:val="Strong"/>
          <w:rFonts w:ascii="Georgia" w:hAnsi="Georgia" w:cstheme="majorHAnsi"/>
          <w:sz w:val="30"/>
          <w:szCs w:val="30"/>
        </w:rPr>
        <w:t>$51,541</w:t>
      </w:r>
      <w:r w:rsidRPr="00EF1B4B">
        <w:rPr>
          <w:rFonts w:ascii="Georgia" w:hAnsi="Georgia" w:cstheme="majorHAnsi"/>
          <w:sz w:val="30"/>
          <w:szCs w:val="30"/>
        </w:rPr>
        <w:t>) show moderate performance, while Dairy Products (</w:t>
      </w:r>
      <w:r w:rsidRPr="00EF1B4B">
        <w:rPr>
          <w:rStyle w:val="Strong"/>
          <w:rFonts w:ascii="Georgia" w:hAnsi="Georgia" w:cstheme="majorHAnsi"/>
          <w:sz w:val="30"/>
          <w:szCs w:val="30"/>
        </w:rPr>
        <w:t>$33,129.60</w:t>
      </w:r>
      <w:r w:rsidRPr="00EF1B4B">
        <w:rPr>
          <w:rFonts w:ascii="Georgia" w:hAnsi="Georgia" w:cstheme="majorHAnsi"/>
          <w:sz w:val="30"/>
          <w:szCs w:val="30"/>
        </w:rPr>
        <w:t>) and Dried Fruit &amp; Nuts (</w:t>
      </w:r>
      <w:r w:rsidRPr="00EF1B4B">
        <w:rPr>
          <w:rStyle w:val="Strong"/>
          <w:rFonts w:ascii="Georgia" w:hAnsi="Georgia" w:cstheme="majorHAnsi"/>
          <w:sz w:val="30"/>
          <w:szCs w:val="30"/>
        </w:rPr>
        <w:t>$27,999.50</w:t>
      </w:r>
      <w:r w:rsidRPr="00EF1B4B">
        <w:rPr>
          <w:rFonts w:ascii="Georgia" w:hAnsi="Georgia" w:cstheme="majorHAnsi"/>
          <w:sz w:val="30"/>
          <w:szCs w:val="30"/>
        </w:rPr>
        <w:t>) generate the lowest revenue. These results suggest opportunities to expand high-demand categories and re-evaluate strategies for slower-moving ones.</w:t>
      </w:r>
    </w:p>
    <w:p w14:paraId="3AC52173"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Comparison with Initial Findings:</w:t>
      </w:r>
    </w:p>
    <w:p w14:paraId="37A11D2F" w14:textId="77777777" w:rsidR="00363271" w:rsidRPr="00B72BEB" w:rsidRDefault="00363271" w:rsidP="00363271">
      <w:pPr>
        <w:pStyle w:val="ListParagraph"/>
        <w:numPr>
          <w:ilvl w:val="0"/>
          <w:numId w:val="6"/>
        </w:num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B72BEB">
        <w:rPr>
          <w:rFonts w:ascii="Georgia" w:eastAsia="Times New Roman" w:hAnsi="Georgia" w:cs="Times New Roman"/>
          <w:color w:val="242424"/>
          <w:spacing w:val="-1"/>
          <w:sz w:val="30"/>
          <w:szCs w:val="30"/>
          <w:lang w:eastAsia="en-GB"/>
        </w:rPr>
        <w:t xml:space="preserve">The initial assumption about the best performing Salesperson was confirmed </w:t>
      </w:r>
      <w:proofErr w:type="gramStart"/>
      <w:r w:rsidRPr="00B72BEB">
        <w:rPr>
          <w:rFonts w:ascii="Georgia" w:eastAsia="Times New Roman" w:hAnsi="Georgia" w:cs="Times New Roman"/>
          <w:color w:val="242424"/>
          <w:spacing w:val="-1"/>
          <w:sz w:val="30"/>
          <w:szCs w:val="30"/>
          <w:lang w:eastAsia="en-GB"/>
        </w:rPr>
        <w:t>and also</w:t>
      </w:r>
      <w:proofErr w:type="gramEnd"/>
      <w:r w:rsidRPr="00B72BEB">
        <w:rPr>
          <w:rFonts w:ascii="Georgia" w:eastAsia="Times New Roman" w:hAnsi="Georgia" w:cs="Times New Roman"/>
          <w:color w:val="242424"/>
          <w:spacing w:val="-1"/>
          <w:sz w:val="30"/>
          <w:szCs w:val="30"/>
          <w:lang w:eastAsia="en-GB"/>
        </w:rPr>
        <w:t xml:space="preserve"> the northern region confirmed as the best performing region.</w:t>
      </w:r>
    </w:p>
    <w:p w14:paraId="3AE956D6"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8. Data Visualizations &amp; Charts</w:t>
      </w:r>
    </w:p>
    <w:p w14:paraId="24B52384"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Charts and Graphs:</w:t>
      </w:r>
      <w:r>
        <w:rPr>
          <w:rFonts w:ascii="Georgia" w:eastAsia="Times New Roman" w:hAnsi="Georgia" w:cs="Times New Roman"/>
          <w:color w:val="242424"/>
          <w:spacing w:val="-1"/>
          <w:sz w:val="30"/>
          <w:szCs w:val="30"/>
          <w:lang w:eastAsia="en-GB"/>
        </w:rPr>
        <w:t xml:space="preserve"> Include </w:t>
      </w:r>
      <w:proofErr w:type="gramStart"/>
      <w:r>
        <w:rPr>
          <w:rFonts w:ascii="Georgia" w:eastAsia="Times New Roman" w:hAnsi="Georgia" w:cs="Times New Roman"/>
          <w:color w:val="242424"/>
          <w:spacing w:val="-1"/>
          <w:sz w:val="30"/>
          <w:szCs w:val="30"/>
          <w:lang w:eastAsia="en-GB"/>
        </w:rPr>
        <w:t>Pie ,Bar</w:t>
      </w:r>
      <w:proofErr w:type="gramEnd"/>
      <w:r>
        <w:rPr>
          <w:rFonts w:ascii="Georgia" w:eastAsia="Times New Roman" w:hAnsi="Georgia" w:cs="Times New Roman"/>
          <w:color w:val="242424"/>
          <w:spacing w:val="-1"/>
          <w:sz w:val="30"/>
          <w:szCs w:val="30"/>
          <w:lang w:eastAsia="en-GB"/>
        </w:rPr>
        <w:t xml:space="preserve"> ,Line ,Column ,Map.</w:t>
      </w:r>
    </w:p>
    <w:p w14:paraId="54203546"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Explanation of Visualizations:</w:t>
      </w:r>
    </w:p>
    <w:p w14:paraId="72A8B2B7"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Sales Trend</w:t>
      </w:r>
      <w:r w:rsidRPr="00374DD3">
        <w:rPr>
          <w:rFonts w:ascii="Georgia" w:eastAsia="Times New Roman" w:hAnsi="Georgia" w:cs="Times New Roman"/>
          <w:color w:val="242424"/>
          <w:spacing w:val="-1"/>
          <w:sz w:val="30"/>
          <w:szCs w:val="30"/>
          <w:lang w:eastAsia="en-GB"/>
        </w:rPr>
        <w:t>: The line</w:t>
      </w:r>
      <w:r>
        <w:rPr>
          <w:rFonts w:ascii="Georgia" w:eastAsia="Times New Roman" w:hAnsi="Georgia" w:cs="Times New Roman"/>
          <w:color w:val="242424"/>
          <w:spacing w:val="-1"/>
          <w:sz w:val="30"/>
          <w:szCs w:val="30"/>
          <w:lang w:eastAsia="en-GB"/>
        </w:rPr>
        <w:t xml:space="preserve"> </w:t>
      </w:r>
      <w:r w:rsidRPr="00374DD3">
        <w:rPr>
          <w:rFonts w:ascii="Georgia" w:eastAsia="Times New Roman" w:hAnsi="Georgia" w:cs="Times New Roman"/>
          <w:color w:val="242424"/>
          <w:spacing w:val="-1"/>
          <w:sz w:val="30"/>
          <w:szCs w:val="30"/>
          <w:lang w:eastAsia="en-GB"/>
        </w:rPr>
        <w:t xml:space="preserve">chart clearly shows the massive spike in </w:t>
      </w:r>
      <w:proofErr w:type="gramStart"/>
      <w:r w:rsidRPr="00374DD3">
        <w:rPr>
          <w:rFonts w:ascii="Georgia" w:eastAsia="Times New Roman" w:hAnsi="Georgia" w:cs="Times New Roman"/>
          <w:color w:val="242424"/>
          <w:spacing w:val="-1"/>
          <w:sz w:val="30"/>
          <w:szCs w:val="30"/>
          <w:lang w:eastAsia="en-GB"/>
        </w:rPr>
        <w:t>revenue ,</w:t>
      </w:r>
      <w:proofErr w:type="gramEnd"/>
      <w:r w:rsidRPr="00374DD3">
        <w:rPr>
          <w:rFonts w:ascii="Georgia" w:eastAsia="Times New Roman" w:hAnsi="Georgia" w:cs="Times New Roman"/>
          <w:color w:val="242424"/>
          <w:spacing w:val="-1"/>
          <w:sz w:val="30"/>
          <w:szCs w:val="30"/>
          <w:lang w:eastAsia="en-GB"/>
        </w:rPr>
        <w:t xml:space="preserve"> particularly the highest single-month in December ($</w:t>
      </w:r>
      <w:r>
        <w:rPr>
          <w:rFonts w:ascii="Georgia" w:eastAsia="Times New Roman" w:hAnsi="Georgia" w:cs="Times New Roman"/>
          <w:color w:val="242424"/>
          <w:spacing w:val="-1"/>
          <w:sz w:val="30"/>
          <w:szCs w:val="30"/>
          <w:lang w:eastAsia="en-GB"/>
        </w:rPr>
        <w:t>66</w:t>
      </w:r>
      <w:r w:rsidRPr="00374DD3">
        <w:rPr>
          <w:rFonts w:ascii="Georgia" w:eastAsia="Times New Roman" w:hAnsi="Georgia" w:cs="Times New Roman"/>
          <w:color w:val="242424"/>
          <w:spacing w:val="-1"/>
          <w:sz w:val="30"/>
          <w:szCs w:val="30"/>
          <w:lang w:eastAsia="en-GB"/>
        </w:rPr>
        <w:t xml:space="preserve">K), </w:t>
      </w:r>
    </w:p>
    <w:p w14:paraId="4CDD1316"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Sales performance analysis by Reps</w:t>
      </w:r>
      <w:r w:rsidRPr="00374DD3">
        <w:rPr>
          <w:rFonts w:ascii="Georgia" w:eastAsia="Times New Roman" w:hAnsi="Georgia" w:cs="Times New Roman"/>
          <w:color w:val="242424"/>
          <w:spacing w:val="-1"/>
          <w:sz w:val="30"/>
          <w:szCs w:val="30"/>
          <w:lang w:eastAsia="en-GB"/>
        </w:rPr>
        <w:t>: The bar chart highlights the performance of</w:t>
      </w:r>
      <w:r>
        <w:rPr>
          <w:rFonts w:ascii="Georgia" w:eastAsia="Times New Roman" w:hAnsi="Georgia" w:cs="Times New Roman"/>
          <w:color w:val="242424"/>
          <w:spacing w:val="-1"/>
          <w:sz w:val="30"/>
          <w:szCs w:val="30"/>
          <w:lang w:eastAsia="en-GB"/>
        </w:rPr>
        <w:t xml:space="preserve"> </w:t>
      </w:r>
      <w:proofErr w:type="gramStart"/>
      <w:r>
        <w:rPr>
          <w:rFonts w:ascii="Georgia" w:eastAsia="Times New Roman" w:hAnsi="Georgia" w:cs="Times New Roman"/>
          <w:color w:val="242424"/>
          <w:spacing w:val="-1"/>
          <w:sz w:val="30"/>
          <w:szCs w:val="30"/>
          <w:lang w:eastAsia="en-GB"/>
        </w:rPr>
        <w:t xml:space="preserve">reps </w:t>
      </w:r>
      <w:r w:rsidRPr="00374DD3">
        <w:rPr>
          <w:rFonts w:ascii="Georgia" w:eastAsia="Times New Roman" w:hAnsi="Georgia" w:cs="Times New Roman"/>
          <w:color w:val="242424"/>
          <w:spacing w:val="-1"/>
          <w:sz w:val="30"/>
          <w:szCs w:val="30"/>
          <w:lang w:eastAsia="en-GB"/>
        </w:rPr>
        <w:t>,</w:t>
      </w:r>
      <w:proofErr w:type="gramEnd"/>
      <w:r w:rsidRPr="00374DD3">
        <w:rPr>
          <w:rFonts w:ascii="Georgia" w:eastAsia="Times New Roman" w:hAnsi="Georgia" w:cs="Times New Roman"/>
          <w:color w:val="242424"/>
          <w:spacing w:val="-1"/>
          <w:sz w:val="30"/>
          <w:szCs w:val="30"/>
          <w:lang w:eastAsia="en-GB"/>
        </w:rPr>
        <w:t xml:space="preserve"> indicating </w:t>
      </w:r>
      <w:r>
        <w:rPr>
          <w:rFonts w:ascii="Georgia" w:eastAsia="Times New Roman" w:hAnsi="Georgia" w:cs="Times New Roman"/>
          <w:color w:val="242424"/>
          <w:spacing w:val="-1"/>
          <w:sz w:val="30"/>
          <w:szCs w:val="30"/>
          <w:lang w:eastAsia="en-GB"/>
        </w:rPr>
        <w:t>the best performing ref and least performing Rep</w:t>
      </w:r>
      <w:r w:rsidRPr="00374DD3">
        <w:rPr>
          <w:rFonts w:ascii="Georgia" w:eastAsia="Times New Roman" w:hAnsi="Georgia" w:cs="Times New Roman"/>
          <w:color w:val="242424"/>
          <w:spacing w:val="-1"/>
          <w:sz w:val="30"/>
          <w:szCs w:val="30"/>
          <w:lang w:eastAsia="en-GB"/>
        </w:rPr>
        <w:t>.</w:t>
      </w:r>
    </w:p>
    <w:p w14:paraId="58320F87"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Performance by Region:</w:t>
      </w:r>
      <w:r w:rsidRPr="00374DD3">
        <w:rPr>
          <w:rFonts w:ascii="Georgia" w:eastAsia="Times New Roman" w:hAnsi="Georgia" w:cs="Times New Roman"/>
          <w:color w:val="242424"/>
          <w:spacing w:val="-1"/>
          <w:sz w:val="30"/>
          <w:szCs w:val="30"/>
          <w:lang w:eastAsia="en-GB"/>
        </w:rPr>
        <w:t xml:space="preserve"> The </w:t>
      </w:r>
      <w:r>
        <w:rPr>
          <w:rFonts w:ascii="Georgia" w:eastAsia="Times New Roman" w:hAnsi="Georgia" w:cs="Times New Roman"/>
          <w:color w:val="242424"/>
          <w:spacing w:val="-1"/>
          <w:sz w:val="30"/>
          <w:szCs w:val="30"/>
          <w:lang w:eastAsia="en-GB"/>
        </w:rPr>
        <w:t>Pie</w:t>
      </w:r>
      <w:r w:rsidRPr="00374DD3">
        <w:rPr>
          <w:rFonts w:ascii="Georgia" w:eastAsia="Times New Roman" w:hAnsi="Georgia" w:cs="Times New Roman"/>
          <w:color w:val="242424"/>
          <w:spacing w:val="-1"/>
          <w:sz w:val="30"/>
          <w:szCs w:val="30"/>
          <w:lang w:eastAsia="en-GB"/>
        </w:rPr>
        <w:t xml:space="preserve"> chart demonstrates the </w:t>
      </w:r>
      <w:r>
        <w:rPr>
          <w:rFonts w:ascii="Georgia" w:eastAsia="Times New Roman" w:hAnsi="Georgia" w:cs="Times New Roman"/>
          <w:color w:val="242424"/>
          <w:spacing w:val="-1"/>
          <w:sz w:val="30"/>
          <w:szCs w:val="30"/>
          <w:lang w:eastAsia="en-GB"/>
        </w:rPr>
        <w:t>region performance</w:t>
      </w:r>
      <w:r w:rsidRPr="00374DD3">
        <w:rPr>
          <w:rFonts w:ascii="Georgia" w:eastAsia="Times New Roman" w:hAnsi="Georgia" w:cs="Times New Roman"/>
          <w:color w:val="242424"/>
          <w:spacing w:val="-1"/>
          <w:sz w:val="30"/>
          <w:szCs w:val="30"/>
          <w:lang w:eastAsia="en-GB"/>
        </w:rPr>
        <w:t>.</w:t>
      </w:r>
    </w:p>
    <w:p w14:paraId="138A9466"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9. Recommendations and Observations</w:t>
      </w:r>
    </w:p>
    <w:p w14:paraId="466BC52D"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Actionable Insights:</w:t>
      </w:r>
    </w:p>
    <w:p w14:paraId="2F782B10" w14:textId="77777777" w:rsidR="00363271" w:rsidRPr="00EF1B4B" w:rsidRDefault="00363271" w:rsidP="00363271">
      <w:pPr>
        <w:rPr>
          <w:rFonts w:ascii="Georgia" w:hAnsi="Georgia" w:cstheme="majorHAnsi"/>
          <w:sz w:val="30"/>
          <w:szCs w:val="30"/>
        </w:rPr>
      </w:pPr>
      <w:r w:rsidRPr="00EF1B4B">
        <w:rPr>
          <w:rFonts w:ascii="Georgia" w:hAnsi="Georgia" w:cstheme="majorHAnsi"/>
          <w:sz w:val="30"/>
          <w:szCs w:val="30"/>
        </w:rPr>
        <w:t>Nancy and Anne consistently outperform their peers and should be supported through incentive programs and recognition to maintain engagement. Their expertise can be leveraged by assigning them mentorship roles for mid- and low-performing staff. Mid-tier salespeople show potential and would benefit from targeted training and product knowledge development. Lower-performing employees require personalized coaching, achievable performance goals, and support to address challenges such as lead generation or confidence gaps. A structured incentive framework—including commissions, bonuses, and recognition—will help drive motivation and improve overall team performance.</w:t>
      </w:r>
    </w:p>
    <w:p w14:paraId="3018C4E1" w14:textId="77777777" w:rsidR="00363271" w:rsidRPr="00EF1B4B" w:rsidRDefault="00363271" w:rsidP="00363271">
      <w:pPr>
        <w:rPr>
          <w:rFonts w:ascii="Georgia" w:hAnsi="Georgia" w:cstheme="majorHAnsi"/>
          <w:sz w:val="30"/>
          <w:szCs w:val="30"/>
        </w:rPr>
      </w:pPr>
      <w:r w:rsidRPr="00EF1B4B">
        <w:rPr>
          <w:rFonts w:ascii="Georgia" w:hAnsi="Georgia" w:cstheme="majorHAnsi"/>
          <w:sz w:val="30"/>
          <w:szCs w:val="30"/>
        </w:rPr>
        <w:br/>
        <w:t>The North region leads in overall sales and should be analysed to understand the strategies and market conditions contributing to its success. Expanding resources in this region may further increase revenue. Lower-performing regions need focused training, tailored incentives, and targeted marketing efforts. Conducting detailed market research will help identify local challenges and enable the design of region-specific promotions that better align with customer behaviour and demand.</w:t>
      </w:r>
    </w:p>
    <w:p w14:paraId="4145AAD4" w14:textId="77777777" w:rsidR="00363271" w:rsidRPr="00EF1B4B" w:rsidRDefault="00363271" w:rsidP="00363271">
      <w:pPr>
        <w:rPr>
          <w:rFonts w:ascii="Georgia" w:hAnsi="Georgia" w:cstheme="majorHAnsi"/>
          <w:sz w:val="30"/>
          <w:szCs w:val="30"/>
        </w:rPr>
      </w:pPr>
      <w:r w:rsidRPr="00EF1B4B">
        <w:rPr>
          <w:rFonts w:ascii="Georgia" w:hAnsi="Georgia" w:cstheme="majorHAnsi"/>
          <w:sz w:val="30"/>
          <w:szCs w:val="30"/>
        </w:rPr>
        <w:br/>
        <w:t>Relationship-building remains critical for sustaining high-value accounts. Loyalty programs, personalized deals, and customer-specific engagement strategies can help retain top customers. By studying the characteristics of these key accounts, the company can identify and pursue similar high-potential prospects. Mid-tier customers represent an opportunity for growth through customized product recommendations and incentive-driven upselling strategies.</w:t>
      </w:r>
    </w:p>
    <w:p w14:paraId="28B75E9C" w14:textId="77777777" w:rsidR="00363271" w:rsidRPr="00EF1B4B" w:rsidRDefault="00363271" w:rsidP="00363271">
      <w:pPr>
        <w:rPr>
          <w:rFonts w:ascii="Georgia" w:hAnsi="Georgia" w:cstheme="majorHAnsi"/>
          <w:sz w:val="30"/>
          <w:szCs w:val="30"/>
        </w:rPr>
      </w:pPr>
      <w:r w:rsidRPr="00EF1B4B">
        <w:rPr>
          <w:rFonts w:ascii="Georgia" w:hAnsi="Georgia" w:cstheme="majorHAnsi"/>
          <w:sz w:val="30"/>
          <w:szCs w:val="30"/>
        </w:rPr>
        <w:br/>
        <w:t xml:space="preserve">Beverages stand out as the strongest revenue-generating category. Expanding this segment through new product offerings, targeted </w:t>
      </w:r>
      <w:r w:rsidRPr="00EF1B4B">
        <w:rPr>
          <w:rFonts w:ascii="Georgia" w:hAnsi="Georgia" w:cstheme="majorHAnsi"/>
          <w:sz w:val="30"/>
          <w:szCs w:val="30"/>
        </w:rPr>
        <w:lastRenderedPageBreak/>
        <w:t>promotions, or bundling strategies can further capitalize on strong customer demand</w:t>
      </w:r>
    </w:p>
    <w:p w14:paraId="1DB5471D" w14:textId="77777777" w:rsidR="00363271"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Optimizations or Business Decisions</w:t>
      </w:r>
      <w:r w:rsidRPr="00374DD3">
        <w:rPr>
          <w:rFonts w:ascii="Georgia" w:eastAsia="Times New Roman" w:hAnsi="Georgia" w:cs="Times New Roman"/>
          <w:color w:val="242424"/>
          <w:spacing w:val="-1"/>
          <w:sz w:val="30"/>
          <w:szCs w:val="30"/>
          <w:lang w:eastAsia="en-GB"/>
        </w:rPr>
        <w:t>:</w:t>
      </w:r>
    </w:p>
    <w:p w14:paraId="4E75DF1A" w14:textId="77777777" w:rsidR="00363271" w:rsidRPr="00EF1B4B" w:rsidRDefault="00363271" w:rsidP="00363271">
      <w:pPr>
        <w:pStyle w:val="NormalWeb"/>
        <w:rPr>
          <w:rFonts w:ascii="Georgia" w:hAnsi="Georgia"/>
          <w:sz w:val="30"/>
          <w:szCs w:val="30"/>
        </w:rPr>
      </w:pPr>
      <w:proofErr w:type="gramStart"/>
      <w:r>
        <w:rPr>
          <w:rFonts w:hAnsi="Symbol"/>
        </w:rPr>
        <w:t></w:t>
      </w:r>
      <w:r>
        <w:t xml:space="preserve">  </w:t>
      </w:r>
      <w:r w:rsidRPr="00EF1B4B">
        <w:rPr>
          <w:rStyle w:val="Strong"/>
          <w:rFonts w:ascii="Georgia" w:hAnsi="Georgia"/>
          <w:sz w:val="30"/>
          <w:szCs w:val="30"/>
        </w:rPr>
        <w:t>Optimize</w:t>
      </w:r>
      <w:proofErr w:type="gramEnd"/>
      <w:r w:rsidRPr="00EF1B4B">
        <w:rPr>
          <w:rStyle w:val="Strong"/>
          <w:rFonts w:ascii="Georgia" w:hAnsi="Georgia"/>
          <w:sz w:val="30"/>
          <w:szCs w:val="30"/>
        </w:rPr>
        <w:t xml:space="preserve"> Human Capital and Performance Management</w:t>
      </w:r>
      <w:r w:rsidRPr="00EF1B4B">
        <w:rPr>
          <w:rFonts w:ascii="Georgia" w:hAnsi="Georgia"/>
          <w:sz w:val="30"/>
          <w:szCs w:val="30"/>
        </w:rPr>
        <w:br/>
        <w:t>The top-performing salespeople (Nancy and Anne) are key revenue drivers and should be retained and further empowered through structured incentive programs, promotions, and recognition. Their success approaches should be formalized and used as best-practice models. Assigning them mentorship roles will help upskill mid-tier performers and provide targeted support to low-performing employees. Implement ongoing sales training, coaching, and realistic target-setting to raise performance across the team.</w:t>
      </w:r>
    </w:p>
    <w:p w14:paraId="1AFCD1CC" w14:textId="77777777" w:rsidR="00363271" w:rsidRPr="00EF1B4B" w:rsidRDefault="00363271" w:rsidP="00363271">
      <w:pPr>
        <w:pStyle w:val="NormalWeb"/>
        <w:rPr>
          <w:rFonts w:ascii="Georgia" w:hAnsi="Georgia"/>
          <w:sz w:val="30"/>
          <w:szCs w:val="30"/>
        </w:rPr>
      </w:pPr>
      <w:proofErr w:type="gramStart"/>
      <w:r w:rsidRPr="00EF1B4B">
        <w:rPr>
          <w:rFonts w:ascii="Georgia" w:hAnsi="Georgia"/>
          <w:sz w:val="30"/>
          <w:szCs w:val="30"/>
        </w:rPr>
        <w:t xml:space="preserve">  </w:t>
      </w:r>
      <w:r w:rsidRPr="00EF1B4B">
        <w:rPr>
          <w:rStyle w:val="Strong"/>
          <w:rFonts w:ascii="Georgia" w:hAnsi="Georgia"/>
          <w:sz w:val="30"/>
          <w:szCs w:val="30"/>
        </w:rPr>
        <w:t>Strategic</w:t>
      </w:r>
      <w:proofErr w:type="gramEnd"/>
      <w:r w:rsidRPr="00EF1B4B">
        <w:rPr>
          <w:rStyle w:val="Strong"/>
          <w:rFonts w:ascii="Georgia" w:hAnsi="Georgia"/>
          <w:sz w:val="30"/>
          <w:szCs w:val="30"/>
        </w:rPr>
        <w:t xml:space="preserve"> Resource Allocation by Region</w:t>
      </w:r>
      <w:r w:rsidRPr="00EF1B4B">
        <w:rPr>
          <w:rFonts w:ascii="Georgia" w:hAnsi="Georgia"/>
          <w:sz w:val="30"/>
          <w:szCs w:val="30"/>
        </w:rPr>
        <w:br/>
        <w:t xml:space="preserve">Expand investment in the Northern region where sales performance is strongest. This includes increasing inventory availability, marketing </w:t>
      </w:r>
      <w:proofErr w:type="gramStart"/>
      <w:r w:rsidRPr="00EF1B4B">
        <w:rPr>
          <w:rFonts w:ascii="Georgia" w:hAnsi="Georgia"/>
          <w:sz w:val="30"/>
          <w:szCs w:val="30"/>
        </w:rPr>
        <w:t>spend</w:t>
      </w:r>
      <w:proofErr w:type="gramEnd"/>
      <w:r w:rsidRPr="00EF1B4B">
        <w:rPr>
          <w:rFonts w:ascii="Georgia" w:hAnsi="Georgia"/>
          <w:sz w:val="30"/>
          <w:szCs w:val="30"/>
        </w:rPr>
        <w:t>, and customer coverage to maximize growth potential. For weaker regions, deploy region-specific strategies such as localized promotions, sales campaigns, and tailored sales training. Conduct deeper market research to uncover barriers such as pricing sensitivity, competition, or low brand awareness.</w:t>
      </w:r>
    </w:p>
    <w:p w14:paraId="7009416B" w14:textId="77777777" w:rsidR="00363271" w:rsidRPr="00EF1B4B" w:rsidRDefault="00363271" w:rsidP="00363271">
      <w:pPr>
        <w:pStyle w:val="NormalWeb"/>
        <w:rPr>
          <w:rFonts w:ascii="Georgia" w:hAnsi="Georgia"/>
          <w:sz w:val="30"/>
          <w:szCs w:val="30"/>
        </w:rPr>
      </w:pPr>
      <w:proofErr w:type="gramStart"/>
      <w:r w:rsidRPr="00EF1B4B">
        <w:rPr>
          <w:rFonts w:ascii="Georgia" w:hAnsi="Georgia"/>
          <w:sz w:val="30"/>
          <w:szCs w:val="30"/>
        </w:rPr>
        <w:t xml:space="preserve">  </w:t>
      </w:r>
      <w:r w:rsidRPr="00EF1B4B">
        <w:rPr>
          <w:rStyle w:val="Strong"/>
          <w:rFonts w:ascii="Georgia" w:hAnsi="Georgia"/>
          <w:sz w:val="30"/>
          <w:szCs w:val="30"/>
        </w:rPr>
        <w:t>Strengthen</w:t>
      </w:r>
      <w:proofErr w:type="gramEnd"/>
      <w:r w:rsidRPr="00EF1B4B">
        <w:rPr>
          <w:rStyle w:val="Strong"/>
          <w:rFonts w:ascii="Georgia" w:hAnsi="Georgia"/>
          <w:sz w:val="30"/>
          <w:szCs w:val="30"/>
        </w:rPr>
        <w:t xml:space="preserve"> Customer Retention and Expansion</w:t>
      </w:r>
      <w:r w:rsidRPr="00EF1B4B">
        <w:rPr>
          <w:rFonts w:ascii="Georgia" w:hAnsi="Georgia"/>
          <w:sz w:val="30"/>
          <w:szCs w:val="30"/>
        </w:rPr>
        <w:br/>
        <w:t>Focus on building deeper relationships with high-value customers through loyalty programs, personalized service, and exclusive offers. Study their profiles and buying behaviour to find similar customer types in new markets. Mid-tier customers present strong expansion opportunities and can be grown through recommended product bundles, price incentives, and targeted cross-selling strategies.</w:t>
      </w:r>
    </w:p>
    <w:p w14:paraId="2E1F9C8F" w14:textId="77777777" w:rsidR="00363271" w:rsidRPr="00EF1B4B" w:rsidRDefault="00363271" w:rsidP="00363271">
      <w:pPr>
        <w:pStyle w:val="NormalWeb"/>
        <w:rPr>
          <w:rFonts w:ascii="Georgia" w:hAnsi="Georgia"/>
          <w:sz w:val="30"/>
          <w:szCs w:val="30"/>
        </w:rPr>
      </w:pPr>
      <w:proofErr w:type="gramStart"/>
      <w:r w:rsidRPr="00EF1B4B">
        <w:rPr>
          <w:rFonts w:ascii="Georgia" w:hAnsi="Georgia"/>
          <w:sz w:val="30"/>
          <w:szCs w:val="30"/>
        </w:rPr>
        <w:t xml:space="preserve">  </w:t>
      </w:r>
      <w:r w:rsidRPr="00EF1B4B">
        <w:rPr>
          <w:rStyle w:val="Strong"/>
          <w:rFonts w:ascii="Georgia" w:hAnsi="Georgia"/>
          <w:sz w:val="30"/>
          <w:szCs w:val="30"/>
        </w:rPr>
        <w:t>Product</w:t>
      </w:r>
      <w:proofErr w:type="gramEnd"/>
      <w:r w:rsidRPr="00EF1B4B">
        <w:rPr>
          <w:rStyle w:val="Strong"/>
          <w:rFonts w:ascii="Georgia" w:hAnsi="Georgia"/>
          <w:sz w:val="30"/>
          <w:szCs w:val="30"/>
        </w:rPr>
        <w:t xml:space="preserve"> Strategy Enhancements</w:t>
      </w:r>
      <w:r w:rsidRPr="00EF1B4B">
        <w:rPr>
          <w:rFonts w:ascii="Georgia" w:hAnsi="Georgia"/>
          <w:sz w:val="30"/>
          <w:szCs w:val="30"/>
        </w:rPr>
        <w:br/>
        <w:t>Beverages is the most profitable category and should be prioritized in terms of stocking, marketing, and product development. Consider bundling, promotional pricing, or expanding the product line to capture even more demand. Low-performing products should be reviewed for repositioning, promotional support, or customer education initiatives.</w:t>
      </w:r>
    </w:p>
    <w:p w14:paraId="0DC5E901" w14:textId="77777777" w:rsidR="00363271" w:rsidRPr="00EF1B4B" w:rsidRDefault="00363271" w:rsidP="00363271">
      <w:pPr>
        <w:pStyle w:val="NormalWeb"/>
        <w:rPr>
          <w:rFonts w:ascii="Georgia" w:hAnsi="Georgia"/>
          <w:sz w:val="30"/>
          <w:szCs w:val="30"/>
        </w:rPr>
      </w:pPr>
      <w:proofErr w:type="gramStart"/>
      <w:r w:rsidRPr="00EF1B4B">
        <w:rPr>
          <w:rFonts w:ascii="Georgia" w:hAnsi="Georgia"/>
          <w:sz w:val="30"/>
          <w:szCs w:val="30"/>
        </w:rPr>
        <w:lastRenderedPageBreak/>
        <w:t xml:space="preserve">  </w:t>
      </w:r>
      <w:r w:rsidRPr="00EF1B4B">
        <w:rPr>
          <w:rStyle w:val="Strong"/>
          <w:rFonts w:ascii="Georgia" w:hAnsi="Georgia"/>
          <w:sz w:val="30"/>
          <w:szCs w:val="30"/>
        </w:rPr>
        <w:t>Adopt</w:t>
      </w:r>
      <w:proofErr w:type="gramEnd"/>
      <w:r w:rsidRPr="00EF1B4B">
        <w:rPr>
          <w:rStyle w:val="Strong"/>
          <w:rFonts w:ascii="Georgia" w:hAnsi="Georgia"/>
          <w:sz w:val="30"/>
          <w:szCs w:val="30"/>
        </w:rPr>
        <w:t xml:space="preserve"> Data-Driven Sales and Market Planning</w:t>
      </w:r>
      <w:r w:rsidRPr="00EF1B4B">
        <w:rPr>
          <w:rFonts w:ascii="Georgia" w:hAnsi="Georgia"/>
          <w:sz w:val="30"/>
          <w:szCs w:val="30"/>
        </w:rPr>
        <w:br/>
        <w:t xml:space="preserve">Continue to </w:t>
      </w:r>
      <w:proofErr w:type="spellStart"/>
      <w:r w:rsidRPr="00EF1B4B">
        <w:rPr>
          <w:rFonts w:ascii="Georgia" w:hAnsi="Georgia"/>
          <w:sz w:val="30"/>
          <w:szCs w:val="30"/>
        </w:rPr>
        <w:t>analyze</w:t>
      </w:r>
      <w:proofErr w:type="spellEnd"/>
      <w:r w:rsidRPr="00EF1B4B">
        <w:rPr>
          <w:rFonts w:ascii="Georgia" w:hAnsi="Georgia"/>
          <w:sz w:val="30"/>
          <w:szCs w:val="30"/>
        </w:rPr>
        <w:t xml:space="preserve"> performance patterns, especially by month, to forecast demand and plan stock and promotions around seasonal peaks. Use these insights to build agile sales strategies, monitor progress, and adapt quickly to market changes. This approach ensures that resource allocation decisions are </w:t>
      </w:r>
      <w:proofErr w:type="gramStart"/>
      <w:r w:rsidRPr="00EF1B4B">
        <w:rPr>
          <w:rFonts w:ascii="Georgia" w:hAnsi="Georgia"/>
          <w:sz w:val="30"/>
          <w:szCs w:val="30"/>
        </w:rPr>
        <w:t>justified</w:t>
      </w:r>
      <w:proofErr w:type="gramEnd"/>
      <w:r w:rsidRPr="00EF1B4B">
        <w:rPr>
          <w:rFonts w:ascii="Georgia" w:hAnsi="Georgia"/>
          <w:sz w:val="30"/>
          <w:szCs w:val="30"/>
        </w:rPr>
        <w:t xml:space="preserve"> and growth strategies remain customer-driven.</w:t>
      </w:r>
    </w:p>
    <w:p w14:paraId="7C8870AD"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Unexpected Outcomes:</w:t>
      </w:r>
    </w:p>
    <w:p w14:paraId="19578839"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Pr>
          <w:rFonts w:ascii="Georgia" w:eastAsia="Times New Roman" w:hAnsi="Georgia" w:cs="Times New Roman"/>
          <w:color w:val="242424"/>
          <w:spacing w:val="-1"/>
          <w:sz w:val="30"/>
          <w:szCs w:val="30"/>
          <w:lang w:eastAsia="en-GB"/>
        </w:rPr>
        <w:t xml:space="preserve">April has the </w:t>
      </w:r>
      <w:r w:rsidRPr="00374DD3">
        <w:rPr>
          <w:rFonts w:ascii="Georgia" w:eastAsia="Times New Roman" w:hAnsi="Georgia" w:cs="Times New Roman"/>
          <w:color w:val="242424"/>
          <w:spacing w:val="-1"/>
          <w:sz w:val="30"/>
          <w:szCs w:val="30"/>
          <w:lang w:eastAsia="en-GB"/>
        </w:rPr>
        <w:t>low sales</w:t>
      </w:r>
      <w:r>
        <w:rPr>
          <w:rFonts w:ascii="Georgia" w:eastAsia="Times New Roman" w:hAnsi="Georgia" w:cs="Times New Roman"/>
          <w:color w:val="242424"/>
          <w:spacing w:val="-1"/>
          <w:sz w:val="30"/>
          <w:szCs w:val="30"/>
          <w:lang w:eastAsia="en-GB"/>
        </w:rPr>
        <w:t xml:space="preserve">. </w:t>
      </w:r>
    </w:p>
    <w:p w14:paraId="4E11B16C"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10. Conclusion</w:t>
      </w:r>
    </w:p>
    <w:p w14:paraId="17D0575A" w14:textId="77777777" w:rsidR="00363271" w:rsidRDefault="00363271" w:rsidP="00363271">
      <w:pPr>
        <w:shd w:val="clear" w:color="auto" w:fill="FFFFFF"/>
        <w:spacing w:before="514" w:after="0" w:line="480" w:lineRule="atLeast"/>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Learnings:</w:t>
      </w:r>
    </w:p>
    <w:p w14:paraId="2EB3C661" w14:textId="77777777" w:rsidR="00363271" w:rsidRPr="00A67F07" w:rsidRDefault="00363271" w:rsidP="00363271">
      <w:pPr>
        <w:pStyle w:val="Heading3"/>
        <w:rPr>
          <w:rFonts w:ascii="Georgia" w:hAnsi="Georgia"/>
          <w:color w:val="auto"/>
          <w:sz w:val="30"/>
          <w:szCs w:val="30"/>
        </w:rPr>
      </w:pPr>
      <w:r w:rsidRPr="00A67F07">
        <w:rPr>
          <w:rStyle w:val="Strong"/>
          <w:rFonts w:ascii="Georgia" w:hAnsi="Georgia"/>
          <w:bCs w:val="0"/>
          <w:color w:val="auto"/>
          <w:sz w:val="30"/>
          <w:szCs w:val="30"/>
        </w:rPr>
        <w:t>Conclusion</w:t>
      </w:r>
    </w:p>
    <w:p w14:paraId="41CE30EF"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This project set out to evaluate the sales and revenue performance of Whales Group of Company using Microsoft Excel to uncover patterns, key revenue drivers, and improvement opportunities. The analysis successfully identified strong relationships between sales performance and specific regions, product categories, customers, and sales representatives. Key insights revealed that the Northern region, top-performing sales reps (especially Nancy and Anne), and the Beverages category are the company’s strongest revenue contributors. Significant concentration of customer revenue also indicates a high-value core customer base that should be prioritized for retention and account growth.</w:t>
      </w:r>
    </w:p>
    <w:p w14:paraId="1E38156C"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From a strategic perspective, these findings highlight the importance of leveraging successful products, regions, and sales strategies to boost business growth. At the same time, the disparities among regions, customers, and salespeople point to clear areas for targeted support and performance improvement. The analysis confirmed the seasonality of sales—with December emerging as the most profitable month—offering valuable guidance for planning inventory, promotions, and marketing activities.</w:t>
      </w:r>
    </w:p>
    <w:p w14:paraId="689A867B" w14:textId="77777777" w:rsidR="00363271" w:rsidRPr="00A67F07" w:rsidRDefault="00363271" w:rsidP="00363271">
      <w:pPr>
        <w:pStyle w:val="Heading4"/>
        <w:rPr>
          <w:rFonts w:ascii="Georgia" w:hAnsi="Georgia"/>
          <w:color w:val="auto"/>
          <w:sz w:val="30"/>
          <w:szCs w:val="30"/>
        </w:rPr>
      </w:pPr>
      <w:r w:rsidRPr="00A67F07">
        <w:rPr>
          <w:rStyle w:val="Strong"/>
          <w:rFonts w:ascii="Georgia" w:hAnsi="Georgia"/>
          <w:bCs w:val="0"/>
          <w:color w:val="auto"/>
          <w:sz w:val="30"/>
          <w:szCs w:val="30"/>
        </w:rPr>
        <w:lastRenderedPageBreak/>
        <w:t>Key Learnings</w:t>
      </w:r>
    </w:p>
    <w:p w14:paraId="0B260A02" w14:textId="77777777" w:rsidR="00363271" w:rsidRPr="00EF1B4B" w:rsidRDefault="00363271" w:rsidP="00363271">
      <w:pPr>
        <w:pStyle w:val="NormalWeb"/>
        <w:numPr>
          <w:ilvl w:val="0"/>
          <w:numId w:val="7"/>
        </w:numPr>
        <w:rPr>
          <w:rFonts w:ascii="Georgia" w:hAnsi="Georgia"/>
          <w:sz w:val="30"/>
          <w:szCs w:val="30"/>
        </w:rPr>
      </w:pPr>
      <w:r w:rsidRPr="00EF1B4B">
        <w:rPr>
          <w:rFonts w:ascii="Georgia" w:hAnsi="Georgia"/>
          <w:sz w:val="30"/>
          <w:szCs w:val="30"/>
        </w:rPr>
        <w:t>Sales revenue is heavily dependent on a few core salespeople, products, and regions, underscoring the value of concentrated resource management.</w:t>
      </w:r>
    </w:p>
    <w:p w14:paraId="4D5AA2BA" w14:textId="77777777" w:rsidR="00363271" w:rsidRPr="00EF1B4B" w:rsidRDefault="00363271" w:rsidP="00363271">
      <w:pPr>
        <w:pStyle w:val="NormalWeb"/>
        <w:numPr>
          <w:ilvl w:val="0"/>
          <w:numId w:val="7"/>
        </w:numPr>
        <w:rPr>
          <w:rFonts w:ascii="Georgia" w:hAnsi="Georgia"/>
          <w:sz w:val="30"/>
          <w:szCs w:val="30"/>
        </w:rPr>
      </w:pPr>
      <w:r w:rsidRPr="00EF1B4B">
        <w:rPr>
          <w:rFonts w:ascii="Georgia" w:hAnsi="Georgia"/>
          <w:sz w:val="30"/>
          <w:szCs w:val="30"/>
        </w:rPr>
        <w:t>Product category performance, especially Beverages, is a major revenue driver and can guide product strategy and inventory planning.</w:t>
      </w:r>
    </w:p>
    <w:p w14:paraId="292195A9" w14:textId="77777777" w:rsidR="00363271" w:rsidRPr="00EF1B4B" w:rsidRDefault="00363271" w:rsidP="00363271">
      <w:pPr>
        <w:pStyle w:val="NormalWeb"/>
        <w:numPr>
          <w:ilvl w:val="0"/>
          <w:numId w:val="7"/>
        </w:numPr>
        <w:rPr>
          <w:rFonts w:ascii="Georgia" w:hAnsi="Georgia"/>
          <w:sz w:val="30"/>
          <w:szCs w:val="30"/>
        </w:rPr>
      </w:pPr>
      <w:r w:rsidRPr="00EF1B4B">
        <w:rPr>
          <w:rFonts w:ascii="Georgia" w:hAnsi="Georgia"/>
          <w:sz w:val="30"/>
          <w:szCs w:val="30"/>
        </w:rPr>
        <w:t xml:space="preserve">Customer segmentation reveals strong reliance on a few major customers, </w:t>
      </w:r>
      <w:proofErr w:type="spellStart"/>
      <w:r w:rsidRPr="00EF1B4B">
        <w:rPr>
          <w:rFonts w:ascii="Georgia" w:hAnsi="Georgia"/>
          <w:sz w:val="30"/>
          <w:szCs w:val="30"/>
        </w:rPr>
        <w:t>signaling</w:t>
      </w:r>
      <w:proofErr w:type="spellEnd"/>
      <w:r w:rsidRPr="00EF1B4B">
        <w:rPr>
          <w:rFonts w:ascii="Georgia" w:hAnsi="Georgia"/>
          <w:sz w:val="30"/>
          <w:szCs w:val="30"/>
        </w:rPr>
        <w:t xml:space="preserve"> the importance of customer retention and personalized engagement.</w:t>
      </w:r>
    </w:p>
    <w:p w14:paraId="087730F1" w14:textId="77777777" w:rsidR="00363271" w:rsidRPr="00EF1B4B" w:rsidRDefault="00363271" w:rsidP="00363271">
      <w:pPr>
        <w:pStyle w:val="NormalWeb"/>
        <w:numPr>
          <w:ilvl w:val="0"/>
          <w:numId w:val="7"/>
        </w:numPr>
        <w:rPr>
          <w:rFonts w:ascii="Georgia" w:hAnsi="Georgia"/>
          <w:sz w:val="30"/>
          <w:szCs w:val="30"/>
        </w:rPr>
      </w:pPr>
      <w:r w:rsidRPr="00EF1B4B">
        <w:rPr>
          <w:rFonts w:ascii="Georgia" w:hAnsi="Georgia"/>
          <w:sz w:val="30"/>
          <w:szCs w:val="30"/>
        </w:rPr>
        <w:t>Seasonal sales and geographic market differences provide opportunities for targeted expansion and marketing alignment.</w:t>
      </w:r>
    </w:p>
    <w:p w14:paraId="5F9D3809" w14:textId="77777777" w:rsidR="00363271" w:rsidRPr="00A67F07" w:rsidRDefault="00363271" w:rsidP="00363271">
      <w:pPr>
        <w:pStyle w:val="Heading4"/>
        <w:rPr>
          <w:rFonts w:ascii="Georgia" w:hAnsi="Georgia"/>
          <w:i w:val="0"/>
          <w:color w:val="auto"/>
          <w:sz w:val="30"/>
          <w:szCs w:val="30"/>
        </w:rPr>
      </w:pPr>
      <w:r w:rsidRPr="00A67F07">
        <w:rPr>
          <w:rStyle w:val="Strong"/>
          <w:rFonts w:ascii="Georgia" w:hAnsi="Georgia"/>
          <w:bCs w:val="0"/>
          <w:i w:val="0"/>
          <w:color w:val="auto"/>
          <w:sz w:val="30"/>
          <w:szCs w:val="30"/>
        </w:rPr>
        <w:t>Limitations</w:t>
      </w:r>
    </w:p>
    <w:p w14:paraId="2D7B8ABC" w14:textId="77777777" w:rsidR="00363271" w:rsidRPr="00EF1B4B" w:rsidRDefault="00363271" w:rsidP="00363271">
      <w:pPr>
        <w:pStyle w:val="NormalWeb"/>
        <w:numPr>
          <w:ilvl w:val="0"/>
          <w:numId w:val="8"/>
        </w:numPr>
        <w:rPr>
          <w:rFonts w:ascii="Georgia" w:hAnsi="Georgia"/>
          <w:sz w:val="30"/>
          <w:szCs w:val="30"/>
        </w:rPr>
      </w:pPr>
      <w:r w:rsidRPr="00EF1B4B">
        <w:rPr>
          <w:rFonts w:ascii="Georgia" w:hAnsi="Georgia"/>
          <w:sz w:val="30"/>
          <w:szCs w:val="30"/>
        </w:rPr>
        <w:t xml:space="preserve">The dataset only covers a single year, which limits the ability to conduct multi-year trend analysis or assess long-term seasonality or customer lifecycle </w:t>
      </w:r>
      <w:proofErr w:type="spellStart"/>
      <w:r w:rsidRPr="00EF1B4B">
        <w:rPr>
          <w:rFonts w:ascii="Georgia" w:hAnsi="Georgia"/>
          <w:sz w:val="30"/>
          <w:szCs w:val="30"/>
        </w:rPr>
        <w:t>behavior</w:t>
      </w:r>
      <w:proofErr w:type="spellEnd"/>
      <w:r w:rsidRPr="00EF1B4B">
        <w:rPr>
          <w:rFonts w:ascii="Georgia" w:hAnsi="Georgia"/>
          <w:sz w:val="30"/>
          <w:szCs w:val="30"/>
        </w:rPr>
        <w:t>.</w:t>
      </w:r>
    </w:p>
    <w:p w14:paraId="7786237D" w14:textId="77777777" w:rsidR="00363271" w:rsidRPr="00EF1B4B" w:rsidRDefault="00363271" w:rsidP="00363271">
      <w:pPr>
        <w:pStyle w:val="NormalWeb"/>
        <w:numPr>
          <w:ilvl w:val="0"/>
          <w:numId w:val="8"/>
        </w:numPr>
        <w:rPr>
          <w:rFonts w:ascii="Georgia" w:hAnsi="Georgia"/>
          <w:sz w:val="30"/>
          <w:szCs w:val="30"/>
        </w:rPr>
      </w:pPr>
      <w:r w:rsidRPr="00EF1B4B">
        <w:rPr>
          <w:rFonts w:ascii="Georgia" w:hAnsi="Georgia"/>
          <w:sz w:val="30"/>
          <w:szCs w:val="30"/>
        </w:rPr>
        <w:t>The analysis is dependent on the structure and quality of the provided dataset—additional external or historical data could provide a more comprehensive picture.</w:t>
      </w:r>
    </w:p>
    <w:p w14:paraId="700C6067" w14:textId="77777777" w:rsidR="00363271" w:rsidRPr="00EF1B4B" w:rsidRDefault="00363271" w:rsidP="00363271">
      <w:pPr>
        <w:pStyle w:val="NormalWeb"/>
        <w:numPr>
          <w:ilvl w:val="0"/>
          <w:numId w:val="8"/>
        </w:numPr>
        <w:rPr>
          <w:rFonts w:ascii="Georgia" w:hAnsi="Georgia"/>
          <w:sz w:val="30"/>
          <w:szCs w:val="30"/>
        </w:rPr>
      </w:pPr>
      <w:r w:rsidRPr="00EF1B4B">
        <w:rPr>
          <w:rFonts w:ascii="Georgia" w:hAnsi="Georgia"/>
          <w:sz w:val="30"/>
          <w:szCs w:val="30"/>
        </w:rPr>
        <w:t>Operational or marketing variables outside the dataset (such as pricing, competition, or supply chain challenges) were not captured, restricting insight into certain external performance drivers.</w:t>
      </w:r>
    </w:p>
    <w:p w14:paraId="25DB4223" w14:textId="77777777" w:rsidR="00363271" w:rsidRPr="008F5157" w:rsidRDefault="00363271" w:rsidP="00363271">
      <w:pPr>
        <w:pStyle w:val="Heading4"/>
        <w:rPr>
          <w:rFonts w:ascii="Georgia" w:hAnsi="Georgia"/>
          <w:i w:val="0"/>
          <w:sz w:val="30"/>
          <w:szCs w:val="30"/>
        </w:rPr>
      </w:pPr>
      <w:r w:rsidRPr="008F5157">
        <w:rPr>
          <w:rStyle w:val="Strong"/>
          <w:rFonts w:ascii="Georgia" w:hAnsi="Georgia"/>
          <w:bCs w:val="0"/>
          <w:i w:val="0"/>
          <w:color w:val="auto"/>
          <w:sz w:val="30"/>
          <w:szCs w:val="30"/>
        </w:rPr>
        <w:t>Future Opportunities</w:t>
      </w:r>
    </w:p>
    <w:p w14:paraId="6784EFC9"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There are several areas where further analysis could drive additional value:</w:t>
      </w:r>
    </w:p>
    <w:p w14:paraId="71EFDF43" w14:textId="77777777" w:rsidR="00363271" w:rsidRPr="00EF1B4B" w:rsidRDefault="00363271" w:rsidP="00363271">
      <w:pPr>
        <w:pStyle w:val="NormalWeb"/>
        <w:numPr>
          <w:ilvl w:val="0"/>
          <w:numId w:val="9"/>
        </w:numPr>
        <w:rPr>
          <w:rFonts w:ascii="Georgia" w:hAnsi="Georgia"/>
          <w:sz w:val="30"/>
          <w:szCs w:val="30"/>
        </w:rPr>
      </w:pPr>
      <w:r w:rsidRPr="00EF1B4B">
        <w:rPr>
          <w:rFonts w:ascii="Georgia" w:hAnsi="Georgia"/>
          <w:sz w:val="30"/>
          <w:szCs w:val="30"/>
        </w:rPr>
        <w:t xml:space="preserve">Expanding the dataset to multiple years for forecasting, trend comparison, and better seasonality </w:t>
      </w:r>
      <w:proofErr w:type="spellStart"/>
      <w:r w:rsidRPr="00EF1B4B">
        <w:rPr>
          <w:rFonts w:ascii="Georgia" w:hAnsi="Georgia"/>
          <w:sz w:val="30"/>
          <w:szCs w:val="30"/>
        </w:rPr>
        <w:t>modeling</w:t>
      </w:r>
      <w:proofErr w:type="spellEnd"/>
      <w:r w:rsidRPr="00EF1B4B">
        <w:rPr>
          <w:rFonts w:ascii="Georgia" w:hAnsi="Georgia"/>
          <w:sz w:val="30"/>
          <w:szCs w:val="30"/>
        </w:rPr>
        <w:t>.</w:t>
      </w:r>
    </w:p>
    <w:p w14:paraId="1A55071A" w14:textId="77777777" w:rsidR="00363271" w:rsidRPr="00EF1B4B" w:rsidRDefault="00363271" w:rsidP="00363271">
      <w:pPr>
        <w:pStyle w:val="NormalWeb"/>
        <w:numPr>
          <w:ilvl w:val="0"/>
          <w:numId w:val="9"/>
        </w:numPr>
        <w:rPr>
          <w:rFonts w:ascii="Georgia" w:hAnsi="Georgia"/>
          <w:sz w:val="30"/>
          <w:szCs w:val="30"/>
        </w:rPr>
      </w:pPr>
      <w:r w:rsidRPr="00EF1B4B">
        <w:rPr>
          <w:rFonts w:ascii="Georgia" w:hAnsi="Georgia"/>
          <w:sz w:val="30"/>
          <w:szCs w:val="30"/>
        </w:rPr>
        <w:t>Incorporating more market variables such as promotions, pricing, and competitor data to improve performance benchmarking.</w:t>
      </w:r>
    </w:p>
    <w:p w14:paraId="4AFE2A5D" w14:textId="77777777" w:rsidR="00363271" w:rsidRPr="00EF1B4B" w:rsidRDefault="00363271" w:rsidP="00363271">
      <w:pPr>
        <w:pStyle w:val="NormalWeb"/>
        <w:numPr>
          <w:ilvl w:val="0"/>
          <w:numId w:val="9"/>
        </w:numPr>
        <w:rPr>
          <w:rFonts w:ascii="Georgia" w:hAnsi="Georgia"/>
          <w:sz w:val="30"/>
          <w:szCs w:val="30"/>
        </w:rPr>
      </w:pPr>
      <w:r w:rsidRPr="00EF1B4B">
        <w:rPr>
          <w:rFonts w:ascii="Georgia" w:hAnsi="Georgia"/>
          <w:sz w:val="30"/>
          <w:szCs w:val="30"/>
        </w:rPr>
        <w:t>Building predictive models that identify customer churn, high-value leads, and future revenue potential.</w:t>
      </w:r>
    </w:p>
    <w:p w14:paraId="13AC1B4A" w14:textId="77777777" w:rsidR="00363271" w:rsidRPr="00EF1B4B" w:rsidRDefault="00363271" w:rsidP="00363271">
      <w:pPr>
        <w:pStyle w:val="NormalWeb"/>
        <w:numPr>
          <w:ilvl w:val="0"/>
          <w:numId w:val="9"/>
        </w:numPr>
        <w:rPr>
          <w:rFonts w:ascii="Georgia" w:hAnsi="Georgia"/>
          <w:sz w:val="30"/>
          <w:szCs w:val="30"/>
        </w:rPr>
      </w:pPr>
      <w:r w:rsidRPr="00EF1B4B">
        <w:rPr>
          <w:rFonts w:ascii="Georgia" w:hAnsi="Georgia"/>
          <w:sz w:val="30"/>
          <w:szCs w:val="30"/>
        </w:rPr>
        <w:lastRenderedPageBreak/>
        <w:t>Evaluating the impact of specific operational activities such as shipping cost optimization, sales campaigns, and customer retention strategies.</w:t>
      </w:r>
    </w:p>
    <w:p w14:paraId="4C9F8FC4" w14:textId="77777777" w:rsidR="00363271" w:rsidRPr="00EF1B4B" w:rsidRDefault="00363271" w:rsidP="00363271">
      <w:pPr>
        <w:pStyle w:val="NormalWeb"/>
        <w:numPr>
          <w:ilvl w:val="0"/>
          <w:numId w:val="9"/>
        </w:numPr>
        <w:rPr>
          <w:rFonts w:ascii="Georgia" w:hAnsi="Georgia"/>
          <w:sz w:val="30"/>
          <w:szCs w:val="30"/>
        </w:rPr>
      </w:pPr>
      <w:r w:rsidRPr="00EF1B4B">
        <w:rPr>
          <w:rFonts w:ascii="Georgia" w:hAnsi="Georgia"/>
          <w:sz w:val="30"/>
          <w:szCs w:val="30"/>
        </w:rPr>
        <w:t xml:space="preserve">Applying segmentation and clustering techniques to better understand customer, region, and product </w:t>
      </w:r>
      <w:proofErr w:type="spellStart"/>
      <w:r w:rsidRPr="00EF1B4B">
        <w:rPr>
          <w:rFonts w:ascii="Georgia" w:hAnsi="Georgia"/>
          <w:sz w:val="30"/>
          <w:szCs w:val="30"/>
        </w:rPr>
        <w:t>behavior</w:t>
      </w:r>
      <w:proofErr w:type="spellEnd"/>
      <w:r w:rsidRPr="00EF1B4B">
        <w:rPr>
          <w:rFonts w:ascii="Georgia" w:hAnsi="Georgia"/>
          <w:sz w:val="30"/>
          <w:szCs w:val="30"/>
        </w:rPr>
        <w:t>.</w:t>
      </w:r>
    </w:p>
    <w:p w14:paraId="205B40A6" w14:textId="77777777" w:rsidR="00363271" w:rsidRPr="00EF1B4B" w:rsidRDefault="00363271" w:rsidP="00363271">
      <w:pPr>
        <w:pStyle w:val="NormalWeb"/>
        <w:rPr>
          <w:rFonts w:ascii="Georgia" w:hAnsi="Georgia"/>
          <w:sz w:val="30"/>
          <w:szCs w:val="30"/>
        </w:rPr>
      </w:pPr>
      <w:r w:rsidRPr="00EF1B4B">
        <w:rPr>
          <w:rFonts w:ascii="Georgia" w:hAnsi="Georgia"/>
          <w:sz w:val="30"/>
          <w:szCs w:val="30"/>
        </w:rPr>
        <w:t>Overall, this project demonstrates that Whales Group has strong strengths but also significant growth potential. By capitalizing on existing high-performing segments and strategically addressing weaker areas, the company can enhance profitability, improve sales operations, and achieve more sustainable business growth.</w:t>
      </w:r>
    </w:p>
    <w:p w14:paraId="67CBF01A"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11. References &amp; Appendices</w:t>
      </w:r>
    </w:p>
    <w:p w14:paraId="15C70072"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References:</w:t>
      </w:r>
    </w:p>
    <w:p w14:paraId="0E68D794"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xml:space="preserve">Source of the data: </w:t>
      </w:r>
      <w:r>
        <w:rPr>
          <w:rFonts w:ascii="Georgia" w:eastAsia="Times New Roman" w:hAnsi="Georgia" w:cs="Times New Roman"/>
          <w:color w:val="242424"/>
          <w:spacing w:val="-1"/>
          <w:sz w:val="30"/>
          <w:szCs w:val="30"/>
          <w:lang w:eastAsia="en-GB"/>
        </w:rPr>
        <w:t xml:space="preserve">Kaggle </w:t>
      </w:r>
    </w:p>
    <w:p w14:paraId="67230B26"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Appendices:</w:t>
      </w:r>
    </w:p>
    <w:p w14:paraId="466FAE76" w14:textId="77777777" w:rsidR="00363271" w:rsidRPr="00374DD3" w:rsidRDefault="00363271" w:rsidP="00363271">
      <w:pPr>
        <w:shd w:val="clear" w:color="auto" w:fill="FFFFFF"/>
        <w:spacing w:before="514" w:after="0" w:line="480" w:lineRule="atLeast"/>
        <w:rPr>
          <w:rFonts w:ascii="Georgia" w:eastAsia="Times New Roman" w:hAnsi="Georgia" w:cs="Times New Roman"/>
          <w:color w:val="242424"/>
          <w:spacing w:val="-1"/>
          <w:sz w:val="30"/>
          <w:szCs w:val="30"/>
          <w:lang w:eastAsia="en-GB"/>
        </w:rPr>
      </w:pPr>
      <w:r w:rsidRPr="00374DD3">
        <w:rPr>
          <w:rFonts w:ascii="Georgia" w:eastAsia="Times New Roman" w:hAnsi="Georgia" w:cs="Times New Roman"/>
          <w:color w:val="242424"/>
          <w:spacing w:val="-1"/>
          <w:sz w:val="30"/>
          <w:szCs w:val="30"/>
          <w:lang w:eastAsia="en-GB"/>
        </w:rPr>
        <w:t xml:space="preserve">Detailed Pivot Tables and raw data extracts used to derive the </w:t>
      </w:r>
      <w:r>
        <w:rPr>
          <w:rFonts w:ascii="Georgia" w:eastAsia="Times New Roman" w:hAnsi="Georgia" w:cs="Times New Roman"/>
          <w:color w:val="242424"/>
          <w:spacing w:val="-1"/>
          <w:sz w:val="30"/>
          <w:szCs w:val="30"/>
          <w:lang w:eastAsia="en-GB"/>
        </w:rPr>
        <w:t>Sale Trend, Performance by State, Sales performance by Region, Top 10 customers and Top 6 Cities by revenue.</w:t>
      </w:r>
    </w:p>
    <w:p w14:paraId="4584AFCC" w14:textId="77777777" w:rsidR="00363271" w:rsidRPr="0024144C" w:rsidRDefault="00363271" w:rsidP="00363271"/>
    <w:p w14:paraId="0E58F12A" w14:textId="77777777" w:rsidR="00363271" w:rsidRDefault="00363271" w:rsidP="00363271"/>
    <w:p w14:paraId="052899C0" w14:textId="77777777" w:rsidR="00EE6B1F" w:rsidRPr="00EE6B1F" w:rsidRDefault="00EE6B1F" w:rsidP="00EE6B1F"/>
    <w:p w14:paraId="019F04CA" w14:textId="77777777" w:rsidR="00EE6B1F" w:rsidRDefault="00EE6B1F" w:rsidP="00EE6B1F"/>
    <w:sectPr w:rsidR="00EE6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A090C"/>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2071"/>
    <w:multiLevelType w:val="hybridMultilevel"/>
    <w:tmpl w:val="846A674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E60C79"/>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71DC9"/>
    <w:multiLevelType w:val="hybridMultilevel"/>
    <w:tmpl w:val="AD622806"/>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4" w15:restartNumberingAfterBreak="0">
    <w:nsid w:val="39AE7D69"/>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92EE4"/>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13713"/>
    <w:multiLevelType w:val="hybridMultilevel"/>
    <w:tmpl w:val="33E2BCC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EF29BA"/>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70874"/>
    <w:multiLevelType w:val="hybridMultilevel"/>
    <w:tmpl w:val="CF26784A"/>
    <w:lvl w:ilvl="0" w:tplc="08090001">
      <w:start w:val="1"/>
      <w:numFmt w:val="bullet"/>
      <w:lvlText w:val=""/>
      <w:lvlJc w:val="left"/>
      <w:pPr>
        <w:ind w:left="720" w:hanging="360"/>
      </w:pPr>
      <w:rPr>
        <w:rFonts w:ascii="Symbol" w:hAnsi="Symbol" w:hint="default"/>
      </w:rPr>
    </w:lvl>
    <w:lvl w:ilvl="1" w:tplc="1BE8D736">
      <w:numFmt w:val="bullet"/>
      <w:lvlText w:val="·"/>
      <w:lvlJc w:val="left"/>
      <w:pPr>
        <w:ind w:left="1440" w:hanging="360"/>
      </w:pPr>
      <w:rPr>
        <w:rFonts w:ascii="Georgia" w:eastAsia="Times New Roman" w:hAnsi="Georgia"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E5443A"/>
    <w:multiLevelType w:val="hybridMultilevel"/>
    <w:tmpl w:val="59D262A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F225D3"/>
    <w:multiLevelType w:val="hybridMultilevel"/>
    <w:tmpl w:val="903E0FA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414BA7"/>
    <w:multiLevelType w:val="hybridMultilevel"/>
    <w:tmpl w:val="0C5EEDD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DD2ACD"/>
    <w:multiLevelType w:val="multilevel"/>
    <w:tmpl w:val="833E8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F8427AD"/>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3"/>
  </w:num>
  <w:num w:numId="4">
    <w:abstractNumId w:val="8"/>
  </w:num>
  <w:num w:numId="5">
    <w:abstractNumId w:val="5"/>
  </w:num>
  <w:num w:numId="6">
    <w:abstractNumId w:val="13"/>
  </w:num>
  <w:num w:numId="7">
    <w:abstractNumId w:val="7"/>
  </w:num>
  <w:num w:numId="8">
    <w:abstractNumId w:val="0"/>
  </w:num>
  <w:num w:numId="9">
    <w:abstractNumId w:val="2"/>
  </w:num>
  <w:num w:numId="10">
    <w:abstractNumId w:val="11"/>
  </w:num>
  <w:num w:numId="11">
    <w:abstractNumId w:val="1"/>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1F"/>
    <w:rsid w:val="00363271"/>
    <w:rsid w:val="009620FD"/>
    <w:rsid w:val="00C20469"/>
    <w:rsid w:val="00EE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D485"/>
  <w15:chartTrackingRefBased/>
  <w15:docId w15:val="{0294D1CB-DE91-463B-979E-2A4E9984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3271"/>
  </w:style>
  <w:style w:type="paragraph" w:styleId="Heading3">
    <w:name w:val="heading 3"/>
    <w:basedOn w:val="Normal"/>
    <w:next w:val="Normal"/>
    <w:link w:val="Heading3Char"/>
    <w:uiPriority w:val="9"/>
    <w:semiHidden/>
    <w:unhideWhenUsed/>
    <w:qFormat/>
    <w:rsid w:val="003632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632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36327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63271"/>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363271"/>
    <w:rPr>
      <w:b/>
      <w:bCs/>
    </w:rPr>
  </w:style>
  <w:style w:type="paragraph" w:styleId="NormalWeb">
    <w:name w:val="Normal (Web)"/>
    <w:basedOn w:val="Normal"/>
    <w:uiPriority w:val="99"/>
    <w:unhideWhenUsed/>
    <w:rsid w:val="0036327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t">
    <w:name w:val="mt"/>
    <w:basedOn w:val="Normal"/>
    <w:rsid w:val="0036327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63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76314">
      <w:bodyDiv w:val="1"/>
      <w:marLeft w:val="0"/>
      <w:marRight w:val="0"/>
      <w:marTop w:val="0"/>
      <w:marBottom w:val="0"/>
      <w:divBdr>
        <w:top w:val="none" w:sz="0" w:space="0" w:color="auto"/>
        <w:left w:val="none" w:sz="0" w:space="0" w:color="auto"/>
        <w:bottom w:val="none" w:sz="0" w:space="0" w:color="auto"/>
        <w:right w:val="none" w:sz="0" w:space="0" w:color="auto"/>
      </w:divBdr>
    </w:div>
    <w:div w:id="145167458">
      <w:bodyDiv w:val="1"/>
      <w:marLeft w:val="0"/>
      <w:marRight w:val="0"/>
      <w:marTop w:val="0"/>
      <w:marBottom w:val="0"/>
      <w:divBdr>
        <w:top w:val="none" w:sz="0" w:space="0" w:color="auto"/>
        <w:left w:val="none" w:sz="0" w:space="0" w:color="auto"/>
        <w:bottom w:val="none" w:sz="0" w:space="0" w:color="auto"/>
        <w:right w:val="none" w:sz="0" w:space="0" w:color="auto"/>
      </w:divBdr>
    </w:div>
    <w:div w:id="161358013">
      <w:bodyDiv w:val="1"/>
      <w:marLeft w:val="0"/>
      <w:marRight w:val="0"/>
      <w:marTop w:val="0"/>
      <w:marBottom w:val="0"/>
      <w:divBdr>
        <w:top w:val="none" w:sz="0" w:space="0" w:color="auto"/>
        <w:left w:val="none" w:sz="0" w:space="0" w:color="auto"/>
        <w:bottom w:val="none" w:sz="0" w:space="0" w:color="auto"/>
        <w:right w:val="none" w:sz="0" w:space="0" w:color="auto"/>
      </w:divBdr>
    </w:div>
    <w:div w:id="238447629">
      <w:bodyDiv w:val="1"/>
      <w:marLeft w:val="0"/>
      <w:marRight w:val="0"/>
      <w:marTop w:val="0"/>
      <w:marBottom w:val="0"/>
      <w:divBdr>
        <w:top w:val="none" w:sz="0" w:space="0" w:color="auto"/>
        <w:left w:val="none" w:sz="0" w:space="0" w:color="auto"/>
        <w:bottom w:val="none" w:sz="0" w:space="0" w:color="auto"/>
        <w:right w:val="none" w:sz="0" w:space="0" w:color="auto"/>
      </w:divBdr>
    </w:div>
    <w:div w:id="244612273">
      <w:bodyDiv w:val="1"/>
      <w:marLeft w:val="0"/>
      <w:marRight w:val="0"/>
      <w:marTop w:val="0"/>
      <w:marBottom w:val="0"/>
      <w:divBdr>
        <w:top w:val="none" w:sz="0" w:space="0" w:color="auto"/>
        <w:left w:val="none" w:sz="0" w:space="0" w:color="auto"/>
        <w:bottom w:val="none" w:sz="0" w:space="0" w:color="auto"/>
        <w:right w:val="none" w:sz="0" w:space="0" w:color="auto"/>
      </w:divBdr>
    </w:div>
    <w:div w:id="493765519">
      <w:bodyDiv w:val="1"/>
      <w:marLeft w:val="0"/>
      <w:marRight w:val="0"/>
      <w:marTop w:val="0"/>
      <w:marBottom w:val="0"/>
      <w:divBdr>
        <w:top w:val="none" w:sz="0" w:space="0" w:color="auto"/>
        <w:left w:val="none" w:sz="0" w:space="0" w:color="auto"/>
        <w:bottom w:val="none" w:sz="0" w:space="0" w:color="auto"/>
        <w:right w:val="none" w:sz="0" w:space="0" w:color="auto"/>
      </w:divBdr>
    </w:div>
    <w:div w:id="530849140">
      <w:bodyDiv w:val="1"/>
      <w:marLeft w:val="0"/>
      <w:marRight w:val="0"/>
      <w:marTop w:val="0"/>
      <w:marBottom w:val="0"/>
      <w:divBdr>
        <w:top w:val="none" w:sz="0" w:space="0" w:color="auto"/>
        <w:left w:val="none" w:sz="0" w:space="0" w:color="auto"/>
        <w:bottom w:val="none" w:sz="0" w:space="0" w:color="auto"/>
        <w:right w:val="none" w:sz="0" w:space="0" w:color="auto"/>
      </w:divBdr>
    </w:div>
    <w:div w:id="708722306">
      <w:bodyDiv w:val="1"/>
      <w:marLeft w:val="0"/>
      <w:marRight w:val="0"/>
      <w:marTop w:val="0"/>
      <w:marBottom w:val="0"/>
      <w:divBdr>
        <w:top w:val="none" w:sz="0" w:space="0" w:color="auto"/>
        <w:left w:val="none" w:sz="0" w:space="0" w:color="auto"/>
        <w:bottom w:val="none" w:sz="0" w:space="0" w:color="auto"/>
        <w:right w:val="none" w:sz="0" w:space="0" w:color="auto"/>
      </w:divBdr>
    </w:div>
    <w:div w:id="968703519">
      <w:bodyDiv w:val="1"/>
      <w:marLeft w:val="0"/>
      <w:marRight w:val="0"/>
      <w:marTop w:val="0"/>
      <w:marBottom w:val="0"/>
      <w:divBdr>
        <w:top w:val="none" w:sz="0" w:space="0" w:color="auto"/>
        <w:left w:val="none" w:sz="0" w:space="0" w:color="auto"/>
        <w:bottom w:val="none" w:sz="0" w:space="0" w:color="auto"/>
        <w:right w:val="none" w:sz="0" w:space="0" w:color="auto"/>
      </w:divBdr>
    </w:div>
    <w:div w:id="1063483378">
      <w:bodyDiv w:val="1"/>
      <w:marLeft w:val="0"/>
      <w:marRight w:val="0"/>
      <w:marTop w:val="0"/>
      <w:marBottom w:val="0"/>
      <w:divBdr>
        <w:top w:val="none" w:sz="0" w:space="0" w:color="auto"/>
        <w:left w:val="none" w:sz="0" w:space="0" w:color="auto"/>
        <w:bottom w:val="none" w:sz="0" w:space="0" w:color="auto"/>
        <w:right w:val="none" w:sz="0" w:space="0" w:color="auto"/>
      </w:divBdr>
    </w:div>
    <w:div w:id="1242789559">
      <w:bodyDiv w:val="1"/>
      <w:marLeft w:val="0"/>
      <w:marRight w:val="0"/>
      <w:marTop w:val="0"/>
      <w:marBottom w:val="0"/>
      <w:divBdr>
        <w:top w:val="none" w:sz="0" w:space="0" w:color="auto"/>
        <w:left w:val="none" w:sz="0" w:space="0" w:color="auto"/>
        <w:bottom w:val="none" w:sz="0" w:space="0" w:color="auto"/>
        <w:right w:val="none" w:sz="0" w:space="0" w:color="auto"/>
      </w:divBdr>
    </w:div>
    <w:div w:id="1250042795">
      <w:bodyDiv w:val="1"/>
      <w:marLeft w:val="0"/>
      <w:marRight w:val="0"/>
      <w:marTop w:val="0"/>
      <w:marBottom w:val="0"/>
      <w:divBdr>
        <w:top w:val="none" w:sz="0" w:space="0" w:color="auto"/>
        <w:left w:val="none" w:sz="0" w:space="0" w:color="auto"/>
        <w:bottom w:val="none" w:sz="0" w:space="0" w:color="auto"/>
        <w:right w:val="none" w:sz="0" w:space="0" w:color="auto"/>
      </w:divBdr>
    </w:div>
    <w:div w:id="1366321528">
      <w:bodyDiv w:val="1"/>
      <w:marLeft w:val="0"/>
      <w:marRight w:val="0"/>
      <w:marTop w:val="0"/>
      <w:marBottom w:val="0"/>
      <w:divBdr>
        <w:top w:val="none" w:sz="0" w:space="0" w:color="auto"/>
        <w:left w:val="none" w:sz="0" w:space="0" w:color="auto"/>
        <w:bottom w:val="none" w:sz="0" w:space="0" w:color="auto"/>
        <w:right w:val="none" w:sz="0" w:space="0" w:color="auto"/>
      </w:divBdr>
    </w:div>
    <w:div w:id="1491171990">
      <w:bodyDiv w:val="1"/>
      <w:marLeft w:val="0"/>
      <w:marRight w:val="0"/>
      <w:marTop w:val="0"/>
      <w:marBottom w:val="0"/>
      <w:divBdr>
        <w:top w:val="none" w:sz="0" w:space="0" w:color="auto"/>
        <w:left w:val="none" w:sz="0" w:space="0" w:color="auto"/>
        <w:bottom w:val="none" w:sz="0" w:space="0" w:color="auto"/>
        <w:right w:val="none" w:sz="0" w:space="0" w:color="auto"/>
      </w:divBdr>
    </w:div>
    <w:div w:id="1758087944">
      <w:bodyDiv w:val="1"/>
      <w:marLeft w:val="0"/>
      <w:marRight w:val="0"/>
      <w:marTop w:val="0"/>
      <w:marBottom w:val="0"/>
      <w:divBdr>
        <w:top w:val="none" w:sz="0" w:space="0" w:color="auto"/>
        <w:left w:val="none" w:sz="0" w:space="0" w:color="auto"/>
        <w:bottom w:val="none" w:sz="0" w:space="0" w:color="auto"/>
        <w:right w:val="none" w:sz="0" w:space="0" w:color="auto"/>
      </w:divBdr>
    </w:div>
    <w:div w:id="1767574920">
      <w:bodyDiv w:val="1"/>
      <w:marLeft w:val="0"/>
      <w:marRight w:val="0"/>
      <w:marTop w:val="0"/>
      <w:marBottom w:val="0"/>
      <w:divBdr>
        <w:top w:val="none" w:sz="0" w:space="0" w:color="auto"/>
        <w:left w:val="none" w:sz="0" w:space="0" w:color="auto"/>
        <w:bottom w:val="none" w:sz="0" w:space="0" w:color="auto"/>
        <w:right w:val="none" w:sz="0" w:space="0" w:color="auto"/>
      </w:divBdr>
    </w:div>
    <w:div w:id="1844975835">
      <w:bodyDiv w:val="1"/>
      <w:marLeft w:val="0"/>
      <w:marRight w:val="0"/>
      <w:marTop w:val="0"/>
      <w:marBottom w:val="0"/>
      <w:divBdr>
        <w:top w:val="none" w:sz="0" w:space="0" w:color="auto"/>
        <w:left w:val="none" w:sz="0" w:space="0" w:color="auto"/>
        <w:bottom w:val="none" w:sz="0" w:space="0" w:color="auto"/>
        <w:right w:val="none" w:sz="0" w:space="0" w:color="auto"/>
      </w:divBdr>
    </w:div>
    <w:div w:id="197132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2763</Words>
  <Characters>15754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2025-11-26T18:19:00Z</dcterms:created>
  <dcterms:modified xsi:type="dcterms:W3CDTF">2025-11-26T22:40:00Z</dcterms:modified>
</cp:coreProperties>
</file>