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80"/>
        <w:jc w:val="left"/>
      </w:pPr>
      <w:r>
        <w:rPr>
          <w:rFonts w:ascii="Arial" w:hAnsi="Arial"/>
          <w:b/>
          <w:color w:val="000000"/>
          <w:sz w:val="44"/>
        </w:rPr>
        <w:t>Arbeidsoppsummering 29 september 2026</w:t>
      </w:r>
    </w:p>
    <w:p>
      <w:pPr>
        <w:spacing w:after="320"/>
      </w:pPr>
      <w:r>
        <w:rPr>
          <w:rFonts w:ascii="Arial" w:hAnsi="Arial"/>
          <w:b w:val="0"/>
          <w:color w:val="4D403A"/>
          <w:sz w:val="22"/>
        </w:rPr>
        <w:t>Medlemsregister og medlemsundersøkelse for Turufjell Vel</w:t>
      </w:r>
    </w:p>
    <w:p>
      <w:pPr>
        <w:spacing w:before="0" w:after="240" w:line="269" w:lineRule="auto"/>
      </w:pPr>
      <w:r>
        <w:rPr>
          <w:rFonts w:ascii="Arial" w:hAnsi="Arial"/>
          <w:b w:val="0"/>
          <w:color w:val="000000"/>
          <w:sz w:val="22"/>
        </w:rPr>
        <w:t>Dagens arbeid har oppdatert og kvalitetssikret kontaktopplysninger, sendt undersøkelsesinvitasjoner til nye hovedadresser og ryddet i e-postgruppene. De berørte ordinære medlemmene er nå plassert i riktig gruppe, mens saker med usikker e-post fortsatt er merket for oppfølging.</w:t>
      </w:r>
    </w:p>
    <w:p>
      <w:pPr>
        <w:pStyle w:val="Heading1"/>
        <w:spacing w:before="280" w:after="120"/>
      </w:pPr>
      <w:r>
        <w:rPr>
          <w:rFonts w:ascii="Arial" w:hAnsi="Arial"/>
          <w:b/>
          <w:color w:val="000000"/>
          <w:sz w:val="28"/>
        </w:rPr>
        <w:t>Kontaktopplysninger</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088"/>
            <w:vAlign w:val="center"/>
            <w:shd w:fill="4D403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jc w:val="center"/>
            </w:pPr>
            <w:r>
              <w:rPr>
                <w:rFonts w:ascii="Arial" w:hAnsi="Arial"/>
                <w:b/>
                <w:color w:val="FFFFFF"/>
                <w:sz w:val="20"/>
              </w:rPr>
              <w:t>Område</w:t>
            </w:r>
          </w:p>
        </w:tc>
        <w:tc>
          <w:tcPr>
            <w:tcW w:type="dxa" w:w="3096"/>
            <w:vAlign w:val="center"/>
            <w:shd w:fill="4D403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jc w:val="center"/>
            </w:pPr>
            <w:r>
              <w:rPr>
                <w:rFonts w:ascii="Arial" w:hAnsi="Arial"/>
                <w:b/>
                <w:color w:val="FFFFFF"/>
                <w:sz w:val="20"/>
              </w:rPr>
              <w:t>Tomter</w:t>
            </w:r>
          </w:p>
        </w:tc>
        <w:tc>
          <w:tcPr>
            <w:tcW w:type="dxa" w:w="4824"/>
            <w:vAlign w:val="center"/>
            <w:shd w:fill="4D403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jc w:val="center"/>
            </w:pPr>
            <w:r>
              <w:rPr>
                <w:rFonts w:ascii="Arial" w:hAnsi="Arial"/>
                <w:b/>
                <w:color w:val="FFFFFF"/>
                <w:sz w:val="20"/>
              </w:rPr>
              <w:t>Resultat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jc w:val="left"/>
            </w:pPr>
            <w:r>
              <w:rPr>
                <w:rFonts w:ascii="Arial" w:hAnsi="Arial"/>
                <w:b w:val="0"/>
                <w:color w:val="000000"/>
                <w:sz w:val="19"/>
              </w:rPr>
              <w:t>Kontaktopplysninger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jc w:val="center"/>
            </w:pPr>
            <w:r>
              <w:rPr>
                <w:rFonts w:ascii="Arial" w:hAnsi="Arial"/>
                <w:b w:val="0"/>
                <w:color w:val="000000"/>
                <w:sz w:val="19"/>
              </w:rPr>
              <w:t>H3, H104, H137</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jc w:val="left"/>
            </w:pPr>
            <w:r>
              <w:rPr>
                <w:rFonts w:ascii="Arial" w:hAnsi="Arial"/>
                <w:b w:val="0"/>
                <w:color w:val="000000"/>
                <w:sz w:val="19"/>
              </w:rPr>
              <w:t>Tilleggsadresser lagt inn der hovedadressen samsvarte med opplysninger fra megler.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3F0"/>
          </w:tcPr>
          <w:p>
            <w:pPr>
              <w:spacing w:after="0" w:line="252" w:lineRule="auto"/>
              <w:jc w:val="left"/>
            </w:pPr>
            <w:r>
              <w:rPr>
                <w:rFonts w:ascii="Arial" w:hAnsi="Arial"/>
                <w:b w:val="0"/>
                <w:color w:val="000000"/>
                <w:sz w:val="19"/>
              </w:rPr>
              <w:t>Nye hovedadresser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3F0"/>
          </w:tcPr>
          <w:p>
            <w:pPr>
              <w:spacing w:after="0" w:line="252" w:lineRule="auto"/>
              <w:jc w:val="center"/>
            </w:pPr>
            <w:r>
              <w:rPr>
                <w:rFonts w:ascii="Arial" w:hAnsi="Arial"/>
                <w:b w:val="0"/>
                <w:color w:val="000000"/>
                <w:sz w:val="19"/>
              </w:rPr>
              <w:t>H279, H284, SPG H22 og SPG H23</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3F0"/>
          </w:tcPr>
          <w:p>
            <w:pPr>
              <w:spacing w:after="0" w:line="252" w:lineRule="auto"/>
              <w:jc w:val="left"/>
            </w:pPr>
            <w:r>
              <w:rPr>
                <w:rFonts w:ascii="Arial" w:hAnsi="Arial"/>
                <w:b w:val="0"/>
                <w:color w:val="000000"/>
                <w:sz w:val="19"/>
              </w:rPr>
              <w:t>Hovedadresse og eventuelle tilleggsadresser registrert fra megleropplysninger.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jc w:val="left"/>
            </w:pPr>
            <w:r>
              <w:rPr>
                <w:rFonts w:ascii="Arial" w:hAnsi="Arial"/>
                <w:b w:val="0"/>
                <w:color w:val="000000"/>
                <w:sz w:val="19"/>
              </w:rPr>
              <w:t>Slåttelia</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jc w:val="center"/>
            </w:pPr>
            <w:r>
              <w:rPr>
                <w:rFonts w:ascii="Arial" w:hAnsi="Arial"/>
                <w:b w:val="0"/>
                <w:color w:val="000000"/>
                <w:sz w:val="19"/>
              </w:rPr>
              <w:t>H558, H563, H567, H569, H570 og H571</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jc w:val="left"/>
            </w:pPr>
            <w:r>
              <w:rPr>
                <w:rFonts w:ascii="Arial" w:hAnsi="Arial"/>
                <w:b w:val="0"/>
                <w:color w:val="000000"/>
                <w:sz w:val="19"/>
              </w:rPr>
              <w:t>Kontaktpersoner og adresser registrert. H565 var manuelt verifisert fra før, og H575 var allerede korrekt.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3F0"/>
          </w:tcPr>
          <w:p>
            <w:pPr>
              <w:spacing w:after="0" w:line="252" w:lineRule="auto"/>
              <w:jc w:val="left"/>
            </w:pPr>
            <w:r>
              <w:rPr>
                <w:rFonts w:ascii="Arial" w:hAnsi="Arial"/>
                <w:b w:val="0"/>
                <w:color w:val="000000"/>
                <w:sz w:val="19"/>
              </w:rPr>
              <w:t>Manuell kontroll</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3F0"/>
          </w:tcPr>
          <w:p>
            <w:pPr>
              <w:spacing w:after="0" w:line="252" w:lineRule="auto"/>
              <w:jc w:val="center"/>
            </w:pPr>
            <w:r>
              <w:rPr>
                <w:rFonts w:ascii="Arial" w:hAnsi="Arial"/>
                <w:b w:val="0"/>
                <w:color w:val="000000"/>
                <w:sz w:val="19"/>
              </w:rPr>
              <w:t>H311</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3F0"/>
          </w:tcPr>
          <w:p>
            <w:pPr>
              <w:spacing w:after="0" w:line="252" w:lineRule="auto"/>
              <w:jc w:val="left"/>
            </w:pPr>
            <w:r>
              <w:rPr>
                <w:rFonts w:ascii="Arial" w:hAnsi="Arial"/>
                <w:b w:val="0"/>
                <w:color w:val="000000"/>
                <w:sz w:val="19"/>
              </w:rPr>
              <w:t>Hovedadresse og tilleggsadresse manuelt verifisert.</w:t>
            </w:r>
          </w:p>
        </w:tc>
      </w:tr>
    </w:tbl>
    <w:p>
      <w:pPr>
        <w:spacing w:after="0"/>
      </w:pPr>
    </w:p>
    <w:p>
      <w:pPr>
        <w:spacing w:before="0" w:after="160" w:line="269" w:lineRule="auto"/>
      </w:pPr>
      <w:r>
        <w:rPr>
          <w:rFonts w:ascii="Arial" w:hAnsi="Arial"/>
          <w:b w:val="0"/>
          <w:color w:val="000000"/>
          <w:sz w:val="22"/>
        </w:rPr>
        <w:t>H569 fikk oppdatert kontaktinformasjon, men står fortsatt som unntatt medlemskap fordi Turufjell AS fremdeles er registrert som hjemmelshaver. Tomten ble derfor ikke flyttet til Vel medlemmer og fikk heller ikke undersøkelseslenke.</w:t>
      </w:r>
    </w:p>
    <w:p>
      <w:pPr>
        <w:pStyle w:val="Heading1"/>
        <w:spacing w:before="280" w:after="120"/>
      </w:pPr>
      <w:r>
        <w:rPr>
          <w:rFonts w:ascii="Arial" w:hAnsi="Arial"/>
          <w:b/>
          <w:color w:val="000000"/>
          <w:sz w:val="28"/>
        </w:rPr>
        <w:t>Matrikkel og usikre adresser</w:t>
      </w:r>
    </w:p>
    <w:p>
      <w:pPr>
        <w:spacing w:before="0" w:after="120" w:line="269" w:lineRule="auto"/>
      </w:pPr>
      <w:r>
        <w:rPr>
          <w:rFonts w:ascii="Arial" w:hAnsi="Arial"/>
          <w:b w:val="0"/>
          <w:color w:val="000000"/>
          <w:sz w:val="22"/>
        </w:rPr>
        <w:t>Matrikkelkontroll ble gjennomført for H136, H175, H288 og H384. Kontrollene ga ingen avvik fra de registrerte hjemmelshaverne, men e-postadressene er fortsatt usikre og krever avklaring før de kan brukes som bekreftede hovedadresser.</w:t>
      </w:r>
    </w:p>
    <w:p>
      <w:pPr>
        <w:pStyle w:val="ListBullet"/>
        <w:spacing w:after="80" w:line="259" w:lineRule="auto"/>
      </w:pPr>
      <w:r>
        <w:rPr>
          <w:rFonts w:ascii="Arial" w:hAnsi="Arial"/>
          <w:b w:val="0"/>
          <w:color w:val="000000"/>
          <w:sz w:val="21"/>
        </w:rPr>
        <w:t>H90 er fortsatt merket usikker fordi den tidligere adressen tilhører en avdød person.</w:t>
      </w:r>
    </w:p>
    <w:p>
      <w:pPr>
        <w:pStyle w:val="ListBullet"/>
        <w:spacing w:after="80" w:line="259" w:lineRule="auto"/>
      </w:pPr>
      <w:r>
        <w:rPr>
          <w:rFonts w:ascii="Arial" w:hAnsi="Arial"/>
          <w:b w:val="0"/>
          <w:color w:val="000000"/>
          <w:sz w:val="21"/>
        </w:rPr>
        <w:t>H136, H175, H288 og H384 skal fortsatt avklares med Turufjell AS eller Thomas Belsby der det er relevant.</w:t>
      </w:r>
    </w:p>
    <w:p>
      <w:pPr>
        <w:pStyle w:val="ListBullet"/>
        <w:spacing w:after="80" w:line="259" w:lineRule="auto"/>
      </w:pPr>
      <w:r>
        <w:rPr>
          <w:rFonts w:ascii="Arial" w:hAnsi="Arial"/>
          <w:b w:val="0"/>
          <w:color w:val="000000"/>
          <w:sz w:val="21"/>
        </w:rPr>
        <w:t>H98 skal følges opp særskilt før eventuell gruppering eller utsendelse.</w:t>
      </w:r>
    </w:p>
    <w:p>
      <w:pPr>
        <w:pStyle w:val="Heading1"/>
        <w:spacing w:before="280" w:after="120"/>
      </w:pPr>
      <w:r>
        <w:rPr>
          <w:rFonts w:ascii="Arial" w:hAnsi="Arial"/>
          <w:b/>
          <w:color w:val="000000"/>
          <w:sz w:val="28"/>
        </w:rPr>
        <w:t>Undersøkelsesinvitasjoner</w:t>
      </w:r>
    </w:p>
    <w:p>
      <w:pPr>
        <w:spacing w:before="0" w:after="120" w:line="269" w:lineRule="auto"/>
      </w:pPr>
      <w:r>
        <w:rPr>
          <w:rFonts w:ascii="Arial" w:hAnsi="Arial"/>
          <w:b w:val="0"/>
          <w:color w:val="000000"/>
          <w:sz w:val="22"/>
        </w:rPr>
        <w:t>Ni nye hovedadresser fikk personlig invitasjon til medlemsundersøkelsen. E-posten startet med en beklagelse for sen oppdatering av adresse og minnet om svarfristen 30. september 2026 kl. 23:59.</w:t>
      </w:r>
    </w:p>
    <w:p>
      <w:pPr>
        <w:spacing w:before="0" w:after="120" w:line="269" w:lineRule="auto"/>
      </w:pPr>
      <w:r>
        <w:rPr>
          <w:rFonts w:ascii="Arial" w:hAnsi="Arial"/>
          <w:b w:val="0"/>
          <w:color w:val="000000"/>
          <w:sz w:val="22"/>
        </w:rPr>
        <w:t>Invitasjonene ble sendt til H279, H284, SPG H22, SPG H23, H558, H563, H567, H570 og H571. MailerSend aksepterte alle ni utsendingene, og hver levering ble registrert med gyldig personlig lenke.</w:t>
      </w:r>
    </w:p>
    <w:p>
      <w:pPr>
        <w:spacing w:before="0" w:after="160" w:line="269" w:lineRule="auto"/>
      </w:pPr>
      <w:r>
        <w:rPr>
          <w:rFonts w:ascii="Arial" w:hAnsi="Arial"/>
          <w:b w:val="0"/>
          <w:color w:val="000000"/>
          <w:sz w:val="22"/>
        </w:rPr>
        <w:t>Det ble ikke sendt duplikater til H3, H104, H137, H311, H565 eller H575, fordi disse allerede hadde fått invitasjon og levert svar.</w:t>
      </w:r>
    </w:p>
    <w:p>
      <w:pPr>
        <w:pStyle w:val="Heading1"/>
        <w:spacing w:before="280" w:after="120"/>
      </w:pPr>
      <w:r>
        <w:rPr>
          <w:rFonts w:ascii="Arial" w:hAnsi="Arial"/>
          <w:b/>
          <w:color w:val="000000"/>
          <w:sz w:val="28"/>
        </w:rPr>
        <w:t>E postgrupper</w:t>
      </w:r>
    </w:p>
    <w:p>
      <w:pPr>
        <w:spacing w:before="0" w:after="120" w:line="269" w:lineRule="auto"/>
      </w:pPr>
      <w:r>
        <w:rPr>
          <w:rFonts w:ascii="Arial" w:hAnsi="Arial"/>
          <w:b w:val="0"/>
          <w:color w:val="000000"/>
          <w:sz w:val="22"/>
        </w:rPr>
        <w:t>Bekreftede ordinære medlemmer ble flyttet til Vel medlemmer og fjernet fra utdaterte e-postgrupper.</w:t>
      </w:r>
    </w:p>
    <w:p>
      <w:pPr>
        <w:pStyle w:val="ListBullet"/>
        <w:spacing w:after="80" w:line="259" w:lineRule="auto"/>
      </w:pPr>
      <w:r>
        <w:rPr>
          <w:rFonts w:ascii="Arial" w:hAnsi="Arial"/>
          <w:b w:val="0"/>
          <w:color w:val="000000"/>
          <w:sz w:val="21"/>
        </w:rPr>
        <w:t>H279, H284, H311, SPG H22 og SPG H23 ligger nå i Vel medlemmer.</w:t>
      </w:r>
    </w:p>
    <w:p>
      <w:pPr>
        <w:pStyle w:val="ListBullet"/>
        <w:spacing w:after="80" w:line="259" w:lineRule="auto"/>
      </w:pPr>
      <w:r>
        <w:rPr>
          <w:rFonts w:ascii="Arial" w:hAnsi="Arial"/>
          <w:b w:val="0"/>
          <w:color w:val="000000"/>
          <w:sz w:val="21"/>
        </w:rPr>
        <w:t>H311 ble fjernet fra Usikker epost.</w:t>
      </w:r>
    </w:p>
    <w:p>
      <w:pPr>
        <w:pStyle w:val="ListBullet"/>
        <w:spacing w:after="80" w:line="259" w:lineRule="auto"/>
      </w:pPr>
      <w:r>
        <w:rPr>
          <w:rFonts w:ascii="Arial" w:hAnsi="Arial"/>
          <w:b w:val="0"/>
          <w:color w:val="000000"/>
          <w:sz w:val="21"/>
        </w:rPr>
        <w:t>H279, H284, SPG H22 og SPG H23 ble fjernet fra Mangler epost.</w:t>
      </w:r>
    </w:p>
    <w:p>
      <w:pPr>
        <w:pStyle w:val="ListBullet"/>
        <w:spacing w:after="80" w:line="259" w:lineRule="auto"/>
      </w:pPr>
      <w:r>
        <w:rPr>
          <w:rFonts w:ascii="Arial" w:hAnsi="Arial"/>
          <w:b w:val="0"/>
          <w:color w:val="000000"/>
          <w:sz w:val="21"/>
        </w:rPr>
        <w:t>Etter flyttingen inneholder Vel medlemmer 414 tomter, Usikker epost 12 tomter og Mangler epost 1 tomt.</w:t>
      </w:r>
    </w:p>
    <w:p>
      <w:pPr>
        <w:pStyle w:val="Heading1"/>
        <w:pageBreakBefore/>
        <w:spacing w:before="280" w:after="120"/>
      </w:pPr>
      <w:r>
        <w:rPr>
          <w:rFonts w:ascii="Arial" w:hAnsi="Arial"/>
          <w:b/>
          <w:color w:val="000000"/>
          <w:sz w:val="28"/>
        </w:rPr>
        <w:t>Kontroll og videre oppfølging</w:t>
      </w:r>
    </w:p>
    <w:p>
      <w:pPr>
        <w:spacing w:before="0" w:after="120" w:line="269" w:lineRule="auto"/>
      </w:pPr>
      <w:r>
        <w:rPr>
          <w:rFonts w:ascii="Arial" w:hAnsi="Arial"/>
          <w:b w:val="0"/>
          <w:color w:val="000000"/>
          <w:sz w:val="22"/>
        </w:rPr>
        <w:t>Alle databaseendringer og gruppeflyttinger ble kontrollert etter utførelse og er registrert i revisjonsloggen. Et lokalt gjenopprettingspunkt ble opprettet før gjennomgangen av megleropplysningene.</w:t>
      </w:r>
    </w:p>
    <w:p>
      <w:pPr>
        <w:pStyle w:val="ListBullet"/>
        <w:spacing w:after="80" w:line="259" w:lineRule="auto"/>
      </w:pPr>
      <w:r>
        <w:rPr>
          <w:rFonts w:ascii="Arial" w:hAnsi="Arial"/>
          <w:b w:val="0"/>
          <w:color w:val="000000"/>
          <w:sz w:val="21"/>
        </w:rPr>
        <w:t>Avklar de fortsatt usikre e-postadressene før de flyttes til Vel medlemmer.</w:t>
      </w:r>
    </w:p>
    <w:p>
      <w:pPr>
        <w:pStyle w:val="ListBullet"/>
        <w:spacing w:after="80" w:line="259" w:lineRule="auto"/>
      </w:pPr>
      <w:r>
        <w:rPr>
          <w:rFonts w:ascii="Arial" w:hAnsi="Arial"/>
          <w:b w:val="0"/>
          <w:color w:val="000000"/>
          <w:sz w:val="21"/>
        </w:rPr>
        <w:t>Følg opp H98 som egen kontrollsak.</w:t>
      </w:r>
    </w:p>
    <w:p>
      <w:pPr>
        <w:pStyle w:val="ListBullet"/>
        <w:spacing w:after="80" w:line="259" w:lineRule="auto"/>
      </w:pPr>
      <w:r>
        <w:rPr>
          <w:rFonts w:ascii="Arial" w:hAnsi="Arial"/>
          <w:b w:val="0"/>
          <w:color w:val="000000"/>
          <w:sz w:val="21"/>
        </w:rPr>
        <w:t>Følg med på eventuelle leverings- eller bounce-statusoppdateringer for de ni nye undersøkelsesinvitasjonene.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Arbeidsoppsummering 29 september 2026</dc:title>
  <dc:subject>Medlemsregister og medlemsundersøkelse</dc:subject>
  <dc:creator>Turufjell Vel</dc:creator>
  <cp:keywords/>
  <dc:description>generated by python-docx</dc:description>
  <cp:lastModifiedBy/>
  <cp:revision>1</cp:revision>
  <dcterms:created xsi:type="dcterms:W3CDTF">2013-12-23T23:15:00Z</dcterms:created>
  <dcterms:modified xsi:type="dcterms:W3CDTF">2013-12-23T23:15:00Z</dcterms:modified>
  <cp:category/>
</cp:coreProperties>
</file>