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400" w:lineRule="exact"/>
        <w:jc w:val="center"/>
        <w:rPr>
          <w:rFonts w:ascii="Times New Roman" w:hAnsi="Times New Roman"/>
          <w:b/>
          <w:i/>
        </w:rPr>
      </w:pPr>
      <w:r>
        <w:rPr>
          <w:rFonts w:ascii="Times New Roman" w:hAnsi="Times New Roman"/>
          <w:b/>
        </w:rPr>
        <mc:AlternateContent>
          <mc:Choice Requires="wps">
            <w:drawing>
              <wp:anchor distT="0" distB="0" distL="114300" distR="114300" simplePos="0" relativeHeight="251673600" behindDoc="1" locked="0" layoutInCell="1" allowOverlap="1">
                <wp:simplePos x="0" y="0"/>
                <wp:positionH relativeFrom="column">
                  <wp:posOffset>45720</wp:posOffset>
                </wp:positionH>
                <wp:positionV relativeFrom="paragraph">
                  <wp:posOffset>99695</wp:posOffset>
                </wp:positionV>
                <wp:extent cx="6028690" cy="8686800"/>
                <wp:effectExtent l="26670" t="23495" r="21590" b="24130"/>
                <wp:wrapNone/>
                <wp:docPr id="29" name="Rectangle 29"/>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pt;margin-top:7.85pt;height:684pt;width:474.7pt;z-index:-251642880;mso-width-relative:page;mso-height-relative:page;" fillcolor="#FFFFFF" filled="t" stroked="t" coordsize="21600,21600" o:gfxdata="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AvFatYAAAAJAQAADwAAAAAA&#10;AAABACAAAAAiAAAAZHJzL2Rvd25yZXYueG1sUEsBAhQAFAAAAAgAh07iQDW/+NoVAgAAMwQAAA4A&#10;AAAAAAAAAQAgAAAAJQEAAGRycy9lMm9Eb2MueG1sUEsFBgAAAAAGAAYAWQEAAKwFAAAAAA==&#10;">
                <v:fill on="t" focussize="0,0"/>
                <v:stroke weight="3pt" color="#000000" linestyle="thinThin" miterlimit="8" joinstyle="miter"/>
                <v:imagedata o:title=""/>
                <o:lock v:ext="edit" aspectratio="f"/>
              </v:rect>
            </w:pict>
          </mc:Fallback>
        </mc:AlternateContent>
      </w:r>
    </w:p>
    <w:p>
      <w:pPr>
        <w:jc w:val="center"/>
        <w:rPr>
          <w:sz w:val="28"/>
          <w:szCs w:val="28"/>
        </w:rPr>
      </w:pPr>
      <w:r>
        <w:rPr>
          <w:sz w:val="28"/>
          <w:szCs w:val="28"/>
        </w:rPr>
        <w:t>BỘ GIÁO DỤC VÀ ĐÀO TẠO</w:t>
      </w:r>
    </w:p>
    <w:p>
      <w:pPr>
        <w:jc w:val="center"/>
        <w:rPr>
          <w:b/>
          <w:sz w:val="28"/>
          <w:szCs w:val="28"/>
        </w:rPr>
      </w:pPr>
      <w:r>
        <w:rPr>
          <w:b/>
          <w:sz w:val="28"/>
          <w:szCs w:val="28"/>
        </w:rPr>
        <w:t>TRƯỜNG ĐẠI HỌC CẦN THƠ</w:t>
      </w:r>
    </w:p>
    <w:p>
      <w:pPr>
        <w:jc w:val="center"/>
      </w:pPr>
    </w:p>
    <w:p>
      <w:pPr>
        <w:jc w:val="center"/>
      </w:pPr>
    </w:p>
    <w:p>
      <w:pPr>
        <w:jc w:val="center"/>
      </w:pPr>
    </w:p>
    <w:p>
      <w:pPr>
        <w:jc w:val="center"/>
      </w:pPr>
    </w:p>
    <w:p>
      <w:pPr>
        <w:jc w:val="center"/>
      </w:pPr>
    </w:p>
    <w:p>
      <w:pPr>
        <w:jc w:val="center"/>
        <w:rPr>
          <w:b/>
          <w:sz w:val="36"/>
          <w:szCs w:val="36"/>
        </w:rPr>
      </w:pPr>
      <w:r>
        <w:rPr>
          <w:b/>
          <w:sz w:val="36"/>
          <w:szCs w:val="36"/>
        </w:rPr>
        <w:t>MINH CHỨNG SẢN PHẨM - WEBAPP</w:t>
      </w:r>
    </w:p>
    <w:p>
      <w:pPr>
        <w:jc w:val="center"/>
        <w:rPr>
          <w:sz w:val="28"/>
          <w:szCs w:val="28"/>
        </w:rPr>
      </w:pPr>
    </w:p>
    <w:p>
      <w:pPr>
        <w:jc w:val="center"/>
        <w:rPr>
          <w:b/>
        </w:rPr>
      </w:pPr>
      <w:r>
        <w:rPr>
          <w:b/>
        </w:rPr>
        <w:t>ĐỀ TÀI NGHIÊN CỨU KHOA HỌC CỦA SINH VIÊN</w:t>
      </w:r>
    </w:p>
    <w:p>
      <w:pPr>
        <w:jc w:val="center"/>
      </w:pPr>
    </w:p>
    <w:p/>
    <w:p>
      <w:pPr>
        <w:jc w:val="center"/>
        <w:rPr>
          <w:b/>
          <w:bCs/>
          <w:sz w:val="32"/>
        </w:rPr>
      </w:pPr>
    </w:p>
    <w:p>
      <w:pPr>
        <w:ind w:firstLine="720"/>
        <w:jc w:val="center"/>
        <w:rPr>
          <w:b/>
          <w:bCs/>
          <w:color w:val="000000"/>
          <w:sz w:val="36"/>
          <w:szCs w:val="36"/>
        </w:rPr>
      </w:pPr>
      <w:r>
        <w:rPr>
          <w:b/>
          <w:bCs/>
          <w:color w:val="000000"/>
          <w:sz w:val="36"/>
          <w:szCs w:val="36"/>
        </w:rPr>
        <w:t xml:space="preserve">HỆ THỐNG THANH TOÁN ĐA NĂNG DÀNH CHO SINH VIÊN  TRƯỜNG ĐẠI HỌC CẦN THƠ </w:t>
      </w:r>
    </w:p>
    <w:p>
      <w:pPr>
        <w:ind w:firstLine="720"/>
        <w:jc w:val="center"/>
      </w:pPr>
      <w:r>
        <w:rPr>
          <w:b/>
          <w:bCs/>
          <w:sz w:val="40"/>
        </w:rPr>
        <w:t>TSV2018-26</w:t>
      </w:r>
    </w:p>
    <w:p>
      <w:pPr>
        <w:ind w:firstLine="720"/>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i/>
          <w:sz w:val="24"/>
        </w:rPr>
      </w:pPr>
      <w:r>
        <w:rPr>
          <w:b/>
          <w:sz w:val="24"/>
          <w:szCs w:val="28"/>
        </w:rPr>
        <w:t>Cần Thơ, Ngày 31 tháng 10 năm 2018</w:t>
      </w:r>
    </w:p>
    <w:p>
      <w:pPr>
        <w:spacing w:after="120" w:line="400" w:lineRule="exact"/>
        <w:jc w:val="right"/>
        <w:rPr>
          <w:b/>
          <w:i/>
        </w:rPr>
      </w:pPr>
    </w:p>
    <w:p>
      <w:pPr>
        <w:spacing w:after="120" w:line="400" w:lineRule="exact"/>
        <w:jc w:val="right"/>
      </w:pPr>
      <w:r>
        <w:rPr>
          <w:b/>
          <w:i/>
        </w:rPr>
        <w:br w:type="page"/>
      </w:r>
    </w:p>
    <w:p>
      <w:pPr>
        <w:ind w:firstLine="130" w:firstLineChars="50"/>
        <w:rPr>
          <w:b/>
          <w:bCs/>
        </w:rPr>
      </w:pPr>
      <w:r>
        <w:rPr>
          <w:b/>
          <w:bCs/>
        </w:rPr>
        <w:t>Chương trình trên nền website</w:t>
      </w:r>
    </w:p>
    <w:p>
      <w:r>
        <w:t>Chương trình gồm các nhóm người dùng chính như sau:</w:t>
      </w:r>
    </w:p>
    <w:p>
      <w:pPr>
        <w:pStyle w:val="26"/>
        <w:numPr>
          <w:ilvl w:val="0"/>
          <w:numId w:val="3"/>
        </w:numPr>
      </w:pPr>
      <w:r>
        <w:t>Nhóm Admin</w:t>
      </w:r>
      <w:r>
        <w:rPr>
          <w:lang w:val="en-US"/>
        </w:rPr>
        <w:t>: là nhóm người dùng quản trị cả hệ thống.</w:t>
      </w:r>
    </w:p>
    <w:p>
      <w:pPr>
        <w:pStyle w:val="26"/>
        <w:numPr>
          <w:ilvl w:val="0"/>
          <w:numId w:val="3"/>
        </w:numPr>
      </w:pPr>
      <w:r>
        <w:t>Nhóm Deposit staff</w:t>
      </w:r>
      <w:r>
        <w:rPr>
          <w:lang w:val="en-US"/>
        </w:rPr>
        <w:t>: là nhóm người dùng có nhiệm vụ thu hộ và nạp tiền cho người dùng.</w:t>
      </w:r>
    </w:p>
    <w:p>
      <w:pPr>
        <w:pStyle w:val="26"/>
        <w:numPr>
          <w:ilvl w:val="0"/>
          <w:numId w:val="3"/>
        </w:numPr>
      </w:pPr>
      <w:r>
        <w:t>Nhóm Service staff</w:t>
      </w:r>
      <w:r>
        <w:rPr>
          <w:lang w:val="en-US"/>
        </w:rPr>
        <w:t>: là nhóm người cung cấp dịch vụ tiện ích cho người dùng.</w:t>
      </w:r>
    </w:p>
    <w:p>
      <w:pPr>
        <w:pStyle w:val="26"/>
        <w:numPr>
          <w:ilvl w:val="0"/>
          <w:numId w:val="3"/>
        </w:numPr>
        <w:rPr>
          <w:lang w:val="en-US"/>
        </w:rPr>
      </w:pPr>
      <w:r>
        <w:t>Nhóm Student/lecture</w:t>
      </w:r>
      <w:r>
        <w:rPr>
          <w:lang w:val="en-US"/>
        </w:rPr>
        <w:t>: là nhóm người sử dụng dịch vụ không nằm trong một trong ba nhóm kể trên.</w:t>
      </w:r>
    </w:p>
    <w:p>
      <w:r>
        <w:t>Giao diện sử dụng như sau:</w:t>
      </w:r>
    </w:p>
    <w:p>
      <w:pPr>
        <w:ind w:firstLine="720"/>
      </w:pPr>
      <w:r>
        <w:t>- Màn hình đăng nhập</w:t>
      </w:r>
    </w:p>
    <w:p>
      <w:r>
        <w:t>Trước khi đăng nhập thì màn hình menu có dạng</w:t>
      </w:r>
    </w:p>
    <w:p>
      <w:pPr>
        <w:jc w:val="center"/>
      </w:pPr>
      <w:r>
        <w:rPr>
          <w:lang w:eastAsia="zh-CN"/>
        </w:rPr>
        <w:drawing>
          <wp:inline distT="0" distB="0" distL="114300" distR="114300">
            <wp:extent cx="4171315" cy="485775"/>
            <wp:effectExtent l="0" t="0" r="63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4171315" cy="485775"/>
                    </a:xfrm>
                    <a:prstGeom prst="rect">
                      <a:avLst/>
                    </a:prstGeom>
                    <a:noFill/>
                    <a:ln w="9525">
                      <a:noFill/>
                    </a:ln>
                  </pic:spPr>
                </pic:pic>
              </a:graphicData>
            </a:graphic>
          </wp:inline>
        </w:drawing>
      </w:r>
    </w:p>
    <w:p>
      <w:pPr>
        <w:pStyle w:val="33"/>
        <w:numPr>
          <w:ilvl w:val="0"/>
          <w:numId w:val="4"/>
        </w:numPr>
        <w:ind w:left="432" w:leftChars="0" w:hanging="432" w:firstLineChars="0"/>
      </w:pPr>
      <w:bookmarkStart w:id="0" w:name="_Toc22097"/>
      <w:r>
        <w:t>Màn hình trước khi đăng nhập</w:t>
      </w:r>
      <w:bookmarkEnd w:id="0"/>
    </w:p>
    <w:p/>
    <w:p>
      <w:pPr>
        <w:jc w:val="center"/>
      </w:pPr>
      <w:r>
        <w:rPr>
          <w:lang w:eastAsia="zh-CN"/>
        </w:rPr>
        <w:drawing>
          <wp:inline distT="0" distB="0" distL="114300" distR="114300">
            <wp:extent cx="4819015" cy="2904490"/>
            <wp:effectExtent l="0" t="0" r="635" b="1016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6"/>
                    <a:stretch>
                      <a:fillRect/>
                    </a:stretch>
                  </pic:blipFill>
                  <pic:spPr>
                    <a:xfrm>
                      <a:off x="0" y="0"/>
                      <a:ext cx="4819015" cy="2904490"/>
                    </a:xfrm>
                    <a:prstGeom prst="rect">
                      <a:avLst/>
                    </a:prstGeom>
                    <a:noFill/>
                    <a:ln w="9525">
                      <a:noFill/>
                    </a:ln>
                  </pic:spPr>
                </pic:pic>
              </a:graphicData>
            </a:graphic>
          </wp:inline>
        </w:drawing>
      </w:r>
    </w:p>
    <w:p>
      <w:pPr>
        <w:pStyle w:val="33"/>
        <w:numPr>
          <w:ilvl w:val="0"/>
          <w:numId w:val="4"/>
        </w:numPr>
        <w:ind w:left="432" w:leftChars="0" w:hanging="432" w:firstLineChars="0"/>
      </w:pPr>
      <w:bookmarkStart w:id="1" w:name="_Toc18334"/>
      <w:r>
        <w:t>Màn hình đăng nhập</w:t>
      </w:r>
      <w:bookmarkEnd w:id="1"/>
    </w:p>
    <w:p>
      <w:r>
        <w:t>Người dùng đăng nhập cần tài khoản và mật khẩu xác nhận.</w:t>
      </w:r>
    </w:p>
    <w:p>
      <w:r>
        <w:t>Nếu nhập sai thì không cho phép truy cập hệ thống.</w:t>
      </w:r>
    </w:p>
    <w:p>
      <w:pPr>
        <w:ind w:firstLine="720"/>
      </w:pPr>
      <w:r>
        <w:t>- Giao diện cho Admin</w:t>
      </w:r>
    </w:p>
    <w:p>
      <w:r>
        <w:t>Màn hình sau khi người quản trị đăng nhập</w:t>
      </w:r>
    </w:p>
    <w:p/>
    <w:p>
      <w:pPr>
        <w:jc w:val="center"/>
      </w:pPr>
      <w:r>
        <w:rPr>
          <w:lang w:eastAsia="zh-CN"/>
        </w:rPr>
        <w:drawing>
          <wp:inline distT="0" distB="0" distL="114300" distR="114300">
            <wp:extent cx="5961380" cy="3003550"/>
            <wp:effectExtent l="0" t="0" r="127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7"/>
                    <a:stretch>
                      <a:fillRect/>
                    </a:stretch>
                  </pic:blipFill>
                  <pic:spPr>
                    <a:xfrm>
                      <a:off x="0" y="0"/>
                      <a:ext cx="5961380" cy="3003550"/>
                    </a:xfrm>
                    <a:prstGeom prst="rect">
                      <a:avLst/>
                    </a:prstGeom>
                    <a:noFill/>
                    <a:ln w="9525">
                      <a:noFill/>
                    </a:ln>
                  </pic:spPr>
                </pic:pic>
              </a:graphicData>
            </a:graphic>
          </wp:inline>
        </w:drawing>
      </w:r>
    </w:p>
    <w:p>
      <w:pPr>
        <w:pStyle w:val="33"/>
        <w:numPr>
          <w:ilvl w:val="0"/>
          <w:numId w:val="4"/>
        </w:numPr>
        <w:ind w:left="432" w:leftChars="0" w:hanging="432" w:firstLineChars="0"/>
      </w:pPr>
      <w:bookmarkStart w:id="2" w:name="_Toc22987"/>
      <w:r>
        <w:t>Màn hình quản trị viên</w:t>
      </w:r>
      <w:bookmarkEnd w:id="2"/>
    </w:p>
    <w:p>
      <w:r>
        <w:t>Ở mục tổng quan ta sẽ thấy các thông tin gồm:</w:t>
      </w:r>
    </w:p>
    <w:p>
      <w:pPr>
        <w:pStyle w:val="26"/>
        <w:numPr>
          <w:ilvl w:val="0"/>
          <w:numId w:val="3"/>
        </w:numPr>
      </w:pPr>
      <w:r>
        <w:t>ID người đăng nhập</w:t>
      </w:r>
    </w:p>
    <w:p>
      <w:pPr>
        <w:pStyle w:val="26"/>
        <w:numPr>
          <w:ilvl w:val="0"/>
          <w:numId w:val="3"/>
        </w:numPr>
      </w:pPr>
      <w:r>
        <w:t>Số dư tài khoản</w:t>
      </w:r>
    </w:p>
    <w:p>
      <w:pPr>
        <w:pStyle w:val="26"/>
        <w:numPr>
          <w:ilvl w:val="0"/>
          <w:numId w:val="3"/>
        </w:numPr>
      </w:pPr>
      <w:r>
        <w:t>Danh sách các chức năng</w:t>
      </w:r>
    </w:p>
    <w:p>
      <w:pPr>
        <w:pStyle w:val="26"/>
        <w:numPr>
          <w:ilvl w:val="0"/>
          <w:numId w:val="3"/>
        </w:numPr>
      </w:pPr>
      <w:r>
        <w:t>Bảng thống kê giao dịch</w:t>
      </w:r>
    </w:p>
    <w:p>
      <w:r>
        <w:t>Phần còn lại là các chức năng dành riêng cho người quản trị, có các chức năng sau</w:t>
      </w:r>
    </w:p>
    <w:p>
      <w:pPr>
        <w:ind w:firstLine="720"/>
      </w:pPr>
      <w:r>
        <w:t>-  Thao tác trên người dùng</w:t>
      </w:r>
    </w:p>
    <w:p>
      <w:r>
        <w:t>Người quản lý có thể vào chức năng “Users” để liệt kê danh sách người dùng hệ thống. Danh sách được trình bày dạng phân trang có các chế độ sắp xếp và phân theo số lượng mẫu tin. Đồng thời chức năng còn cho phép tìm kiếm người dùng bằng cách nhập bất kì nội dung liên quan đến người dùng.</w:t>
      </w:r>
    </w:p>
    <w:p>
      <w:r>
        <w:rPr>
          <w:lang w:eastAsia="zh-CN"/>
        </w:rPr>
        <w:drawing>
          <wp:inline distT="0" distB="0" distL="114300" distR="114300">
            <wp:extent cx="5970270" cy="2957195"/>
            <wp:effectExtent l="0" t="0" r="11430" b="146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8"/>
                    <a:stretch>
                      <a:fillRect/>
                    </a:stretch>
                  </pic:blipFill>
                  <pic:spPr>
                    <a:xfrm>
                      <a:off x="0" y="0"/>
                      <a:ext cx="5970270" cy="2957195"/>
                    </a:xfrm>
                    <a:prstGeom prst="rect">
                      <a:avLst/>
                    </a:prstGeom>
                    <a:noFill/>
                    <a:ln w="9525">
                      <a:noFill/>
                    </a:ln>
                  </pic:spPr>
                </pic:pic>
              </a:graphicData>
            </a:graphic>
          </wp:inline>
        </w:drawing>
      </w:r>
    </w:p>
    <w:p>
      <w:pPr>
        <w:pStyle w:val="33"/>
        <w:numPr>
          <w:ilvl w:val="0"/>
          <w:numId w:val="4"/>
        </w:numPr>
        <w:ind w:left="432" w:leftChars="0" w:hanging="432" w:firstLineChars="0"/>
      </w:pPr>
      <w:bookmarkStart w:id="3" w:name="_Toc22006"/>
      <w:r>
        <w:t>Màn hình liệt kê người dùng</w:t>
      </w:r>
      <w:bookmarkEnd w:id="3"/>
    </w:p>
    <w:p>
      <w:r>
        <w:t xml:space="preserve">Người quản trị có thể thêm người dùng bằng cách nhấp chọn vào nút “Add” trong màn hình liệt kê người dùng. Sau khi chọn chức năng thêm người dùng, giao diện sẽ chuyển đổi như hình sau: </w:t>
      </w:r>
    </w:p>
    <w:p>
      <w:r>
        <w:rPr>
          <w:lang w:eastAsia="zh-CN"/>
        </w:rPr>
        <w:drawing>
          <wp:inline distT="0" distB="0" distL="114300" distR="114300">
            <wp:extent cx="5733415" cy="3867150"/>
            <wp:effectExtent l="0" t="0" r="63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9"/>
                    <a:stretch>
                      <a:fillRect/>
                    </a:stretch>
                  </pic:blipFill>
                  <pic:spPr>
                    <a:xfrm>
                      <a:off x="0" y="0"/>
                      <a:ext cx="5733415" cy="3867150"/>
                    </a:xfrm>
                    <a:prstGeom prst="rect">
                      <a:avLst/>
                    </a:prstGeom>
                    <a:noFill/>
                    <a:ln w="9525">
                      <a:noFill/>
                    </a:ln>
                  </pic:spPr>
                </pic:pic>
              </a:graphicData>
            </a:graphic>
          </wp:inline>
        </w:drawing>
      </w:r>
    </w:p>
    <w:p>
      <w:pPr>
        <w:pStyle w:val="33"/>
        <w:numPr>
          <w:ilvl w:val="0"/>
          <w:numId w:val="4"/>
        </w:numPr>
        <w:ind w:left="432" w:leftChars="0" w:hanging="432" w:firstLineChars="0"/>
      </w:pPr>
      <w:bookmarkStart w:id="4" w:name="_Toc23181"/>
      <w:r>
        <w:t>Màn hình thêm người dùng</w:t>
      </w:r>
      <w:bookmarkEnd w:id="4"/>
    </w:p>
    <w:p>
      <w:r>
        <w:t xml:space="preserve">Người quản trị có thể xóa người dùng bằng cách nhấp chọn nút “Delete” hoặc chỉnh sửa thông tin người dùng bằng thao tác nhấp chọn nút “Edit” trên bản ghi tương ứng. </w:t>
      </w:r>
    </w:p>
    <w:p>
      <w:pPr>
        <w:jc w:val="center"/>
      </w:pPr>
      <w:r>
        <w:rPr>
          <w:lang w:eastAsia="zh-CN"/>
        </w:rPr>
        <w:drawing>
          <wp:inline distT="0" distB="0" distL="114300" distR="114300">
            <wp:extent cx="5971540" cy="2009140"/>
            <wp:effectExtent l="0" t="0" r="10160" b="1016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0"/>
                    <a:stretch>
                      <a:fillRect/>
                    </a:stretch>
                  </pic:blipFill>
                  <pic:spPr>
                    <a:xfrm>
                      <a:off x="0" y="0"/>
                      <a:ext cx="5971540" cy="2009140"/>
                    </a:xfrm>
                    <a:prstGeom prst="rect">
                      <a:avLst/>
                    </a:prstGeom>
                    <a:noFill/>
                    <a:ln w="9525">
                      <a:noFill/>
                    </a:ln>
                  </pic:spPr>
                </pic:pic>
              </a:graphicData>
            </a:graphic>
          </wp:inline>
        </w:drawing>
      </w:r>
    </w:p>
    <w:p>
      <w:pPr>
        <w:pStyle w:val="33"/>
        <w:numPr>
          <w:ilvl w:val="0"/>
          <w:numId w:val="4"/>
        </w:numPr>
        <w:ind w:left="432" w:leftChars="0" w:hanging="432" w:firstLineChars="0"/>
      </w:pPr>
      <w:bookmarkStart w:id="5" w:name="_Toc28145"/>
      <w:r>
        <w:t>Màn hình sửa thông tin người dùng</w:t>
      </w:r>
      <w:bookmarkEnd w:id="5"/>
    </w:p>
    <w:p>
      <w:pPr>
        <w:ind w:firstLine="720"/>
      </w:pPr>
      <w:r>
        <w:t>- Quản lý thẻ</w:t>
      </w:r>
    </w:p>
    <w:p>
      <w:r>
        <w:t>Với chức năng Liệt kê thẻ, người quản trị có thể quản lý thông tin thẻ của người dùng bằng việc nhấp chọn nút “List Card”, màn hình liệt kê thẻ như sau:</w:t>
      </w:r>
    </w:p>
    <w:p>
      <w:pPr>
        <w:jc w:val="center"/>
      </w:pPr>
      <w:r>
        <w:rPr>
          <w:lang w:eastAsia="zh-CN"/>
        </w:rPr>
        <w:drawing>
          <wp:inline distT="0" distB="0" distL="114300" distR="114300">
            <wp:extent cx="5963920" cy="1664335"/>
            <wp:effectExtent l="0" t="0" r="17780" b="1206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1"/>
                    <a:stretch>
                      <a:fillRect/>
                    </a:stretch>
                  </pic:blipFill>
                  <pic:spPr>
                    <a:xfrm>
                      <a:off x="0" y="0"/>
                      <a:ext cx="5963920" cy="1664335"/>
                    </a:xfrm>
                    <a:prstGeom prst="rect">
                      <a:avLst/>
                    </a:prstGeom>
                    <a:noFill/>
                    <a:ln w="9525">
                      <a:noFill/>
                    </a:ln>
                  </pic:spPr>
                </pic:pic>
              </a:graphicData>
            </a:graphic>
          </wp:inline>
        </w:drawing>
      </w:r>
    </w:p>
    <w:p>
      <w:pPr>
        <w:pStyle w:val="33"/>
        <w:numPr>
          <w:ilvl w:val="0"/>
          <w:numId w:val="4"/>
        </w:numPr>
        <w:ind w:left="432" w:leftChars="0" w:hanging="432" w:firstLineChars="0"/>
      </w:pPr>
      <w:bookmarkStart w:id="6" w:name="_Toc27393"/>
      <w:r>
        <w:t>Màn hình liệt kê thẻ</w:t>
      </w:r>
      <w:bookmarkEnd w:id="6"/>
    </w:p>
    <w:p>
      <w:r>
        <w:t>Người quản trị có thể liên kết mã thẻ chưa kích hoạt với ID người dùng bằng cách nhấp chọn nút “Add” trong màn hình liệt kê thẻ. Màn hình liên kết thẻ sẽ xuất hiện như sau:</w:t>
      </w:r>
    </w:p>
    <w:p>
      <w:pPr>
        <w:jc w:val="center"/>
      </w:pPr>
      <w:r>
        <w:rPr>
          <w:lang w:eastAsia="zh-CN"/>
        </w:rPr>
        <w:drawing>
          <wp:inline distT="0" distB="0" distL="114300" distR="114300">
            <wp:extent cx="5966460" cy="1753870"/>
            <wp:effectExtent l="0" t="0" r="15240" b="1778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2"/>
                    <a:stretch>
                      <a:fillRect/>
                    </a:stretch>
                  </pic:blipFill>
                  <pic:spPr>
                    <a:xfrm>
                      <a:off x="0" y="0"/>
                      <a:ext cx="5966460" cy="1753870"/>
                    </a:xfrm>
                    <a:prstGeom prst="rect">
                      <a:avLst/>
                    </a:prstGeom>
                    <a:noFill/>
                    <a:ln w="9525">
                      <a:noFill/>
                    </a:ln>
                  </pic:spPr>
                </pic:pic>
              </a:graphicData>
            </a:graphic>
          </wp:inline>
        </w:drawing>
      </w:r>
    </w:p>
    <w:p>
      <w:pPr>
        <w:pStyle w:val="33"/>
        <w:numPr>
          <w:ilvl w:val="0"/>
          <w:numId w:val="4"/>
        </w:numPr>
        <w:ind w:left="432" w:leftChars="0" w:hanging="432" w:firstLineChars="0"/>
      </w:pPr>
      <w:bookmarkStart w:id="7" w:name="_Toc15887"/>
      <w:r>
        <w:t>Màn hình liên kết thẻ</w:t>
      </w:r>
      <w:bookmarkEnd w:id="7"/>
    </w:p>
    <w:p>
      <w:r>
        <w:t>Sau khi điền đầy đủ thông tin, người quản trị hoàn tất thao tác bằng việc nhấp chọn nút “Add” hoặc nhấp chọn “Back” để hủy thao tác và trở về màn hình Liệt kê thẻ.</w:t>
      </w:r>
    </w:p>
    <w:p>
      <w:r>
        <w:t>Trên màn hình liệt kê thẻ có cho phép người quản trị xóa thẻ của người dùng khi gặp một số trường hợp đặc biệt.</w:t>
      </w:r>
    </w:p>
    <w:p>
      <w:r>
        <w:t>Người quản trị còn được cấp chức năng xuất báo cáo về các khoản tiền đã giao dịch của các người dùng để tiện cho việc quản lý tài chính trong hệ thống.</w:t>
      </w:r>
    </w:p>
    <w:p>
      <w:pPr>
        <w:ind w:firstLine="720"/>
      </w:pPr>
      <w:r>
        <w:t>- Quản lý doanh thu</w:t>
      </w:r>
    </w:p>
    <w:p>
      <w:pPr>
        <w:jc w:val="center"/>
      </w:pPr>
      <w:r>
        <w:rPr>
          <w:lang w:eastAsia="zh-CN"/>
        </w:rPr>
        <w:drawing>
          <wp:inline distT="0" distB="0" distL="114300" distR="114300">
            <wp:extent cx="5969000" cy="2584450"/>
            <wp:effectExtent l="0" t="0" r="12700" b="635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3"/>
                    <a:stretch>
                      <a:fillRect/>
                    </a:stretch>
                  </pic:blipFill>
                  <pic:spPr>
                    <a:xfrm>
                      <a:off x="0" y="0"/>
                      <a:ext cx="5969000" cy="2584450"/>
                    </a:xfrm>
                    <a:prstGeom prst="rect">
                      <a:avLst/>
                    </a:prstGeom>
                    <a:noFill/>
                    <a:ln w="9525">
                      <a:noFill/>
                    </a:ln>
                  </pic:spPr>
                </pic:pic>
              </a:graphicData>
            </a:graphic>
          </wp:inline>
        </w:drawing>
      </w:r>
    </w:p>
    <w:p>
      <w:pPr>
        <w:pStyle w:val="33"/>
        <w:numPr>
          <w:ilvl w:val="0"/>
          <w:numId w:val="4"/>
        </w:numPr>
        <w:ind w:left="432" w:leftChars="0" w:hanging="432" w:firstLineChars="0"/>
      </w:pPr>
      <w:bookmarkStart w:id="8" w:name="_Toc22105"/>
      <w:r>
        <w:t>Chức năng Báo cáo doanh thu</w:t>
      </w:r>
      <w:bookmarkEnd w:id="8"/>
    </w:p>
    <w:p>
      <w:pPr>
        <w:ind w:firstLine="720"/>
      </w:pPr>
      <w:r>
        <w:t>- Quản lý thiết bị</w:t>
      </w:r>
    </w:p>
    <w:p>
      <w:r>
        <w:t>Ngoài các chức năng trên, người quản trị còn có thể quản lý các thiết bị giao dịch bằng thẻ bằng việc nhấp chọn vào nút List Device để liệt kê danh sách các thiết bị và có thể thêm mới một thiết bị bằng cách nhấp chọn nút “Add” bên trong màn hình liệt kê thiết bị.</w:t>
      </w:r>
    </w:p>
    <w:p>
      <w:pPr>
        <w:jc w:val="center"/>
      </w:pPr>
      <w:r>
        <w:rPr>
          <w:lang w:eastAsia="zh-CN"/>
        </w:rPr>
        <w:drawing>
          <wp:inline distT="0" distB="0" distL="114300" distR="114300">
            <wp:extent cx="5966460" cy="1472565"/>
            <wp:effectExtent l="0" t="0" r="15240" b="1333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14"/>
                    <a:stretch>
                      <a:fillRect/>
                    </a:stretch>
                  </pic:blipFill>
                  <pic:spPr>
                    <a:xfrm>
                      <a:off x="0" y="0"/>
                      <a:ext cx="5966460" cy="1472565"/>
                    </a:xfrm>
                    <a:prstGeom prst="rect">
                      <a:avLst/>
                    </a:prstGeom>
                    <a:noFill/>
                    <a:ln w="9525">
                      <a:noFill/>
                    </a:ln>
                  </pic:spPr>
                </pic:pic>
              </a:graphicData>
            </a:graphic>
          </wp:inline>
        </w:drawing>
      </w:r>
    </w:p>
    <w:p>
      <w:pPr>
        <w:pStyle w:val="33"/>
        <w:numPr>
          <w:ilvl w:val="0"/>
          <w:numId w:val="4"/>
        </w:numPr>
        <w:ind w:left="432" w:leftChars="0" w:hanging="432" w:firstLineChars="0"/>
      </w:pPr>
      <w:bookmarkStart w:id="9" w:name="_Toc18571"/>
      <w:r>
        <w:t>Màn hình liệt kê thiết bị</w:t>
      </w:r>
      <w:bookmarkEnd w:id="9"/>
    </w:p>
    <w:p>
      <w:pPr>
        <w:jc w:val="center"/>
      </w:pPr>
    </w:p>
    <w:p>
      <w:pPr>
        <w:jc w:val="center"/>
      </w:pPr>
      <w:r>
        <w:rPr>
          <w:lang w:eastAsia="zh-CN"/>
        </w:rPr>
        <w:drawing>
          <wp:inline distT="0" distB="0" distL="114300" distR="114300">
            <wp:extent cx="5970270" cy="1240155"/>
            <wp:effectExtent l="0" t="0" r="11430" b="1714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5"/>
                    <a:stretch>
                      <a:fillRect/>
                    </a:stretch>
                  </pic:blipFill>
                  <pic:spPr>
                    <a:xfrm>
                      <a:off x="0" y="0"/>
                      <a:ext cx="5970270" cy="1240155"/>
                    </a:xfrm>
                    <a:prstGeom prst="rect">
                      <a:avLst/>
                    </a:prstGeom>
                    <a:noFill/>
                    <a:ln w="9525">
                      <a:noFill/>
                    </a:ln>
                  </pic:spPr>
                </pic:pic>
              </a:graphicData>
            </a:graphic>
          </wp:inline>
        </w:drawing>
      </w:r>
    </w:p>
    <w:p>
      <w:pPr>
        <w:pStyle w:val="33"/>
        <w:numPr>
          <w:ilvl w:val="0"/>
          <w:numId w:val="4"/>
        </w:numPr>
        <w:ind w:left="432" w:leftChars="0" w:hanging="432" w:firstLineChars="0"/>
      </w:pPr>
      <w:bookmarkStart w:id="10" w:name="_Toc12916"/>
      <w:r>
        <w:t>Chức năng thêm thiết bị</w:t>
      </w:r>
      <w:bookmarkEnd w:id="10"/>
    </w:p>
    <w:p>
      <w:r>
        <w:t>Người quản trị có thể hoàn tất thao tác thêm thiết bị bằng việc nhấp chọn nút “Add” sau khi điền đủ thông tin thiết bị hoặc hủy thao tác bằng việc nhấp chọn “Back” và trở về màn hình liệt kê thiết bị.</w:t>
      </w:r>
    </w:p>
    <w:p>
      <w:pPr>
        <w:ind w:firstLine="720"/>
      </w:pPr>
      <w:r>
        <w:t>- Liệt kê giao dịch</w:t>
      </w:r>
    </w:p>
    <w:p>
      <w:r>
        <w:t>Chức năng cho phép người quản trị liệt kê các giao dịch đã thực hiện thành các trang. Chức năng còn cho phép người quản trị sắp xếp danh sách các bản ghi để dễ kiểm tra và cho phép tìm kiếm nội dung liên quan đến dữ liệu trên bản ghi.</w:t>
      </w:r>
    </w:p>
    <w:p>
      <w:r>
        <w:rPr>
          <w:lang w:eastAsia="zh-CN"/>
        </w:rPr>
        <w:drawing>
          <wp:inline distT="0" distB="0" distL="114300" distR="114300">
            <wp:extent cx="5967730" cy="2986405"/>
            <wp:effectExtent l="0" t="0" r="139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967730" cy="2986405"/>
                    </a:xfrm>
                    <a:prstGeom prst="rect">
                      <a:avLst/>
                    </a:prstGeom>
                    <a:noFill/>
                    <a:ln w="9525">
                      <a:noFill/>
                    </a:ln>
                  </pic:spPr>
                </pic:pic>
              </a:graphicData>
            </a:graphic>
          </wp:inline>
        </w:drawing>
      </w:r>
    </w:p>
    <w:p>
      <w:pPr>
        <w:pStyle w:val="33"/>
        <w:numPr>
          <w:ilvl w:val="0"/>
          <w:numId w:val="4"/>
        </w:numPr>
        <w:ind w:left="432" w:leftChars="0" w:hanging="432" w:firstLineChars="0"/>
      </w:pPr>
      <w:bookmarkStart w:id="11" w:name="_Toc7727"/>
      <w:r>
        <w:t>Màn hình liệt kê giao dịch</w:t>
      </w:r>
      <w:bookmarkEnd w:id="11"/>
    </w:p>
    <w:p>
      <w:pPr>
        <w:ind w:firstLine="720"/>
      </w:pPr>
      <w:r>
        <w:t>- Thay đổi mật khẩu</w:t>
      </w:r>
    </w:p>
    <w:p>
      <w:r>
        <w:t>Chức năng cho phép người dùng thay đổi mật khẩu cá nhân đăng nhập vào website hệ thống. Người dùng có thể chọn bằng cách nhấp chọn nút “Change Password” để nhập lại mật khẩu cũ và nhập mật khẩu mới. Sau khi nhập xong, người dùng nhấp chọn “Save” để hoàn tất hoặc nhấp chọn “Cancel” để hủy thao tác.</w:t>
      </w:r>
    </w:p>
    <w:p>
      <w:pPr>
        <w:jc w:val="center"/>
      </w:pPr>
      <w:r>
        <w:rPr>
          <w:lang w:eastAsia="zh-CN"/>
        </w:rPr>
        <w:drawing>
          <wp:inline distT="0" distB="0" distL="114300" distR="114300">
            <wp:extent cx="5964555" cy="1302385"/>
            <wp:effectExtent l="0" t="0" r="1714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7"/>
                    <a:stretch>
                      <a:fillRect/>
                    </a:stretch>
                  </pic:blipFill>
                  <pic:spPr>
                    <a:xfrm>
                      <a:off x="0" y="0"/>
                      <a:ext cx="5964555" cy="1302385"/>
                    </a:xfrm>
                    <a:prstGeom prst="rect">
                      <a:avLst/>
                    </a:prstGeom>
                    <a:noFill/>
                    <a:ln w="9525">
                      <a:noFill/>
                    </a:ln>
                  </pic:spPr>
                </pic:pic>
              </a:graphicData>
            </a:graphic>
          </wp:inline>
        </w:drawing>
      </w:r>
    </w:p>
    <w:p>
      <w:pPr>
        <w:pStyle w:val="33"/>
        <w:numPr>
          <w:ilvl w:val="0"/>
          <w:numId w:val="4"/>
        </w:numPr>
        <w:ind w:left="432" w:leftChars="0" w:hanging="432" w:firstLineChars="0"/>
      </w:pPr>
      <w:bookmarkStart w:id="12" w:name="_Toc24011"/>
      <w:r>
        <w:t>Màn hình đổi mật khẩu cá nhân</w:t>
      </w:r>
      <w:bookmarkEnd w:id="12"/>
    </w:p>
    <w:p>
      <w:pPr>
        <w:jc w:val="center"/>
      </w:pPr>
    </w:p>
    <w:p>
      <w:pPr>
        <w:ind w:firstLine="720"/>
      </w:pPr>
      <w:r>
        <w:t>- Các nhóm còn lại</w:t>
      </w:r>
    </w:p>
    <w:p>
      <w:r>
        <w:t>Người dùng không phải quản trị chỉ có quyền liệt kê các giao dịch của chính mình và đổi mật khẩu cá nhân.</w:t>
      </w:r>
    </w:p>
    <w:p>
      <w:r>
        <w:t>Người thu hộ (Deposit staff) không có chức năng thao tác người dùng, quản lý doanh thu, quản lý thiết bị nhưng có thêm chức năng nạp tiền vào tài khoản người dùng. Người thu hộ có thể tiến hành nạp tiền cho người dùng bằng cách nhấp chọn chức năng “Deposit” sau đó nhập mã thẻ người dùng, trong trường hợp thẻ người dùng chưa được kích hoạt thì người thu hộ sẽ kích hoạt thẻ cho người dùng và chọn mệnh giá để hoàn thành giao dịch.</w:t>
      </w:r>
    </w:p>
    <w:p>
      <w:pPr>
        <w:jc w:val="center"/>
      </w:pPr>
      <w:r>
        <w:rPr>
          <w:lang w:eastAsia="zh-CN"/>
        </w:rPr>
        <w:drawing>
          <wp:inline distT="0" distB="0" distL="114300" distR="114300">
            <wp:extent cx="4314190" cy="542925"/>
            <wp:effectExtent l="0" t="0" r="1016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8"/>
                    <a:stretch>
                      <a:fillRect/>
                    </a:stretch>
                  </pic:blipFill>
                  <pic:spPr>
                    <a:xfrm>
                      <a:off x="0" y="0"/>
                      <a:ext cx="4314190" cy="542925"/>
                    </a:xfrm>
                    <a:prstGeom prst="rect">
                      <a:avLst/>
                    </a:prstGeom>
                    <a:noFill/>
                    <a:ln w="9525">
                      <a:noFill/>
                    </a:ln>
                  </pic:spPr>
                </pic:pic>
              </a:graphicData>
            </a:graphic>
          </wp:inline>
        </w:drawing>
      </w:r>
    </w:p>
    <w:p>
      <w:pPr>
        <w:pStyle w:val="33"/>
        <w:numPr>
          <w:ilvl w:val="0"/>
          <w:numId w:val="4"/>
        </w:numPr>
        <w:ind w:left="432" w:leftChars="0" w:hanging="432" w:firstLineChars="0"/>
      </w:pPr>
      <w:bookmarkStart w:id="13" w:name="_Toc22781"/>
      <w:r>
        <w:t>Thanh chức năng của người thu hộ</w:t>
      </w:r>
      <w:bookmarkEnd w:id="13"/>
    </w:p>
    <w:p>
      <w:pPr>
        <w:jc w:val="center"/>
      </w:pPr>
      <w:r>
        <w:rPr>
          <w:lang w:eastAsia="zh-CN"/>
        </w:rPr>
        <w:drawing>
          <wp:inline distT="0" distB="0" distL="114300" distR="114300">
            <wp:extent cx="5857240" cy="1895475"/>
            <wp:effectExtent l="0" t="0" r="1016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9"/>
                    <a:stretch>
                      <a:fillRect/>
                    </a:stretch>
                  </pic:blipFill>
                  <pic:spPr>
                    <a:xfrm>
                      <a:off x="0" y="0"/>
                      <a:ext cx="5857240" cy="1895475"/>
                    </a:xfrm>
                    <a:prstGeom prst="rect">
                      <a:avLst/>
                    </a:prstGeom>
                    <a:noFill/>
                    <a:ln w="9525">
                      <a:noFill/>
                    </a:ln>
                  </pic:spPr>
                </pic:pic>
              </a:graphicData>
            </a:graphic>
          </wp:inline>
        </w:drawing>
      </w:r>
    </w:p>
    <w:p>
      <w:pPr>
        <w:pStyle w:val="33"/>
        <w:numPr>
          <w:ilvl w:val="0"/>
          <w:numId w:val="4"/>
        </w:numPr>
        <w:ind w:left="432" w:leftChars="0" w:hanging="432" w:firstLineChars="0"/>
      </w:pPr>
      <w:bookmarkStart w:id="14" w:name="_Toc12804"/>
      <w:r>
        <w:t>Màn hình nhập mã thẻ</w:t>
      </w:r>
      <w:bookmarkEnd w:id="14"/>
    </w:p>
    <w:p>
      <w:pPr>
        <w:jc w:val="center"/>
      </w:pPr>
      <w:r>
        <w:rPr>
          <w:lang w:eastAsia="zh-CN"/>
        </w:rPr>
        <w:drawing>
          <wp:inline distT="0" distB="0" distL="114300" distR="114300">
            <wp:extent cx="5438140" cy="1809750"/>
            <wp:effectExtent l="0" t="0" r="1016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20"/>
                    <a:stretch>
                      <a:fillRect/>
                    </a:stretch>
                  </pic:blipFill>
                  <pic:spPr>
                    <a:xfrm>
                      <a:off x="0" y="0"/>
                      <a:ext cx="5438140" cy="1809750"/>
                    </a:xfrm>
                    <a:prstGeom prst="rect">
                      <a:avLst/>
                    </a:prstGeom>
                    <a:noFill/>
                    <a:ln w="9525">
                      <a:noFill/>
                    </a:ln>
                  </pic:spPr>
                </pic:pic>
              </a:graphicData>
            </a:graphic>
          </wp:inline>
        </w:drawing>
      </w:r>
    </w:p>
    <w:p>
      <w:pPr>
        <w:pStyle w:val="33"/>
        <w:numPr>
          <w:ilvl w:val="0"/>
          <w:numId w:val="4"/>
        </w:numPr>
        <w:ind w:left="432" w:leftChars="0" w:hanging="432" w:firstLineChars="0"/>
      </w:pPr>
      <w:bookmarkStart w:id="15" w:name="_Toc7435"/>
      <w:r>
        <w:t>Màn hình nhập ID người dùng</w:t>
      </w:r>
      <w:bookmarkEnd w:id="15"/>
    </w:p>
    <w:p>
      <w:pPr>
        <w:jc w:val="center"/>
      </w:pPr>
      <w:r>
        <w:rPr>
          <w:lang w:eastAsia="zh-CN"/>
        </w:rPr>
        <w:drawing>
          <wp:inline distT="0" distB="0" distL="114300" distR="114300">
            <wp:extent cx="4695190" cy="2114550"/>
            <wp:effectExtent l="0" t="0" r="1016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21"/>
                    <a:stretch>
                      <a:fillRect/>
                    </a:stretch>
                  </pic:blipFill>
                  <pic:spPr>
                    <a:xfrm>
                      <a:off x="0" y="0"/>
                      <a:ext cx="4695190" cy="2114550"/>
                    </a:xfrm>
                    <a:prstGeom prst="rect">
                      <a:avLst/>
                    </a:prstGeom>
                    <a:noFill/>
                    <a:ln w="9525">
                      <a:noFill/>
                    </a:ln>
                  </pic:spPr>
                </pic:pic>
              </a:graphicData>
            </a:graphic>
          </wp:inline>
        </w:drawing>
      </w:r>
    </w:p>
    <w:p>
      <w:pPr>
        <w:pStyle w:val="33"/>
        <w:numPr>
          <w:ilvl w:val="0"/>
          <w:numId w:val="4"/>
        </w:numPr>
        <w:ind w:left="432" w:leftChars="0" w:hanging="432" w:firstLineChars="0"/>
      </w:pPr>
      <w:bookmarkStart w:id="16" w:name="_Toc14296"/>
      <w:r>
        <w:t>Màn</w:t>
      </w:r>
      <w:bookmarkStart w:id="17" w:name="_GoBack"/>
      <w:bookmarkEnd w:id="17"/>
      <w:r>
        <w:t xml:space="preserve"> hình chọn mệnh giá nạp</w:t>
      </w:r>
      <w:bookmarkEnd w:id="16"/>
    </w:p>
    <w:sectPr>
      <w:footerReference r:id="rId3" w:type="default"/>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ANGEL TEAR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NGEL TEARS">
    <w:panose1 w:val="02000400000000000000"/>
    <w:charset w:val="00"/>
    <w:family w:val="auto"/>
    <w:pitch w:val="default"/>
    <w:sig w:usb0="00000003"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559951"/>
      <w:docPartObj>
        <w:docPartGallery w:val="AutoText"/>
      </w:docPartObj>
    </w:sdtPr>
    <w:sdtContent>
      <w:p>
        <w:pPr>
          <w:pStyle w:val="7"/>
          <w:jc w:val="right"/>
        </w:pPr>
        <w:r>
          <w:t xml:space="preserve">Trang </w:t>
        </w:r>
        <w:r>
          <w:fldChar w:fldCharType="begin"/>
        </w:r>
        <w:r>
          <w:instrText xml:space="preserve"> PAGE   \* MERGEFORMAT </w:instrText>
        </w:r>
        <w:r>
          <w:fldChar w:fldCharType="separate"/>
        </w:r>
        <w:r>
          <w:t>13</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17291"/>
    <w:multiLevelType w:val="singleLevel"/>
    <w:tmpl w:val="8BD17291"/>
    <w:lvl w:ilvl="0" w:tentative="0">
      <w:start w:val="1"/>
      <w:numFmt w:val="decimal"/>
      <w:lvlText w:val="%1."/>
      <w:lvlJc w:val="left"/>
      <w:pPr>
        <w:tabs>
          <w:tab w:val="left" w:pos="432"/>
        </w:tabs>
        <w:ind w:left="432" w:leftChars="0" w:hanging="432" w:firstLineChars="0"/>
      </w:pPr>
      <w:rPr>
        <w:rFonts w:hint="default"/>
      </w:rPr>
    </w:lvl>
  </w:abstractNum>
  <w:abstractNum w:abstractNumId="1">
    <w:nsid w:val="275B0D64"/>
    <w:multiLevelType w:val="multilevel"/>
    <w:tmpl w:val="275B0D64"/>
    <w:lvl w:ilvl="0" w:tentative="0">
      <w:start w:val="1"/>
      <w:numFmt w:val="decimal"/>
      <w:pStyle w:val="3"/>
      <w:lvlText w:val="%1."/>
      <w:lvlJc w:val="left"/>
      <w:pPr>
        <w:ind w:left="720" w:hanging="360"/>
      </w:pPr>
      <w:rPr>
        <w:rFonts w:hint="default"/>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07116B"/>
    <w:multiLevelType w:val="multilevel"/>
    <w:tmpl w:val="4F07116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796274"/>
    <w:multiLevelType w:val="multilevel"/>
    <w:tmpl w:val="76796274"/>
    <w:lvl w:ilvl="0" w:tentative="0">
      <w:start w:val="1"/>
      <w:numFmt w:val="lowerLetter"/>
      <w:pStyle w:val="4"/>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01"/>
    <w:rsid w:val="00004B00"/>
    <w:rsid w:val="000104D3"/>
    <w:rsid w:val="000151E6"/>
    <w:rsid w:val="00015876"/>
    <w:rsid w:val="00021D98"/>
    <w:rsid w:val="000403EA"/>
    <w:rsid w:val="000430B1"/>
    <w:rsid w:val="00051525"/>
    <w:rsid w:val="00051CB8"/>
    <w:rsid w:val="00052DCB"/>
    <w:rsid w:val="00054E60"/>
    <w:rsid w:val="000564F8"/>
    <w:rsid w:val="00061AA0"/>
    <w:rsid w:val="00085006"/>
    <w:rsid w:val="00093689"/>
    <w:rsid w:val="000A3A2C"/>
    <w:rsid w:val="000B0A02"/>
    <w:rsid w:val="000B0E62"/>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4D15"/>
    <w:rsid w:val="00147192"/>
    <w:rsid w:val="00151267"/>
    <w:rsid w:val="00151DC5"/>
    <w:rsid w:val="00153A19"/>
    <w:rsid w:val="00160CEB"/>
    <w:rsid w:val="00172EB3"/>
    <w:rsid w:val="001762A6"/>
    <w:rsid w:val="001870AA"/>
    <w:rsid w:val="00190541"/>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7D7F"/>
    <w:rsid w:val="002B0B45"/>
    <w:rsid w:val="002C2679"/>
    <w:rsid w:val="002E0517"/>
    <w:rsid w:val="002E0E0A"/>
    <w:rsid w:val="002E279F"/>
    <w:rsid w:val="002E4D56"/>
    <w:rsid w:val="002E68CF"/>
    <w:rsid w:val="002F4E54"/>
    <w:rsid w:val="002F5726"/>
    <w:rsid w:val="003023B5"/>
    <w:rsid w:val="00307A92"/>
    <w:rsid w:val="00322D5B"/>
    <w:rsid w:val="00326DD6"/>
    <w:rsid w:val="00336450"/>
    <w:rsid w:val="00352CC6"/>
    <w:rsid w:val="003654A1"/>
    <w:rsid w:val="003706C7"/>
    <w:rsid w:val="003718AA"/>
    <w:rsid w:val="00372489"/>
    <w:rsid w:val="00380F05"/>
    <w:rsid w:val="0038158C"/>
    <w:rsid w:val="003934B0"/>
    <w:rsid w:val="00397161"/>
    <w:rsid w:val="003B0579"/>
    <w:rsid w:val="003B0FCB"/>
    <w:rsid w:val="003B3FAB"/>
    <w:rsid w:val="003B4573"/>
    <w:rsid w:val="003B6E47"/>
    <w:rsid w:val="003C0698"/>
    <w:rsid w:val="003C2A24"/>
    <w:rsid w:val="003C7AD2"/>
    <w:rsid w:val="003D0BAD"/>
    <w:rsid w:val="003D1611"/>
    <w:rsid w:val="003D2D9C"/>
    <w:rsid w:val="003D52FD"/>
    <w:rsid w:val="003E5538"/>
    <w:rsid w:val="003F283D"/>
    <w:rsid w:val="003F3C0E"/>
    <w:rsid w:val="0040639D"/>
    <w:rsid w:val="0041118D"/>
    <w:rsid w:val="004151D1"/>
    <w:rsid w:val="004207AB"/>
    <w:rsid w:val="00421ACF"/>
    <w:rsid w:val="00423521"/>
    <w:rsid w:val="00425405"/>
    <w:rsid w:val="004262EF"/>
    <w:rsid w:val="0042655C"/>
    <w:rsid w:val="00461003"/>
    <w:rsid w:val="00463323"/>
    <w:rsid w:val="00464652"/>
    <w:rsid w:val="0047148E"/>
    <w:rsid w:val="004730EA"/>
    <w:rsid w:val="004731ED"/>
    <w:rsid w:val="00487E2B"/>
    <w:rsid w:val="004904CE"/>
    <w:rsid w:val="00491194"/>
    <w:rsid w:val="004925C6"/>
    <w:rsid w:val="00497906"/>
    <w:rsid w:val="004A32AD"/>
    <w:rsid w:val="004A6DB0"/>
    <w:rsid w:val="004C5CE2"/>
    <w:rsid w:val="004C625F"/>
    <w:rsid w:val="004C6F59"/>
    <w:rsid w:val="004C7D1E"/>
    <w:rsid w:val="004F5A57"/>
    <w:rsid w:val="004F6493"/>
    <w:rsid w:val="00506082"/>
    <w:rsid w:val="00510B7E"/>
    <w:rsid w:val="00522DF1"/>
    <w:rsid w:val="00527981"/>
    <w:rsid w:val="00534F0D"/>
    <w:rsid w:val="00535FA5"/>
    <w:rsid w:val="005544FA"/>
    <w:rsid w:val="00560A86"/>
    <w:rsid w:val="00561AA0"/>
    <w:rsid w:val="005651E0"/>
    <w:rsid w:val="00565723"/>
    <w:rsid w:val="00571E44"/>
    <w:rsid w:val="005726EE"/>
    <w:rsid w:val="005837D6"/>
    <w:rsid w:val="005908D8"/>
    <w:rsid w:val="0059212B"/>
    <w:rsid w:val="005A376F"/>
    <w:rsid w:val="005B51FD"/>
    <w:rsid w:val="005C0B3E"/>
    <w:rsid w:val="005C2F5C"/>
    <w:rsid w:val="005D4E53"/>
    <w:rsid w:val="005E0378"/>
    <w:rsid w:val="005E1461"/>
    <w:rsid w:val="005E70EE"/>
    <w:rsid w:val="0060004E"/>
    <w:rsid w:val="006048E0"/>
    <w:rsid w:val="00604B31"/>
    <w:rsid w:val="00606BB0"/>
    <w:rsid w:val="00612E70"/>
    <w:rsid w:val="00616276"/>
    <w:rsid w:val="0063116D"/>
    <w:rsid w:val="00646A46"/>
    <w:rsid w:val="00646E39"/>
    <w:rsid w:val="00651EA7"/>
    <w:rsid w:val="00661B13"/>
    <w:rsid w:val="00661C2B"/>
    <w:rsid w:val="006856B0"/>
    <w:rsid w:val="00686C47"/>
    <w:rsid w:val="00691AC7"/>
    <w:rsid w:val="00694778"/>
    <w:rsid w:val="006A3180"/>
    <w:rsid w:val="006A4D58"/>
    <w:rsid w:val="006A70FC"/>
    <w:rsid w:val="006B33C6"/>
    <w:rsid w:val="006B6067"/>
    <w:rsid w:val="006C4D85"/>
    <w:rsid w:val="006C6430"/>
    <w:rsid w:val="006C7F4D"/>
    <w:rsid w:val="006F2F07"/>
    <w:rsid w:val="006F471A"/>
    <w:rsid w:val="00701DD4"/>
    <w:rsid w:val="00720616"/>
    <w:rsid w:val="00732934"/>
    <w:rsid w:val="00733D62"/>
    <w:rsid w:val="00734E67"/>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5AF1"/>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53C2"/>
    <w:rsid w:val="009024C0"/>
    <w:rsid w:val="0091331E"/>
    <w:rsid w:val="00925C9D"/>
    <w:rsid w:val="00927458"/>
    <w:rsid w:val="00931BF5"/>
    <w:rsid w:val="00936E2F"/>
    <w:rsid w:val="00945777"/>
    <w:rsid w:val="00965EF9"/>
    <w:rsid w:val="009720D4"/>
    <w:rsid w:val="00973C46"/>
    <w:rsid w:val="00980CF8"/>
    <w:rsid w:val="00980E21"/>
    <w:rsid w:val="009835E4"/>
    <w:rsid w:val="00990ECA"/>
    <w:rsid w:val="009A1237"/>
    <w:rsid w:val="009A257B"/>
    <w:rsid w:val="009B6BA2"/>
    <w:rsid w:val="009D563C"/>
    <w:rsid w:val="009F5834"/>
    <w:rsid w:val="00A106DD"/>
    <w:rsid w:val="00A13BFD"/>
    <w:rsid w:val="00A20C09"/>
    <w:rsid w:val="00A22710"/>
    <w:rsid w:val="00A27F08"/>
    <w:rsid w:val="00A375C2"/>
    <w:rsid w:val="00A40BA1"/>
    <w:rsid w:val="00A44AE6"/>
    <w:rsid w:val="00A50D99"/>
    <w:rsid w:val="00A540F5"/>
    <w:rsid w:val="00A56230"/>
    <w:rsid w:val="00A606E5"/>
    <w:rsid w:val="00A75E94"/>
    <w:rsid w:val="00A80EA7"/>
    <w:rsid w:val="00A903EE"/>
    <w:rsid w:val="00A90FEE"/>
    <w:rsid w:val="00AA5251"/>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7FC"/>
    <w:rsid w:val="00BA05E7"/>
    <w:rsid w:val="00BC6A50"/>
    <w:rsid w:val="00BD0A10"/>
    <w:rsid w:val="00BD3398"/>
    <w:rsid w:val="00BF7A5A"/>
    <w:rsid w:val="00C1278B"/>
    <w:rsid w:val="00C366AA"/>
    <w:rsid w:val="00C3737E"/>
    <w:rsid w:val="00C537D1"/>
    <w:rsid w:val="00C62EF0"/>
    <w:rsid w:val="00C66630"/>
    <w:rsid w:val="00C70786"/>
    <w:rsid w:val="00C80089"/>
    <w:rsid w:val="00C95C59"/>
    <w:rsid w:val="00CA3A47"/>
    <w:rsid w:val="00CA45E6"/>
    <w:rsid w:val="00CB25CF"/>
    <w:rsid w:val="00CB4AEE"/>
    <w:rsid w:val="00CB4C49"/>
    <w:rsid w:val="00CD044A"/>
    <w:rsid w:val="00CE158F"/>
    <w:rsid w:val="00CE3C30"/>
    <w:rsid w:val="00CE4CF4"/>
    <w:rsid w:val="00CE71C3"/>
    <w:rsid w:val="00CF572F"/>
    <w:rsid w:val="00D02EAE"/>
    <w:rsid w:val="00D1131C"/>
    <w:rsid w:val="00D14C33"/>
    <w:rsid w:val="00D163B9"/>
    <w:rsid w:val="00D16607"/>
    <w:rsid w:val="00D21FD9"/>
    <w:rsid w:val="00D40A9C"/>
    <w:rsid w:val="00D46DB0"/>
    <w:rsid w:val="00D52AB4"/>
    <w:rsid w:val="00D546C5"/>
    <w:rsid w:val="00D72CC1"/>
    <w:rsid w:val="00D74876"/>
    <w:rsid w:val="00D74D25"/>
    <w:rsid w:val="00D81E3C"/>
    <w:rsid w:val="00D86455"/>
    <w:rsid w:val="00D922FE"/>
    <w:rsid w:val="00D932D6"/>
    <w:rsid w:val="00D97021"/>
    <w:rsid w:val="00D97967"/>
    <w:rsid w:val="00DA694C"/>
    <w:rsid w:val="00DA6DED"/>
    <w:rsid w:val="00DA6DF8"/>
    <w:rsid w:val="00DA75BD"/>
    <w:rsid w:val="00DC179D"/>
    <w:rsid w:val="00DD1050"/>
    <w:rsid w:val="00DD1619"/>
    <w:rsid w:val="00DE6B47"/>
    <w:rsid w:val="00DF01A7"/>
    <w:rsid w:val="00DF4401"/>
    <w:rsid w:val="00E019DC"/>
    <w:rsid w:val="00E04E5E"/>
    <w:rsid w:val="00E06AAB"/>
    <w:rsid w:val="00E246EC"/>
    <w:rsid w:val="00E24D3F"/>
    <w:rsid w:val="00E27738"/>
    <w:rsid w:val="00E5046B"/>
    <w:rsid w:val="00E515BB"/>
    <w:rsid w:val="00E61345"/>
    <w:rsid w:val="00E6142F"/>
    <w:rsid w:val="00E65394"/>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4D40"/>
    <w:rsid w:val="00F2119A"/>
    <w:rsid w:val="00F25359"/>
    <w:rsid w:val="00F27E35"/>
    <w:rsid w:val="00F27E6F"/>
    <w:rsid w:val="00F306C1"/>
    <w:rsid w:val="00F34FCB"/>
    <w:rsid w:val="00F40FCC"/>
    <w:rsid w:val="00F41058"/>
    <w:rsid w:val="00F518D1"/>
    <w:rsid w:val="00F726F2"/>
    <w:rsid w:val="00F8170F"/>
    <w:rsid w:val="00F930C5"/>
    <w:rsid w:val="00FA2D82"/>
    <w:rsid w:val="00FA3225"/>
    <w:rsid w:val="00FA5628"/>
    <w:rsid w:val="00FC1FA9"/>
    <w:rsid w:val="00FD1A5C"/>
    <w:rsid w:val="00FD7E4E"/>
    <w:rsid w:val="00FE14D7"/>
    <w:rsid w:val="00FE5E5C"/>
    <w:rsid w:val="00FE7957"/>
    <w:rsid w:val="00FF2D36"/>
    <w:rsid w:val="00FF51D6"/>
    <w:rsid w:val="1514523E"/>
    <w:rsid w:val="73A9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64" w:lineRule="auto"/>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19"/>
    <w:qFormat/>
    <w:uiPriority w:val="9"/>
    <w:pPr>
      <w:keepNext/>
      <w:keepLines/>
      <w:spacing w:before="240"/>
      <w:jc w:val="center"/>
      <w:outlineLvl w:val="0"/>
    </w:pPr>
    <w:rPr>
      <w:rFonts w:eastAsiaTheme="majorEastAsia" w:cstheme="majorBidi"/>
      <w:b/>
      <w:sz w:val="36"/>
      <w:szCs w:val="32"/>
      <w:lang w:val="fr-FR"/>
    </w:rPr>
  </w:style>
  <w:style w:type="paragraph" w:styleId="3">
    <w:name w:val="heading 2"/>
    <w:basedOn w:val="1"/>
    <w:next w:val="1"/>
    <w:link w:val="20"/>
    <w:unhideWhenUsed/>
    <w:qFormat/>
    <w:uiPriority w:val="9"/>
    <w:pPr>
      <w:keepNext/>
      <w:keepLines/>
      <w:numPr>
        <w:ilvl w:val="0"/>
        <w:numId w:val="1"/>
      </w:numPr>
      <w:spacing w:before="40"/>
      <w:outlineLvl w:val="1"/>
    </w:pPr>
    <w:rPr>
      <w:rFonts w:eastAsiaTheme="majorEastAsia" w:cstheme="majorBidi"/>
      <w:b/>
      <w:sz w:val="32"/>
      <w:szCs w:val="26"/>
    </w:rPr>
  </w:style>
  <w:style w:type="paragraph" w:styleId="4">
    <w:name w:val="heading 3"/>
    <w:basedOn w:val="1"/>
    <w:next w:val="1"/>
    <w:link w:val="21"/>
    <w:unhideWhenUsed/>
    <w:qFormat/>
    <w:uiPriority w:val="9"/>
    <w:pPr>
      <w:keepNext/>
      <w:keepLines/>
      <w:numPr>
        <w:ilvl w:val="0"/>
        <w:numId w:val="2"/>
      </w:numPr>
      <w:spacing w:before="40"/>
      <w:outlineLvl w:val="2"/>
    </w:pPr>
    <w:rPr>
      <w:rFonts w:eastAsiaTheme="majorEastAsia" w:cstheme="majorBidi"/>
      <w:b/>
      <w:iCs/>
      <w:sz w:val="28"/>
    </w:rPr>
  </w:style>
  <w:style w:type="paragraph" w:styleId="5">
    <w:name w:val="heading 7"/>
    <w:basedOn w:val="1"/>
    <w:next w:val="1"/>
    <w:link w:val="22"/>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Body Text Indent 2"/>
    <w:basedOn w:val="1"/>
    <w:link w:val="23"/>
    <w:uiPriority w:val="0"/>
    <w:pPr>
      <w:spacing w:line="360" w:lineRule="atLeast"/>
      <w:ind w:firstLine="567"/>
    </w:pPr>
    <w:rPr>
      <w:rFonts w:ascii="Arial" w:hAnsi="Arial"/>
      <w:szCs w:val="20"/>
    </w:rPr>
  </w:style>
  <w:style w:type="paragraph" w:styleId="7">
    <w:name w:val="footer"/>
    <w:basedOn w:val="1"/>
    <w:link w:val="25"/>
    <w:unhideWhenUsed/>
    <w:uiPriority w:val="99"/>
    <w:pPr>
      <w:tabs>
        <w:tab w:val="center" w:pos="4680"/>
        <w:tab w:val="right" w:pos="9360"/>
      </w:tabs>
    </w:pPr>
  </w:style>
  <w:style w:type="paragraph" w:styleId="8">
    <w:name w:val="header"/>
    <w:basedOn w:val="1"/>
    <w:link w:val="24"/>
    <w:unhideWhenUsed/>
    <w:uiPriority w:val="99"/>
    <w:pPr>
      <w:tabs>
        <w:tab w:val="center" w:pos="4680"/>
        <w:tab w:val="right" w:pos="9360"/>
      </w:tabs>
    </w:pPr>
  </w:style>
  <w:style w:type="paragraph" w:styleId="9">
    <w:name w:val="Normal (Web)"/>
    <w:basedOn w:val="1"/>
    <w:unhideWhenUsed/>
    <w:uiPriority w:val="99"/>
    <w:pPr>
      <w:spacing w:before="100" w:beforeAutospacing="1" w:after="100" w:afterAutospacing="1" w:line="240" w:lineRule="auto"/>
      <w:jc w:val="left"/>
    </w:pPr>
    <w:rPr>
      <w:sz w:val="24"/>
    </w:rPr>
  </w:style>
  <w:style w:type="paragraph" w:styleId="10">
    <w:name w:val="Title"/>
    <w:basedOn w:val="1"/>
    <w:link w:val="28"/>
    <w:qFormat/>
    <w:uiPriority w:val="0"/>
    <w:pPr>
      <w:spacing w:before="0" w:after="120" w:line="240" w:lineRule="auto"/>
      <w:jc w:val="center"/>
    </w:pPr>
    <w:rPr>
      <w:b/>
      <w:bCs/>
      <w:sz w:val="28"/>
      <w:szCs w:val="28"/>
    </w:r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60"/>
    </w:pPr>
  </w:style>
  <w:style w:type="paragraph" w:styleId="13">
    <w:name w:val="toc 3"/>
    <w:basedOn w:val="1"/>
    <w:next w:val="1"/>
    <w:unhideWhenUsed/>
    <w:uiPriority w:val="39"/>
    <w:pPr>
      <w:spacing w:after="100"/>
      <w:ind w:left="520"/>
    </w:p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styleId="16">
    <w:name w:val="Strong"/>
    <w:basedOn w:val="14"/>
    <w:qFormat/>
    <w:uiPriority w:val="22"/>
    <w:rPr>
      <w:b/>
      <w:bCs/>
    </w:rPr>
  </w:style>
  <w:style w:type="table" w:styleId="18">
    <w:name w:val="Table Grid"/>
    <w:basedOn w:val="1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Đầu đề 1 Char"/>
    <w:basedOn w:val="14"/>
    <w:link w:val="2"/>
    <w:uiPriority w:val="9"/>
    <w:rPr>
      <w:rFonts w:ascii="Times New Roman" w:hAnsi="Times New Roman" w:eastAsiaTheme="majorEastAsia" w:cstheme="majorBidi"/>
      <w:b/>
      <w:sz w:val="36"/>
      <w:szCs w:val="32"/>
      <w:lang w:val="fr-FR"/>
    </w:rPr>
  </w:style>
  <w:style w:type="character" w:customStyle="1" w:styleId="20">
    <w:name w:val="Đầu đề 2 Char"/>
    <w:basedOn w:val="14"/>
    <w:link w:val="3"/>
    <w:uiPriority w:val="9"/>
    <w:rPr>
      <w:rFonts w:ascii="Times New Roman" w:hAnsi="Times New Roman" w:eastAsiaTheme="majorEastAsia" w:cstheme="majorBidi"/>
      <w:b/>
      <w:sz w:val="32"/>
      <w:szCs w:val="26"/>
    </w:rPr>
  </w:style>
  <w:style w:type="character" w:customStyle="1" w:styleId="21">
    <w:name w:val="Đầu đề 3 Char"/>
    <w:basedOn w:val="14"/>
    <w:link w:val="4"/>
    <w:uiPriority w:val="9"/>
    <w:rPr>
      <w:rFonts w:ascii="Times New Roman" w:hAnsi="Times New Roman" w:eastAsiaTheme="majorEastAsia" w:cstheme="majorBidi"/>
      <w:b/>
      <w:iCs/>
      <w:sz w:val="28"/>
      <w:szCs w:val="24"/>
    </w:rPr>
  </w:style>
  <w:style w:type="character" w:customStyle="1" w:styleId="22">
    <w:name w:val="Đầu đề 7 Char"/>
    <w:basedOn w:val="14"/>
    <w:link w:val="5"/>
    <w:semiHidden/>
    <w:uiPriority w:val="9"/>
    <w:rPr>
      <w:rFonts w:asciiTheme="majorHAnsi" w:hAnsiTheme="majorHAnsi" w:eastAsiaTheme="majorEastAsia" w:cstheme="majorBidi"/>
      <w:i/>
      <w:iCs/>
      <w:color w:val="1F4E79" w:themeColor="accent1" w:themeShade="80"/>
      <w:sz w:val="26"/>
      <w:szCs w:val="24"/>
    </w:rPr>
  </w:style>
  <w:style w:type="character" w:customStyle="1" w:styleId="23">
    <w:name w:val="Thân văn bản Thụt lề 2 Char"/>
    <w:basedOn w:val="14"/>
    <w:link w:val="6"/>
    <w:uiPriority w:val="0"/>
    <w:rPr>
      <w:rFonts w:ascii="Arial" w:hAnsi="Arial" w:eastAsia="Times New Roman" w:cs="Times New Roman"/>
      <w:sz w:val="24"/>
      <w:szCs w:val="20"/>
    </w:rPr>
  </w:style>
  <w:style w:type="character" w:customStyle="1" w:styleId="24">
    <w:name w:val="Đầu trang Char"/>
    <w:basedOn w:val="14"/>
    <w:link w:val="8"/>
    <w:uiPriority w:val="99"/>
    <w:rPr>
      <w:rFonts w:ascii="Times New Roman" w:hAnsi="Times New Roman" w:eastAsia="Times New Roman" w:cs="Times New Roman"/>
      <w:sz w:val="24"/>
      <w:szCs w:val="24"/>
    </w:rPr>
  </w:style>
  <w:style w:type="character" w:customStyle="1" w:styleId="25">
    <w:name w:val="Chân trang Char"/>
    <w:basedOn w:val="14"/>
    <w:link w:val="7"/>
    <w:uiPriority w:val="99"/>
    <w:rPr>
      <w:rFonts w:ascii="Times New Roman" w:hAnsi="Times New Roman" w:eastAsia="Times New Roman" w:cs="Times New Roman"/>
      <w:sz w:val="24"/>
      <w:szCs w:val="24"/>
    </w:rPr>
  </w:style>
  <w:style w:type="paragraph" w:styleId="26">
    <w:name w:val="List Paragraph"/>
    <w:basedOn w:val="1"/>
    <w:qFormat/>
    <w:uiPriority w:val="34"/>
    <w:pPr>
      <w:ind w:left="720"/>
      <w:contextualSpacing/>
    </w:pPr>
  </w:style>
  <w:style w:type="paragraph" w:styleId="27">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28">
    <w:name w:val="Tiêu đề Char"/>
    <w:basedOn w:val="14"/>
    <w:link w:val="10"/>
    <w:uiPriority w:val="0"/>
    <w:rPr>
      <w:rFonts w:ascii="Times New Roman" w:hAnsi="Times New Roman" w:eastAsia="Times New Roman" w:cs="Times New Roman"/>
      <w:b/>
      <w:bCs/>
      <w:sz w:val="28"/>
      <w:szCs w:val="28"/>
    </w:rPr>
  </w:style>
  <w:style w:type="character" w:customStyle="1" w:styleId="29">
    <w:name w:val="apple-converted-space"/>
    <w:uiPriority w:val="0"/>
  </w:style>
  <w:style w:type="table" w:customStyle="1" w:styleId="30">
    <w:name w:val="Table Grid1"/>
    <w:basedOn w:val="17"/>
    <w:uiPriority w:val="39"/>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Table Contents"/>
    <w:basedOn w:val="1"/>
    <w:qFormat/>
    <w:uiPriority w:val="0"/>
    <w:pPr>
      <w:suppressLineNumbers/>
    </w:pPr>
  </w:style>
  <w:style w:type="paragraph" w:customStyle="1" w:styleId="32">
    <w:name w:val="TOC Heading"/>
    <w:basedOn w:val="2"/>
    <w:next w:val="1"/>
    <w:unhideWhenUsed/>
    <w:qFormat/>
    <w:uiPriority w:val="39"/>
    <w:pPr>
      <w:spacing w:line="259" w:lineRule="auto"/>
      <w:jc w:val="left"/>
      <w:outlineLvl w:val="9"/>
    </w:pPr>
    <w:rPr>
      <w:rFonts w:asciiTheme="majorHAnsi" w:hAnsiTheme="majorHAnsi"/>
      <w:b w:val="0"/>
      <w:color w:val="2E75B6" w:themeColor="accent1" w:themeShade="BF"/>
      <w:sz w:val="32"/>
      <w:lang w:val="en-US"/>
    </w:rPr>
  </w:style>
  <w:style w:type="paragraph" w:customStyle="1" w:styleId="33">
    <w:name w:val="hinh"/>
    <w:basedOn w:val="1"/>
    <w:qFormat/>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BD0813-27B7-4671-B0A2-22BB343F6BB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814</Words>
  <Characters>4645</Characters>
  <Lines>38</Lines>
  <Paragraphs>10</Paragraphs>
  <TotalTime>5</TotalTime>
  <ScaleCrop>false</ScaleCrop>
  <LinksUpToDate>false</LinksUpToDate>
  <CharactersWithSpaces>5449</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2017-11-28T07:34:00Z</dcterms:created>
  <dc:creator>Minh Luân Lê</dc:creator>
  <cp:lastModifiedBy>PC</cp:lastModifiedBy>
  <cp:lastPrinted>2017-11-28T07:38:00Z</cp:lastPrinted>
  <dcterms:modified xsi:type="dcterms:W3CDTF">2018-11-11T11:30:36Z</dcterms:modified>
  <cp:revision>240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