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lang w:val="en-NL"/>
          <w14:ligatures w14:val="standardContextual"/>
        </w:rPr>
        <w:id w:val="11727737"/>
        <w:docPartObj>
          <w:docPartGallery w:val="Table of Contents"/>
          <w:docPartUnique/>
        </w:docPartObj>
      </w:sdtPr>
      <w:sdtEndPr>
        <w:rPr>
          <w:b/>
          <w:bCs/>
          <w:noProof/>
        </w:rPr>
      </w:sdtEndPr>
      <w:sdtContent>
        <w:p w14:paraId="7A3ECC75" w14:textId="734A317B" w:rsidR="00EE08AA" w:rsidRDefault="00EE08AA">
          <w:pPr>
            <w:pStyle w:val="TOCHeading"/>
          </w:pPr>
          <w:r>
            <w:t>Table of Contents</w:t>
          </w:r>
        </w:p>
        <w:p w14:paraId="28576D14" w14:textId="6BDB2679" w:rsidR="00687393" w:rsidRDefault="00EE08AA">
          <w:pPr>
            <w:pStyle w:val="TOC1"/>
            <w:tabs>
              <w:tab w:val="right" w:leader="dot" w:pos="9016"/>
            </w:tabs>
            <w:rPr>
              <w:rFonts w:eastAsiaTheme="minorEastAsia"/>
              <w:noProof/>
              <w:sz w:val="24"/>
              <w:szCs w:val="24"/>
              <w:lang w:val="en-NL" w:eastAsia="en-NL"/>
            </w:rPr>
          </w:pPr>
          <w:r>
            <w:fldChar w:fldCharType="begin"/>
          </w:r>
          <w:r>
            <w:instrText xml:space="preserve"> TOC \o "1-3" \h \z \u </w:instrText>
          </w:r>
          <w:r>
            <w:fldChar w:fldCharType="separate"/>
          </w:r>
          <w:hyperlink w:anchor="_Toc228283086" w:history="1">
            <w:r w:rsidR="00687393" w:rsidRPr="00D35B7E">
              <w:rPr>
                <w:rStyle w:val="Hyperlink"/>
                <w:noProof/>
              </w:rPr>
              <w:t>Storage Management</w:t>
            </w:r>
            <w:r w:rsidR="00687393">
              <w:rPr>
                <w:noProof/>
                <w:webHidden/>
              </w:rPr>
              <w:tab/>
            </w:r>
            <w:r w:rsidR="00687393">
              <w:rPr>
                <w:noProof/>
                <w:webHidden/>
              </w:rPr>
              <w:fldChar w:fldCharType="begin"/>
            </w:r>
            <w:r w:rsidR="00687393">
              <w:rPr>
                <w:noProof/>
                <w:webHidden/>
              </w:rPr>
              <w:instrText xml:space="preserve"> PAGEREF _Toc228283086 \h </w:instrText>
            </w:r>
            <w:r w:rsidR="00687393">
              <w:rPr>
                <w:noProof/>
                <w:webHidden/>
              </w:rPr>
            </w:r>
            <w:r w:rsidR="00687393">
              <w:rPr>
                <w:noProof/>
                <w:webHidden/>
              </w:rPr>
              <w:fldChar w:fldCharType="separate"/>
            </w:r>
            <w:r w:rsidR="00687393">
              <w:rPr>
                <w:noProof/>
                <w:webHidden/>
              </w:rPr>
              <w:t>1</w:t>
            </w:r>
            <w:r w:rsidR="00687393">
              <w:rPr>
                <w:noProof/>
                <w:webHidden/>
              </w:rPr>
              <w:fldChar w:fldCharType="end"/>
            </w:r>
          </w:hyperlink>
        </w:p>
        <w:p w14:paraId="3D007135" w14:textId="6728B6AD" w:rsidR="00687393" w:rsidRDefault="00687393">
          <w:pPr>
            <w:pStyle w:val="TOC2"/>
            <w:tabs>
              <w:tab w:val="right" w:leader="dot" w:pos="9016"/>
            </w:tabs>
            <w:rPr>
              <w:rFonts w:eastAsiaTheme="minorEastAsia"/>
              <w:noProof/>
              <w:sz w:val="24"/>
              <w:szCs w:val="24"/>
              <w:lang w:val="en-NL" w:eastAsia="en-NL"/>
            </w:rPr>
          </w:pPr>
          <w:hyperlink w:anchor="_Toc228283087" w:history="1">
            <w:r w:rsidRPr="00D35B7E">
              <w:rPr>
                <w:rStyle w:val="Hyperlink"/>
                <w:noProof/>
              </w:rPr>
              <w:t>Script Start</w:t>
            </w:r>
            <w:r>
              <w:rPr>
                <w:noProof/>
                <w:webHidden/>
              </w:rPr>
              <w:tab/>
            </w:r>
            <w:r>
              <w:rPr>
                <w:noProof/>
                <w:webHidden/>
              </w:rPr>
              <w:fldChar w:fldCharType="begin"/>
            </w:r>
            <w:r>
              <w:rPr>
                <w:noProof/>
                <w:webHidden/>
              </w:rPr>
              <w:instrText xml:space="preserve"> PAGEREF _Toc228283087 \h </w:instrText>
            </w:r>
            <w:r>
              <w:rPr>
                <w:noProof/>
                <w:webHidden/>
              </w:rPr>
            </w:r>
            <w:r>
              <w:rPr>
                <w:noProof/>
                <w:webHidden/>
              </w:rPr>
              <w:fldChar w:fldCharType="separate"/>
            </w:r>
            <w:r>
              <w:rPr>
                <w:noProof/>
                <w:webHidden/>
              </w:rPr>
              <w:t>1</w:t>
            </w:r>
            <w:r>
              <w:rPr>
                <w:noProof/>
                <w:webHidden/>
              </w:rPr>
              <w:fldChar w:fldCharType="end"/>
            </w:r>
          </w:hyperlink>
        </w:p>
        <w:p w14:paraId="5503C908" w14:textId="13C78527" w:rsidR="00687393" w:rsidRDefault="00687393">
          <w:pPr>
            <w:pStyle w:val="TOC2"/>
            <w:tabs>
              <w:tab w:val="right" w:leader="dot" w:pos="9016"/>
            </w:tabs>
            <w:rPr>
              <w:rFonts w:eastAsiaTheme="minorEastAsia"/>
              <w:noProof/>
              <w:sz w:val="24"/>
              <w:szCs w:val="24"/>
              <w:lang w:val="en-NL" w:eastAsia="en-NL"/>
            </w:rPr>
          </w:pPr>
          <w:hyperlink w:anchor="_Toc228283088" w:history="1">
            <w:r w:rsidRPr="00D35B7E">
              <w:rPr>
                <w:rStyle w:val="Hyperlink"/>
                <w:noProof/>
              </w:rPr>
              <w:t>Examine the PVC for a VM</w:t>
            </w:r>
            <w:r>
              <w:rPr>
                <w:noProof/>
                <w:webHidden/>
              </w:rPr>
              <w:tab/>
            </w:r>
            <w:r>
              <w:rPr>
                <w:noProof/>
                <w:webHidden/>
              </w:rPr>
              <w:fldChar w:fldCharType="begin"/>
            </w:r>
            <w:r>
              <w:rPr>
                <w:noProof/>
                <w:webHidden/>
              </w:rPr>
              <w:instrText xml:space="preserve"> PAGEREF _Toc228283088 \h </w:instrText>
            </w:r>
            <w:r>
              <w:rPr>
                <w:noProof/>
                <w:webHidden/>
              </w:rPr>
            </w:r>
            <w:r>
              <w:rPr>
                <w:noProof/>
                <w:webHidden/>
              </w:rPr>
              <w:fldChar w:fldCharType="separate"/>
            </w:r>
            <w:r>
              <w:rPr>
                <w:noProof/>
                <w:webHidden/>
              </w:rPr>
              <w:t>2</w:t>
            </w:r>
            <w:r>
              <w:rPr>
                <w:noProof/>
                <w:webHidden/>
              </w:rPr>
              <w:fldChar w:fldCharType="end"/>
            </w:r>
          </w:hyperlink>
        </w:p>
        <w:p w14:paraId="0D441C63" w14:textId="4181D5EF" w:rsidR="00687393" w:rsidRDefault="00687393">
          <w:pPr>
            <w:pStyle w:val="TOC2"/>
            <w:tabs>
              <w:tab w:val="right" w:leader="dot" w:pos="9016"/>
            </w:tabs>
            <w:rPr>
              <w:rFonts w:eastAsiaTheme="minorEastAsia"/>
              <w:noProof/>
              <w:sz w:val="24"/>
              <w:szCs w:val="24"/>
              <w:lang w:val="en-NL" w:eastAsia="en-NL"/>
            </w:rPr>
          </w:pPr>
          <w:hyperlink w:anchor="_Toc228283089" w:history="1">
            <w:r w:rsidRPr="00D35B7E">
              <w:rPr>
                <w:rStyle w:val="Hyperlink"/>
                <w:noProof/>
              </w:rPr>
              <w:t>Managing Snapshots</w:t>
            </w:r>
            <w:r>
              <w:rPr>
                <w:noProof/>
                <w:webHidden/>
              </w:rPr>
              <w:tab/>
            </w:r>
            <w:r>
              <w:rPr>
                <w:noProof/>
                <w:webHidden/>
              </w:rPr>
              <w:fldChar w:fldCharType="begin"/>
            </w:r>
            <w:r>
              <w:rPr>
                <w:noProof/>
                <w:webHidden/>
              </w:rPr>
              <w:instrText xml:space="preserve"> PAGEREF _Toc228283089 \h </w:instrText>
            </w:r>
            <w:r>
              <w:rPr>
                <w:noProof/>
                <w:webHidden/>
              </w:rPr>
            </w:r>
            <w:r>
              <w:rPr>
                <w:noProof/>
                <w:webHidden/>
              </w:rPr>
              <w:fldChar w:fldCharType="separate"/>
            </w:r>
            <w:r>
              <w:rPr>
                <w:noProof/>
                <w:webHidden/>
              </w:rPr>
              <w:t>3</w:t>
            </w:r>
            <w:r>
              <w:rPr>
                <w:noProof/>
                <w:webHidden/>
              </w:rPr>
              <w:fldChar w:fldCharType="end"/>
            </w:r>
          </w:hyperlink>
        </w:p>
        <w:p w14:paraId="0901CBB3" w14:textId="66E88575" w:rsidR="00687393" w:rsidRDefault="00687393">
          <w:pPr>
            <w:pStyle w:val="TOC2"/>
            <w:tabs>
              <w:tab w:val="right" w:leader="dot" w:pos="9016"/>
            </w:tabs>
            <w:rPr>
              <w:rFonts w:eastAsiaTheme="minorEastAsia"/>
              <w:noProof/>
              <w:sz w:val="24"/>
              <w:szCs w:val="24"/>
              <w:lang w:val="en-NL" w:eastAsia="en-NL"/>
            </w:rPr>
          </w:pPr>
          <w:hyperlink w:anchor="_Toc228283090" w:history="1">
            <w:r w:rsidRPr="00D35B7E">
              <w:rPr>
                <w:rStyle w:val="Hyperlink"/>
                <w:noProof/>
              </w:rPr>
              <w:t>Clone a Virtual Machine</w:t>
            </w:r>
            <w:r>
              <w:rPr>
                <w:noProof/>
                <w:webHidden/>
              </w:rPr>
              <w:tab/>
            </w:r>
            <w:r>
              <w:rPr>
                <w:noProof/>
                <w:webHidden/>
              </w:rPr>
              <w:fldChar w:fldCharType="begin"/>
            </w:r>
            <w:r>
              <w:rPr>
                <w:noProof/>
                <w:webHidden/>
              </w:rPr>
              <w:instrText xml:space="preserve"> PAGEREF _Toc228283090 \h </w:instrText>
            </w:r>
            <w:r>
              <w:rPr>
                <w:noProof/>
                <w:webHidden/>
              </w:rPr>
            </w:r>
            <w:r>
              <w:rPr>
                <w:noProof/>
                <w:webHidden/>
              </w:rPr>
              <w:fldChar w:fldCharType="separate"/>
            </w:r>
            <w:r>
              <w:rPr>
                <w:noProof/>
                <w:webHidden/>
              </w:rPr>
              <w:t>11</w:t>
            </w:r>
            <w:r>
              <w:rPr>
                <w:noProof/>
                <w:webHidden/>
              </w:rPr>
              <w:fldChar w:fldCharType="end"/>
            </w:r>
          </w:hyperlink>
        </w:p>
        <w:p w14:paraId="24F03B51" w14:textId="2BF7CB8B" w:rsidR="00687393" w:rsidRDefault="00687393">
          <w:pPr>
            <w:pStyle w:val="TOC2"/>
            <w:tabs>
              <w:tab w:val="right" w:leader="dot" w:pos="9016"/>
            </w:tabs>
            <w:rPr>
              <w:rFonts w:eastAsiaTheme="minorEastAsia"/>
              <w:noProof/>
              <w:sz w:val="24"/>
              <w:szCs w:val="24"/>
              <w:lang w:val="en-NL" w:eastAsia="en-NL"/>
            </w:rPr>
          </w:pPr>
          <w:hyperlink w:anchor="_Toc228283091" w:history="1">
            <w:r w:rsidRPr="00D35B7E">
              <w:rPr>
                <w:rStyle w:val="Hyperlink"/>
                <w:noProof/>
              </w:rPr>
              <w:t>Summary</w:t>
            </w:r>
            <w:r>
              <w:rPr>
                <w:noProof/>
                <w:webHidden/>
              </w:rPr>
              <w:tab/>
            </w:r>
            <w:r>
              <w:rPr>
                <w:noProof/>
                <w:webHidden/>
              </w:rPr>
              <w:fldChar w:fldCharType="begin"/>
            </w:r>
            <w:r>
              <w:rPr>
                <w:noProof/>
                <w:webHidden/>
              </w:rPr>
              <w:instrText xml:space="preserve"> PAGEREF _Toc228283091 \h </w:instrText>
            </w:r>
            <w:r>
              <w:rPr>
                <w:noProof/>
                <w:webHidden/>
              </w:rPr>
            </w:r>
            <w:r>
              <w:rPr>
                <w:noProof/>
                <w:webHidden/>
              </w:rPr>
              <w:fldChar w:fldCharType="separate"/>
            </w:r>
            <w:r>
              <w:rPr>
                <w:noProof/>
                <w:webHidden/>
              </w:rPr>
              <w:t>16</w:t>
            </w:r>
            <w:r>
              <w:rPr>
                <w:noProof/>
                <w:webHidden/>
              </w:rPr>
              <w:fldChar w:fldCharType="end"/>
            </w:r>
          </w:hyperlink>
        </w:p>
        <w:p w14:paraId="5636932C" w14:textId="2F204920" w:rsidR="00EE08AA" w:rsidRDefault="00EE08AA">
          <w:r>
            <w:rPr>
              <w:b/>
              <w:bCs/>
              <w:noProof/>
            </w:rPr>
            <w:fldChar w:fldCharType="end"/>
          </w:r>
        </w:p>
      </w:sdtContent>
    </w:sdt>
    <w:p w14:paraId="5D95141F" w14:textId="77777777" w:rsidR="00145E8E" w:rsidRDefault="00145E8E" w:rsidP="00A703C6">
      <w:pPr>
        <w:pStyle w:val="Heading1"/>
      </w:pPr>
      <w:bookmarkStart w:id="0" w:name="_Toc228283086"/>
      <w:r w:rsidRPr="00145E8E">
        <w:t>Storage Management</w:t>
      </w:r>
      <w:bookmarkEnd w:id="0"/>
    </w:p>
    <w:p w14:paraId="3219D5DF" w14:textId="3238A632" w:rsidR="007C595D" w:rsidRDefault="007C595D" w:rsidP="007C595D">
      <w:r>
        <w:t>Before you run through this</w:t>
      </w:r>
      <w:r w:rsidR="00F07048">
        <w:t xml:space="preserve"> script, </w:t>
      </w:r>
      <w:r w:rsidR="009D40D5">
        <w:t xml:space="preserve">the </w:t>
      </w:r>
      <w:r w:rsidR="002B1CED">
        <w:t>advice</w:t>
      </w:r>
      <w:r w:rsidR="009D40D5">
        <w:t xml:space="preserve"> is </w:t>
      </w:r>
      <w:r>
        <w:t xml:space="preserve">to scroll through the deep dive presentations and recordings you can find in this </w:t>
      </w:r>
      <w:proofErr w:type="spellStart"/>
      <w:r>
        <w:t>github</w:t>
      </w:r>
      <w:proofErr w:type="spellEnd"/>
      <w:r>
        <w:t>:</w:t>
      </w:r>
    </w:p>
    <w:p w14:paraId="713BE30C" w14:textId="77777777" w:rsidR="00687393" w:rsidRDefault="00687393" w:rsidP="00687393">
      <w:pPr>
        <w:pStyle w:val="ListParagraph"/>
        <w:numPr>
          <w:ilvl w:val="0"/>
          <w:numId w:val="29"/>
        </w:numPr>
        <w:spacing w:line="256" w:lineRule="auto"/>
      </w:pPr>
      <w:r>
        <w:t>Introduction to ROKS-ROVE</w:t>
      </w:r>
    </w:p>
    <w:p w14:paraId="242EA002" w14:textId="77777777" w:rsidR="007C595D" w:rsidRDefault="007C595D" w:rsidP="007C595D">
      <w:pPr>
        <w:pStyle w:val="ListParagraph"/>
        <w:numPr>
          <w:ilvl w:val="0"/>
          <w:numId w:val="29"/>
        </w:numPr>
      </w:pPr>
      <w:r w:rsidRPr="002C7A0A">
        <w:t>Deeper Dive Compute</w:t>
      </w:r>
    </w:p>
    <w:p w14:paraId="2BBD37F5" w14:textId="77777777" w:rsidR="007C595D" w:rsidRDefault="007C595D" w:rsidP="007C595D">
      <w:pPr>
        <w:pStyle w:val="ListParagraph"/>
        <w:numPr>
          <w:ilvl w:val="0"/>
          <w:numId w:val="29"/>
        </w:numPr>
      </w:pPr>
      <w:r w:rsidRPr="002C7A0A">
        <w:t xml:space="preserve">Deeper Dive </w:t>
      </w:r>
      <w:r>
        <w:t>Storage</w:t>
      </w:r>
    </w:p>
    <w:p w14:paraId="15187392" w14:textId="77777777" w:rsidR="007C595D" w:rsidRDefault="007C595D" w:rsidP="007C595D">
      <w:pPr>
        <w:pStyle w:val="ListParagraph"/>
        <w:numPr>
          <w:ilvl w:val="0"/>
          <w:numId w:val="29"/>
        </w:numPr>
      </w:pPr>
      <w:r w:rsidRPr="002C7A0A">
        <w:t xml:space="preserve">Deeper Dive </w:t>
      </w:r>
      <w:r>
        <w:t>Networking</w:t>
      </w:r>
    </w:p>
    <w:p w14:paraId="6616590A" w14:textId="77777777" w:rsidR="007C595D" w:rsidRDefault="007C595D" w:rsidP="007C595D">
      <w:pPr>
        <w:pStyle w:val="ListParagraph"/>
        <w:numPr>
          <w:ilvl w:val="0"/>
          <w:numId w:val="29"/>
        </w:numPr>
      </w:pPr>
      <w:r w:rsidRPr="002C7A0A">
        <w:t xml:space="preserve">Deeper Dive </w:t>
      </w:r>
      <w:r>
        <w:t xml:space="preserve">Backup </w:t>
      </w:r>
    </w:p>
    <w:p w14:paraId="0262CCE6" w14:textId="77777777" w:rsidR="007C595D" w:rsidRDefault="007C595D" w:rsidP="007C595D">
      <w:pPr>
        <w:pStyle w:val="ListParagraph"/>
        <w:numPr>
          <w:ilvl w:val="0"/>
          <w:numId w:val="29"/>
        </w:numPr>
      </w:pPr>
      <w:r w:rsidRPr="002C7A0A">
        <w:t xml:space="preserve">Deeper Dive </w:t>
      </w:r>
      <w:r>
        <w:t>DR</w:t>
      </w:r>
    </w:p>
    <w:p w14:paraId="235B3520" w14:textId="77777777" w:rsidR="007C595D" w:rsidRDefault="007C595D" w:rsidP="007C595D">
      <w:pPr>
        <w:pStyle w:val="ListParagraph"/>
        <w:numPr>
          <w:ilvl w:val="0"/>
          <w:numId w:val="29"/>
        </w:numPr>
      </w:pPr>
      <w:r w:rsidRPr="002C7A0A">
        <w:t xml:space="preserve">Deeper Dive </w:t>
      </w:r>
      <w:r>
        <w:t>Observability</w:t>
      </w:r>
    </w:p>
    <w:p w14:paraId="542E1B27" w14:textId="1A0BC09F" w:rsidR="00F07048" w:rsidRDefault="00F07048" w:rsidP="00666312">
      <w:r>
        <w:t>Note: deep dives created and presented by Neil Taylor and Sami Kuronen</w:t>
      </w:r>
    </w:p>
    <w:p w14:paraId="73EE52C7" w14:textId="4569E94B" w:rsidR="002B2A69" w:rsidRDefault="00DE01C8" w:rsidP="00666312">
      <w:r>
        <w:t>Open</w:t>
      </w:r>
      <w:r w:rsidR="00666312">
        <w:t>Shift V</w:t>
      </w:r>
      <w:r w:rsidR="00F07048">
        <w:t>i</w:t>
      </w:r>
      <w:r w:rsidR="00666312">
        <w:t xml:space="preserve">rtualization on </w:t>
      </w:r>
      <w:r w:rsidR="00F31957">
        <w:t xml:space="preserve">IBM Cloud </w:t>
      </w:r>
      <w:proofErr w:type="gramStart"/>
      <w:r w:rsidR="00F31957">
        <w:t>at this time</w:t>
      </w:r>
      <w:proofErr w:type="gramEnd"/>
      <w:r w:rsidR="00F31957">
        <w:t xml:space="preserve"> (April 2025) </w:t>
      </w:r>
      <w:r w:rsidR="007A18FC">
        <w:t>does not support all types of storage. The script</w:t>
      </w:r>
      <w:r w:rsidR="002B2A69">
        <w:t xml:space="preserve"> is written in the </w:t>
      </w:r>
      <w:r w:rsidR="00C444D0">
        <w:t xml:space="preserve">general </w:t>
      </w:r>
      <w:r w:rsidR="002B2A69">
        <w:t xml:space="preserve">context of </w:t>
      </w:r>
      <w:r w:rsidR="00C444D0">
        <w:t xml:space="preserve">Red Hat </w:t>
      </w:r>
      <w:r w:rsidR="002B2A69">
        <w:t>OpenShift V</w:t>
      </w:r>
      <w:r w:rsidR="00C444D0">
        <w:t>i</w:t>
      </w:r>
      <w:r w:rsidR="002B2A69">
        <w:t xml:space="preserve">rtualization </w:t>
      </w:r>
      <w:r w:rsidR="00C444D0">
        <w:t xml:space="preserve">and </w:t>
      </w:r>
      <w:r w:rsidR="007A18FC">
        <w:t xml:space="preserve">will not discuss </w:t>
      </w:r>
      <w:r w:rsidR="002B2A69">
        <w:t xml:space="preserve">the specifics </w:t>
      </w:r>
      <w:r w:rsidR="002A59AF">
        <w:t>of what is supported in I</w:t>
      </w:r>
      <w:r w:rsidR="002B2A69">
        <w:t xml:space="preserve">BM </w:t>
      </w:r>
      <w:r w:rsidR="002A59AF">
        <w:t>Cloud.</w:t>
      </w:r>
      <w:r w:rsidR="002B2A69">
        <w:t xml:space="preserve"> We strongly advise</w:t>
      </w:r>
      <w:r w:rsidR="002A59AF">
        <w:t xml:space="preserve"> you</w:t>
      </w:r>
      <w:r w:rsidR="002B2A69">
        <w:t xml:space="preserve"> to watch the storage deep dive to learn the specifics of OpenShift V</w:t>
      </w:r>
      <w:r w:rsidR="002A59AF">
        <w:t>i</w:t>
      </w:r>
      <w:r w:rsidR="002B2A69">
        <w:t>rtualization on IBM Cloud</w:t>
      </w:r>
    </w:p>
    <w:p w14:paraId="7EF257A8" w14:textId="78BC85C0" w:rsidR="007C595D" w:rsidRPr="007C595D" w:rsidRDefault="009B09A8" w:rsidP="002B2A69">
      <w:pPr>
        <w:pStyle w:val="Heading2"/>
      </w:pPr>
      <w:bookmarkStart w:id="1" w:name="_Toc228283087"/>
      <w:r>
        <w:t>Script Start</w:t>
      </w:r>
      <w:bookmarkEnd w:id="1"/>
    </w:p>
    <w:p w14:paraId="3B31DED3" w14:textId="77777777" w:rsidR="00145E8E" w:rsidRPr="00145E8E" w:rsidRDefault="00145E8E" w:rsidP="00145E8E">
      <w:r w:rsidRPr="00145E8E">
        <w:t>Red Hat OpenShift supports multiple types of storage, both for on-premises and cloud providers. OpenShift Virtualization can use any supported container storage interface (CSI) provisioner in the environment where your workload is running.</w:t>
      </w:r>
    </w:p>
    <w:p w14:paraId="033E1E45" w14:textId="77777777" w:rsidR="00145E8E" w:rsidRPr="00145E8E" w:rsidRDefault="00145E8E" w:rsidP="00145E8E">
      <w:r w:rsidRPr="00145E8E">
        <w:t xml:space="preserve">Some physical storage system examples </w:t>
      </w:r>
      <w:proofErr w:type="gramStart"/>
      <w:r w:rsidRPr="00145E8E">
        <w:t>include:</w:t>
      </w:r>
      <w:proofErr w:type="gramEnd"/>
      <w:r w:rsidRPr="00145E8E">
        <w:t xml:space="preserve"> Dell/EMC, Fujitsu, Hitachi, NetApp, and Pure Storage.</w:t>
      </w:r>
    </w:p>
    <w:p w14:paraId="011BF9D6" w14:textId="77777777" w:rsidR="00145E8E" w:rsidRPr="00145E8E" w:rsidRDefault="00145E8E" w:rsidP="00145E8E">
      <w:r w:rsidRPr="00145E8E">
        <w:t xml:space="preserve">Some software-defined storage examples </w:t>
      </w:r>
      <w:proofErr w:type="gramStart"/>
      <w:r w:rsidRPr="00145E8E">
        <w:t>include:</w:t>
      </w:r>
      <w:proofErr w:type="gramEnd"/>
      <w:r w:rsidRPr="00145E8E">
        <w:t xml:space="preserve"> IBM Fusion Data Foundation, OpenShift Data Foundation (ODF), and </w:t>
      </w:r>
      <w:proofErr w:type="spellStart"/>
      <w:r w:rsidRPr="00145E8E">
        <w:t>Portworx</w:t>
      </w:r>
      <w:proofErr w:type="spellEnd"/>
      <w:r w:rsidRPr="00145E8E">
        <w:t>.</w:t>
      </w:r>
    </w:p>
    <w:tbl>
      <w:tblPr>
        <w:tblW w:w="9673" w:type="dxa"/>
        <w:tblCellMar>
          <w:top w:w="15" w:type="dxa"/>
          <w:left w:w="15" w:type="dxa"/>
          <w:bottom w:w="15" w:type="dxa"/>
          <w:right w:w="15" w:type="dxa"/>
        </w:tblCellMar>
        <w:tblLook w:val="04A0" w:firstRow="1" w:lastRow="0" w:firstColumn="1" w:lastColumn="0" w:noHBand="0" w:noVBand="1"/>
      </w:tblPr>
      <w:tblGrid>
        <w:gridCol w:w="36"/>
        <w:gridCol w:w="9637"/>
      </w:tblGrid>
      <w:tr w:rsidR="00145E8E" w:rsidRPr="00145E8E" w14:paraId="129F9E40" w14:textId="77777777" w:rsidTr="002A59AF">
        <w:trPr>
          <w:trHeight w:val="472"/>
        </w:trPr>
        <w:tc>
          <w:tcPr>
            <w:tcW w:w="0" w:type="auto"/>
            <w:shd w:val="clear" w:color="auto" w:fill="217EE7"/>
            <w:vAlign w:val="center"/>
            <w:hideMark/>
          </w:tcPr>
          <w:p w14:paraId="294C4623" w14:textId="77777777" w:rsidR="00145E8E" w:rsidRPr="00145E8E" w:rsidRDefault="00145E8E" w:rsidP="00145E8E"/>
        </w:tc>
        <w:tc>
          <w:tcPr>
            <w:tcW w:w="9637" w:type="dxa"/>
            <w:shd w:val="clear" w:color="auto" w:fill="EDEDED"/>
            <w:vAlign w:val="center"/>
            <w:hideMark/>
          </w:tcPr>
          <w:p w14:paraId="6E2B6A73" w14:textId="77777777" w:rsidR="00145E8E" w:rsidRPr="00145E8E" w:rsidRDefault="00145E8E" w:rsidP="00145E8E">
            <w:r w:rsidRPr="00145E8E">
              <w:t>This list is not exhaustive, please see the </w:t>
            </w:r>
            <w:hyperlink r:id="rId6" w:anchor="virtualization-infrastructure" w:tgtFrame="_blank" w:history="1">
              <w:r w:rsidRPr="00145E8E">
                <w:rPr>
                  <w:rStyle w:val="Hyperlink"/>
                </w:rPr>
                <w:t xml:space="preserve">Red Hat </w:t>
              </w:r>
              <w:proofErr w:type="spellStart"/>
              <w:r w:rsidRPr="00145E8E">
                <w:rPr>
                  <w:rStyle w:val="Hyperlink"/>
                </w:rPr>
                <w:t>EcoSystem</w:t>
              </w:r>
              <w:proofErr w:type="spellEnd"/>
              <w:r w:rsidRPr="00145E8E">
                <w:rPr>
                  <w:rStyle w:val="Hyperlink"/>
                </w:rPr>
                <w:t xml:space="preserve"> </w:t>
              </w:r>
              <w:proofErr w:type="spellStart"/>
              <w:r w:rsidRPr="00145E8E">
                <w:rPr>
                  <w:rStyle w:val="Hyperlink"/>
                </w:rPr>
                <w:t>Catalog</w:t>
              </w:r>
              <w:proofErr w:type="spellEnd"/>
            </w:hyperlink>
            <w:r w:rsidRPr="00145E8E">
              <w:t> for information on all of the supported storage solutions.</w:t>
            </w:r>
          </w:p>
        </w:tc>
      </w:tr>
    </w:tbl>
    <w:p w14:paraId="1086BEAA" w14:textId="77777777" w:rsidR="00145E8E" w:rsidRPr="00145E8E" w:rsidRDefault="00145E8E" w:rsidP="00145E8E">
      <w:r w:rsidRPr="00145E8E">
        <w:t xml:space="preserve">This workshop segment will explore Persistent Volume Claims (PVCs), which are used to request storage from the provider and store a VM disk. Many storage providers also support </w:t>
      </w:r>
      <w:r w:rsidRPr="00145E8E">
        <w:lastRenderedPageBreak/>
        <w:t>snapshots and clones of their devices, be sure to check with your vendor to verify the features supported by the CSI driver and storage device.</w:t>
      </w:r>
    </w:p>
    <w:p w14:paraId="1C4D4931" w14:textId="77777777" w:rsidR="00145E8E" w:rsidRPr="00145E8E" w:rsidRDefault="00145E8E" w:rsidP="00145E8E">
      <w:r w:rsidRPr="00145E8E">
        <w:t xml:space="preserve">Notably, there are no restrictions on storage protocol (e.g. NFS, iSCSI, FC, etc.) specific to OpenShift Virtualization. The only request is that the RWX access mode is available, as it is required to support live migration of </w:t>
      </w:r>
      <w:proofErr w:type="spellStart"/>
      <w:r w:rsidRPr="00145E8E">
        <w:t>VMs</w:t>
      </w:r>
      <w:proofErr w:type="spellEnd"/>
      <w:r w:rsidRPr="00145E8E">
        <w:t xml:space="preserve"> within the cluster. Otherwise, the right choice for storage is that which best meets the needs of your organization’s </w:t>
      </w:r>
      <w:proofErr w:type="spellStart"/>
      <w:r w:rsidRPr="00145E8E">
        <w:t>VMs</w:t>
      </w:r>
      <w:proofErr w:type="spellEnd"/>
      <w:r w:rsidRPr="00145E8E">
        <w:t xml:space="preserve"> and Applications.</w:t>
      </w:r>
    </w:p>
    <w:p w14:paraId="5BFD9093" w14:textId="77777777" w:rsidR="00145E8E" w:rsidRPr="00145E8E" w:rsidRDefault="00145E8E" w:rsidP="00145E8E">
      <w:r w:rsidRPr="00145E8E">
        <w:t>Please observe the following graphic for a demonstration of the CSI workflow for provisioning storage in Red Hat OpenShift.</w:t>
      </w:r>
    </w:p>
    <w:p w14:paraId="29A044F3" w14:textId="47C61DD6" w:rsidR="00145E8E" w:rsidRPr="00145E8E" w:rsidRDefault="00145E8E" w:rsidP="00145E8E">
      <w:r w:rsidRPr="00145E8E">
        <w:rPr>
          <w:noProof/>
        </w:rPr>
        <w:drawing>
          <wp:inline distT="0" distB="0" distL="0" distR="0" wp14:anchorId="67C05B35" wp14:editId="3C2E022D">
            <wp:extent cx="5731510" cy="2983230"/>
            <wp:effectExtent l="0" t="0" r="2540" b="7620"/>
            <wp:docPr id="342505723" name="Picture 154" descr="00 Disk Concepts">
              <a:hlinkClick xmlns:a="http://schemas.openxmlformats.org/drawingml/2006/main" r:id="rId7" tgtFrame="&quot;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descr="00 Disk Concepts">
                      <a:hlinkClick r:id="rId7" tgtFrame="&quot;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983230"/>
                    </a:xfrm>
                    <a:prstGeom prst="rect">
                      <a:avLst/>
                    </a:prstGeom>
                    <a:noFill/>
                    <a:ln>
                      <a:noFill/>
                    </a:ln>
                  </pic:spPr>
                </pic:pic>
              </a:graphicData>
            </a:graphic>
          </wp:inline>
        </w:drawing>
      </w:r>
    </w:p>
    <w:p w14:paraId="0481E730" w14:textId="77777777" w:rsidR="00145E8E" w:rsidRPr="00145E8E" w:rsidRDefault="00145E8E" w:rsidP="00C444D0">
      <w:pPr>
        <w:pStyle w:val="Heading2"/>
      </w:pPr>
      <w:bookmarkStart w:id="2" w:name="_Toc228283088"/>
      <w:r w:rsidRPr="00145E8E">
        <w:t>Examine the PVC for a VM</w:t>
      </w:r>
      <w:bookmarkEnd w:id="2"/>
    </w:p>
    <w:p w14:paraId="068EC5CD" w14:textId="77777777" w:rsidR="00145E8E" w:rsidRPr="00145E8E" w:rsidRDefault="00145E8E" w:rsidP="00145E8E">
      <w:r w:rsidRPr="00145E8E">
        <w:t>In this lab, we are going to take a closer look at the storage behind the virtual machine we just created fedora01.</w:t>
      </w:r>
    </w:p>
    <w:p w14:paraId="2E470724" w14:textId="77777777" w:rsidR="00145E8E" w:rsidRPr="00145E8E" w:rsidRDefault="00145E8E" w:rsidP="00145E8E">
      <w:pPr>
        <w:numPr>
          <w:ilvl w:val="0"/>
          <w:numId w:val="25"/>
        </w:numPr>
      </w:pPr>
      <w:r w:rsidRPr="00145E8E">
        <w:t>Start by clicking on the left menu for Storage → Persistent Volume Claims. Make sure you are in the vmexamples-user1 namespace, you should see the fedora01 PVC that was created when you created the fedora01 VM in the previous section.</w:t>
      </w:r>
    </w:p>
    <w:p w14:paraId="75E9B65C" w14:textId="61DB4582" w:rsidR="00145E8E" w:rsidRPr="00145E8E" w:rsidRDefault="00FF3790" w:rsidP="00145E8E">
      <w:r w:rsidRPr="00FF3790">
        <w:rPr>
          <w:noProof/>
        </w:rPr>
        <w:drawing>
          <wp:inline distT="0" distB="0" distL="0" distR="0" wp14:anchorId="340666BE" wp14:editId="4AEBCBA4">
            <wp:extent cx="5731510" cy="2230120"/>
            <wp:effectExtent l="0" t="0" r="2540" b="0"/>
            <wp:docPr id="1492922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22077" name=""/>
                    <pic:cNvPicPr/>
                  </pic:nvPicPr>
                  <pic:blipFill>
                    <a:blip r:embed="rId9"/>
                    <a:stretch>
                      <a:fillRect/>
                    </a:stretch>
                  </pic:blipFill>
                  <pic:spPr>
                    <a:xfrm>
                      <a:off x="0" y="0"/>
                      <a:ext cx="5731510" cy="2230120"/>
                    </a:xfrm>
                    <a:prstGeom prst="rect">
                      <a:avLst/>
                    </a:prstGeom>
                  </pic:spPr>
                </pic:pic>
              </a:graphicData>
            </a:graphic>
          </wp:inline>
        </w:drawing>
      </w:r>
    </w:p>
    <w:p w14:paraId="2205CFCD" w14:textId="77777777" w:rsidR="00145E8E" w:rsidRPr="00145E8E" w:rsidRDefault="00145E8E" w:rsidP="00145E8E">
      <w:pPr>
        <w:numPr>
          <w:ilvl w:val="0"/>
          <w:numId w:val="25"/>
        </w:numPr>
      </w:pPr>
      <w:r w:rsidRPr="00145E8E">
        <w:lastRenderedPageBreak/>
        <w:t>Click on the fedora01 PVC and you will be presented with a screen that shows additional details about the storage volume backing the VM.</w:t>
      </w:r>
    </w:p>
    <w:p w14:paraId="54019FFF" w14:textId="77777777" w:rsidR="00145E8E" w:rsidRPr="00145E8E" w:rsidRDefault="00145E8E" w:rsidP="00145E8E">
      <w:pPr>
        <w:numPr>
          <w:ilvl w:val="0"/>
          <w:numId w:val="25"/>
        </w:numPr>
      </w:pPr>
      <w:r w:rsidRPr="00145E8E">
        <w:t>Notice the following information about the persistent volume claim:</w:t>
      </w:r>
    </w:p>
    <w:p w14:paraId="5D63E023" w14:textId="4426B332" w:rsidR="00145E8E" w:rsidRPr="00145E8E" w:rsidRDefault="00145E8E" w:rsidP="00145E8E">
      <w:pPr>
        <w:numPr>
          <w:ilvl w:val="1"/>
          <w:numId w:val="25"/>
        </w:numPr>
      </w:pPr>
      <w:r w:rsidRPr="00145E8E">
        <w:t xml:space="preserve">The PVC is currently bound </w:t>
      </w:r>
      <w:r w:rsidR="00956698" w:rsidRPr="00145E8E">
        <w:t>successfully</w:t>
      </w:r>
    </w:p>
    <w:p w14:paraId="5B9A8B22" w14:textId="77777777" w:rsidR="00145E8E" w:rsidRPr="00145E8E" w:rsidRDefault="00145E8E" w:rsidP="00145E8E">
      <w:pPr>
        <w:numPr>
          <w:ilvl w:val="1"/>
          <w:numId w:val="25"/>
        </w:numPr>
      </w:pPr>
      <w:r w:rsidRPr="00145E8E">
        <w:t>The PVC has a requested capacity and size of 30GiB</w:t>
      </w:r>
    </w:p>
    <w:p w14:paraId="52D8912F" w14:textId="77777777" w:rsidR="00145E8E" w:rsidRPr="00145E8E" w:rsidRDefault="00145E8E" w:rsidP="00145E8E">
      <w:pPr>
        <w:numPr>
          <w:ilvl w:val="1"/>
          <w:numId w:val="25"/>
        </w:numPr>
      </w:pPr>
      <w:r w:rsidRPr="00145E8E">
        <w:t xml:space="preserve">The Access mode of the PVC is </w:t>
      </w:r>
      <w:proofErr w:type="spellStart"/>
      <w:r w:rsidRPr="00145E8E">
        <w:t>ReadWriteMany</w:t>
      </w:r>
      <w:proofErr w:type="spellEnd"/>
      <w:r w:rsidRPr="00145E8E">
        <w:t xml:space="preserve"> (RWX)</w:t>
      </w:r>
    </w:p>
    <w:p w14:paraId="59469F40" w14:textId="77777777" w:rsidR="00145E8E" w:rsidRPr="00145E8E" w:rsidRDefault="00145E8E" w:rsidP="00145E8E">
      <w:pPr>
        <w:numPr>
          <w:ilvl w:val="1"/>
          <w:numId w:val="25"/>
        </w:numPr>
      </w:pPr>
      <w:r w:rsidRPr="00145E8E">
        <w:t>The Volume mode of the PVC is Block</w:t>
      </w:r>
    </w:p>
    <w:p w14:paraId="055838AA" w14:textId="77777777" w:rsidR="00145E8E" w:rsidRPr="00145E8E" w:rsidRDefault="00145E8E" w:rsidP="00145E8E">
      <w:pPr>
        <w:numPr>
          <w:ilvl w:val="1"/>
          <w:numId w:val="25"/>
        </w:numPr>
      </w:pPr>
      <w:r w:rsidRPr="00145E8E">
        <w:t>The volume is using the </w:t>
      </w:r>
      <w:proofErr w:type="spellStart"/>
      <w:r w:rsidRPr="00145E8E">
        <w:t>ocs</w:t>
      </w:r>
      <w:proofErr w:type="spellEnd"/>
      <w:r w:rsidRPr="00145E8E">
        <w:t>-external-</w:t>
      </w:r>
      <w:proofErr w:type="spellStart"/>
      <w:r w:rsidRPr="00145E8E">
        <w:t>storagecluster</w:t>
      </w:r>
      <w:proofErr w:type="spellEnd"/>
      <w:r w:rsidRPr="00145E8E">
        <w:t>-</w:t>
      </w:r>
      <w:proofErr w:type="spellStart"/>
      <w:r w:rsidRPr="00145E8E">
        <w:t>ceph-rbd</w:t>
      </w:r>
      <w:proofErr w:type="spellEnd"/>
      <w:r w:rsidRPr="00145E8E">
        <w:t> storage class.</w:t>
      </w:r>
    </w:p>
    <w:p w14:paraId="24828024" w14:textId="398C4175" w:rsidR="00145E8E" w:rsidRPr="00145E8E" w:rsidRDefault="00647297" w:rsidP="00145E8E">
      <w:r w:rsidRPr="00647297">
        <w:rPr>
          <w:noProof/>
        </w:rPr>
        <w:drawing>
          <wp:inline distT="0" distB="0" distL="0" distR="0" wp14:anchorId="54B7FEAB" wp14:editId="6DA09B38">
            <wp:extent cx="5731510" cy="3884930"/>
            <wp:effectExtent l="0" t="0" r="2540" b="1270"/>
            <wp:docPr id="96218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187315" name=""/>
                    <pic:cNvPicPr/>
                  </pic:nvPicPr>
                  <pic:blipFill>
                    <a:blip r:embed="rId10"/>
                    <a:stretch>
                      <a:fillRect/>
                    </a:stretch>
                  </pic:blipFill>
                  <pic:spPr>
                    <a:xfrm>
                      <a:off x="0" y="0"/>
                      <a:ext cx="5731510" cy="3884930"/>
                    </a:xfrm>
                    <a:prstGeom prst="rect">
                      <a:avLst/>
                    </a:prstGeom>
                  </pic:spPr>
                </pic:pic>
              </a:graphicData>
            </a:graphic>
          </wp:inline>
        </w:drawing>
      </w:r>
    </w:p>
    <w:p w14:paraId="3D7AA943" w14:textId="77777777" w:rsidR="00145E8E" w:rsidRPr="00145E8E" w:rsidRDefault="00145E8E" w:rsidP="00CD5D7D">
      <w:pPr>
        <w:pStyle w:val="Heading2"/>
      </w:pPr>
      <w:bookmarkStart w:id="3" w:name="_Toc228283089"/>
      <w:r w:rsidRPr="00145E8E">
        <w:t>Managing Snapshots</w:t>
      </w:r>
      <w:bookmarkEnd w:id="3"/>
    </w:p>
    <w:p w14:paraId="25BC546C" w14:textId="755DC504" w:rsidR="00145E8E" w:rsidRPr="00145E8E" w:rsidRDefault="00145E8E" w:rsidP="00145E8E">
      <w:r w:rsidRPr="00145E8E">
        <w:t>OpenShift Virtualization relies on the CSI storage provider’s snapshot capability to create disk snapshots for the virtual machine</w:t>
      </w:r>
      <w:r w:rsidR="008611FB">
        <w:rPr>
          <w:noProof/>
        </w:rPr>
        <mc:AlternateContent>
          <mc:Choice Requires="wps">
            <w:drawing>
              <wp:anchor distT="0" distB="0" distL="114300" distR="114300" simplePos="0" relativeHeight="251661312" behindDoc="0" locked="0" layoutInCell="1" allowOverlap="1" wp14:anchorId="295C1D3F" wp14:editId="4DDAB7DA">
                <wp:simplePos x="0" y="0"/>
                <wp:positionH relativeFrom="column">
                  <wp:posOffset>0</wp:posOffset>
                </wp:positionH>
                <wp:positionV relativeFrom="paragraph">
                  <wp:posOffset>183515</wp:posOffset>
                </wp:positionV>
                <wp:extent cx="644486" cy="120857"/>
                <wp:effectExtent l="0" t="0" r="22860" b="12700"/>
                <wp:wrapNone/>
                <wp:docPr id="1809097812" name="Rectangle 1"/>
                <wp:cNvGraphicFramePr/>
                <a:graphic xmlns:a="http://schemas.openxmlformats.org/drawingml/2006/main">
                  <a:graphicData uri="http://schemas.microsoft.com/office/word/2010/wordprocessingShape">
                    <wps:wsp>
                      <wps:cNvSpPr/>
                      <wps:spPr>
                        <a:xfrm>
                          <a:off x="0" y="0"/>
                          <a:ext cx="644486" cy="120857"/>
                        </a:xfrm>
                        <a:prstGeom prst="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37166B" id="Rectangle 1" o:spid="_x0000_s1026" style="position:absolute;margin-left:0;margin-top:14.45pt;width:50.75pt;height: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" filled="f" strokecolor="red" strokeweight="2pt"/>
            </w:pict>
          </mc:Fallback>
        </mc:AlternateContent>
      </w:r>
      <w:r w:rsidRPr="00145E8E">
        <w:t>, which can be taken "online" while the VM is running, or "offline" while the VM is powered off. If the KVM integrations package (</w:t>
      </w:r>
      <w:proofErr w:type="spellStart"/>
      <w:r w:rsidRPr="00145E8E">
        <w:t>qemu</w:t>
      </w:r>
      <w:proofErr w:type="spellEnd"/>
      <w:r w:rsidRPr="00145E8E">
        <w:t>-tools) is installed on the VM, you will also have the option of automatically quiescing the guest operating system (quiescing ensures that the snapshot of the disk represents a consistent state of the guest file systems, e.g., buffers are flushed and the journal is consistent).</w:t>
      </w:r>
    </w:p>
    <w:p w14:paraId="44FF67FC" w14:textId="77777777" w:rsidR="00145E8E" w:rsidRPr="00145E8E" w:rsidRDefault="00145E8E" w:rsidP="00145E8E">
      <w:r w:rsidRPr="00145E8E">
        <w:t>Since disk snapshots are dependent on the storage implementation, abstracted by the CSI, both the performance impact and capacity used will depend on the storage provider. Work with your storage vendor to determine how the system will manage PVC snapshots and the impact they may or may not have on your expected performance.</w:t>
      </w:r>
    </w:p>
    <w:tbl>
      <w:tblPr>
        <w:tblW w:w="9214" w:type="dxa"/>
        <w:tblCellMar>
          <w:top w:w="15" w:type="dxa"/>
          <w:left w:w="15" w:type="dxa"/>
          <w:bottom w:w="15" w:type="dxa"/>
          <w:right w:w="15" w:type="dxa"/>
        </w:tblCellMar>
        <w:tblLook w:val="04A0" w:firstRow="1" w:lastRow="0" w:firstColumn="1" w:lastColumn="0" w:noHBand="0" w:noVBand="1"/>
      </w:tblPr>
      <w:tblGrid>
        <w:gridCol w:w="50"/>
        <w:gridCol w:w="9164"/>
      </w:tblGrid>
      <w:tr w:rsidR="00145E8E" w:rsidRPr="00145E8E" w14:paraId="1F7BC09B" w14:textId="77777777" w:rsidTr="00EE3FE2">
        <w:tc>
          <w:tcPr>
            <w:tcW w:w="50" w:type="dxa"/>
            <w:shd w:val="clear" w:color="auto" w:fill="D32F2F"/>
            <w:vAlign w:val="center"/>
            <w:hideMark/>
          </w:tcPr>
          <w:p w14:paraId="15450398" w14:textId="77777777" w:rsidR="00145E8E" w:rsidRPr="00145E8E" w:rsidRDefault="00145E8E" w:rsidP="00145E8E"/>
        </w:tc>
        <w:tc>
          <w:tcPr>
            <w:tcW w:w="9164" w:type="dxa"/>
            <w:shd w:val="clear" w:color="auto" w:fill="EDEDED"/>
            <w:vAlign w:val="center"/>
            <w:hideMark/>
          </w:tcPr>
          <w:p w14:paraId="13A797EB" w14:textId="77777777" w:rsidR="00145E8E" w:rsidRPr="00145E8E" w:rsidRDefault="00145E8E" w:rsidP="00145E8E">
            <w:r w:rsidRPr="00145E8E">
              <w:t>Snapshots, by themselves, do not provide a backup or disaster recovery capability as they are usually stored locally on the same storage system as the original physical volume. To survive a true disaster, the data would still need to be protected in other ways, such as having one or more copies stored in a different location, or mirrored to a storage system at a remote location to overcome the storage system itself failing.</w:t>
            </w:r>
          </w:p>
        </w:tc>
      </w:tr>
    </w:tbl>
    <w:p w14:paraId="6998B08E" w14:textId="77777777" w:rsidR="00145E8E" w:rsidRPr="00145E8E" w:rsidRDefault="00145E8E" w:rsidP="00145E8E">
      <w:r w:rsidRPr="00145E8E">
        <w:t>With the VM snapshots feature, cluster administrators and application developers can:</w:t>
      </w:r>
    </w:p>
    <w:p w14:paraId="21BA24E9" w14:textId="77777777" w:rsidR="00145E8E" w:rsidRPr="00145E8E" w:rsidRDefault="00145E8E" w:rsidP="00145E8E">
      <w:pPr>
        <w:numPr>
          <w:ilvl w:val="0"/>
          <w:numId w:val="26"/>
        </w:numPr>
      </w:pPr>
      <w:r w:rsidRPr="00145E8E">
        <w:t>Create a new snapshot</w:t>
      </w:r>
    </w:p>
    <w:p w14:paraId="7D26B2A4" w14:textId="77777777" w:rsidR="00145E8E" w:rsidRPr="00145E8E" w:rsidRDefault="00145E8E" w:rsidP="00145E8E">
      <w:pPr>
        <w:numPr>
          <w:ilvl w:val="0"/>
          <w:numId w:val="26"/>
        </w:numPr>
      </w:pPr>
      <w:r w:rsidRPr="00145E8E">
        <w:t>List all snapshots attached to a specific VM</w:t>
      </w:r>
    </w:p>
    <w:p w14:paraId="50A04007" w14:textId="77777777" w:rsidR="00145E8E" w:rsidRPr="00145E8E" w:rsidRDefault="00145E8E" w:rsidP="00145E8E">
      <w:pPr>
        <w:numPr>
          <w:ilvl w:val="0"/>
          <w:numId w:val="26"/>
        </w:numPr>
      </w:pPr>
      <w:r w:rsidRPr="00145E8E">
        <w:t>Revert a VM to a snapshot</w:t>
      </w:r>
    </w:p>
    <w:p w14:paraId="2EC52F86" w14:textId="77777777" w:rsidR="00145E8E" w:rsidRPr="00145E8E" w:rsidRDefault="00145E8E" w:rsidP="00145E8E">
      <w:pPr>
        <w:numPr>
          <w:ilvl w:val="0"/>
          <w:numId w:val="26"/>
        </w:numPr>
      </w:pPr>
      <w:r w:rsidRPr="00145E8E">
        <w:t>Delete an existing VM snapshot</w:t>
      </w:r>
    </w:p>
    <w:p w14:paraId="5DBCFF7F" w14:textId="77777777" w:rsidR="00145E8E" w:rsidRPr="00145E8E" w:rsidRDefault="00145E8E" w:rsidP="00145E8E">
      <w:r w:rsidRPr="00145E8E">
        <w:t>Creating and Using Snapshots</w:t>
      </w:r>
    </w:p>
    <w:p w14:paraId="36A2807B" w14:textId="2C3CE6CA" w:rsidR="00145E8E" w:rsidRPr="00145E8E" w:rsidRDefault="00134CDC" w:rsidP="00145E8E">
      <w:pPr>
        <w:numPr>
          <w:ilvl w:val="0"/>
          <w:numId w:val="27"/>
        </w:numPr>
      </w:pPr>
      <w:r>
        <w:rPr>
          <w:noProof/>
        </w:rPr>
        <mc:AlternateContent>
          <mc:Choice Requires="wps">
            <w:drawing>
              <wp:anchor distT="0" distB="0" distL="114300" distR="114300" simplePos="0" relativeHeight="251663360" behindDoc="0" locked="0" layoutInCell="1" allowOverlap="1" wp14:anchorId="228ECECF" wp14:editId="376E8F8D">
                <wp:simplePos x="0" y="0"/>
                <wp:positionH relativeFrom="margin">
                  <wp:posOffset>1415668</wp:posOffset>
                </wp:positionH>
                <wp:positionV relativeFrom="paragraph">
                  <wp:posOffset>80454</wp:posOffset>
                </wp:positionV>
                <wp:extent cx="644486" cy="120857"/>
                <wp:effectExtent l="0" t="0" r="22860" b="12700"/>
                <wp:wrapNone/>
                <wp:docPr id="2068215405" name="Rectangle 1"/>
                <wp:cNvGraphicFramePr/>
                <a:graphic xmlns:a="http://schemas.openxmlformats.org/drawingml/2006/main">
                  <a:graphicData uri="http://schemas.microsoft.com/office/word/2010/wordprocessingShape">
                    <wps:wsp>
                      <wps:cNvSpPr/>
                      <wps:spPr>
                        <a:xfrm>
                          <a:off x="0" y="0"/>
                          <a:ext cx="644486" cy="120857"/>
                        </a:xfrm>
                        <a:prstGeom prst="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1D666F" id="Rectangle 1" o:spid="_x0000_s1026" style="position:absolute;margin-left:111.45pt;margin-top:6.35pt;width:50.75pt;height:9.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" filled="f" strokecolor="red" strokeweight="2pt">
                <w10:wrap anchorx="margin"/>
              </v:rect>
            </w:pict>
          </mc:Fallback>
        </mc:AlternateContent>
      </w:r>
      <w:r w:rsidR="00145E8E" w:rsidRPr="00145E8E">
        <w:t>Navigate back to Virtualization persona dropdown, and then click on </w:t>
      </w:r>
      <w:proofErr w:type="spellStart"/>
      <w:r w:rsidR="00145E8E" w:rsidRPr="00145E8E">
        <w:t>VirtualMachines</w:t>
      </w:r>
      <w:proofErr w:type="spellEnd"/>
      <w:r w:rsidR="00145E8E" w:rsidRPr="00145E8E">
        <w:t xml:space="preserve"> in the left-side menu. Expand the project vmexamples-user1 in the </w:t>
      </w:r>
      <w:proofErr w:type="spellStart"/>
      <w:r w:rsidR="00145E8E" w:rsidRPr="00145E8E">
        <w:t>center</w:t>
      </w:r>
      <w:proofErr w:type="spellEnd"/>
      <w:r w:rsidR="00145E8E" w:rsidRPr="00145E8E">
        <w:t xml:space="preserve"> column and highlight the fedora01 virtual machine.</w:t>
      </w:r>
    </w:p>
    <w:p w14:paraId="7D514228" w14:textId="63B217CB" w:rsidR="008611FB" w:rsidRPr="00145E8E" w:rsidRDefault="00134CDC" w:rsidP="00145E8E">
      <w:r w:rsidRPr="00134CDC">
        <w:rPr>
          <w:noProof/>
        </w:rPr>
        <w:drawing>
          <wp:inline distT="0" distB="0" distL="0" distR="0" wp14:anchorId="4247A8C1" wp14:editId="4EA67674">
            <wp:extent cx="5731510" cy="2835275"/>
            <wp:effectExtent l="0" t="0" r="2540" b="3175"/>
            <wp:docPr id="3554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49943" name=""/>
                    <pic:cNvPicPr/>
                  </pic:nvPicPr>
                  <pic:blipFill>
                    <a:blip r:embed="rId11"/>
                    <a:stretch>
                      <a:fillRect/>
                    </a:stretch>
                  </pic:blipFill>
                  <pic:spPr>
                    <a:xfrm>
                      <a:off x="0" y="0"/>
                      <a:ext cx="5731510" cy="2835275"/>
                    </a:xfrm>
                    <a:prstGeom prst="rect">
                      <a:avLst/>
                    </a:prstGeom>
                  </pic:spPr>
                </pic:pic>
              </a:graphicData>
            </a:graphic>
          </wp:inline>
        </w:drawing>
      </w:r>
    </w:p>
    <w:p w14:paraId="77A0B5B8" w14:textId="7A3502C5" w:rsidR="00145E8E" w:rsidRPr="00145E8E" w:rsidRDefault="00145E8E" w:rsidP="00145E8E">
      <w:pPr>
        <w:numPr>
          <w:ilvl w:val="0"/>
          <w:numId w:val="27"/>
        </w:numPr>
      </w:pPr>
      <w:r w:rsidRPr="00145E8E">
        <w:t>Notice there are currently no snapshots of this VM listed on the overview page.</w:t>
      </w:r>
    </w:p>
    <w:p w14:paraId="6B685851" w14:textId="479C5A40" w:rsidR="00145E8E" w:rsidRPr="00145E8E" w:rsidRDefault="006305B0" w:rsidP="00145E8E">
      <w:r>
        <w:rPr>
          <w:noProof/>
        </w:rPr>
        <w:lastRenderedPageBreak/>
        <mc:AlternateContent>
          <mc:Choice Requires="wps">
            <w:drawing>
              <wp:anchor distT="0" distB="0" distL="114300" distR="114300" simplePos="0" relativeHeight="251665408" behindDoc="0" locked="0" layoutInCell="1" allowOverlap="1" wp14:anchorId="5738D6ED" wp14:editId="07C9EBE7">
                <wp:simplePos x="0" y="0"/>
                <wp:positionH relativeFrom="margin">
                  <wp:align>right</wp:align>
                </wp:positionH>
                <wp:positionV relativeFrom="paragraph">
                  <wp:posOffset>1104977</wp:posOffset>
                </wp:positionV>
                <wp:extent cx="1883885" cy="391098"/>
                <wp:effectExtent l="0" t="0" r="21590" b="28575"/>
                <wp:wrapNone/>
                <wp:docPr id="401388681" name="Rectangle 1"/>
                <wp:cNvGraphicFramePr/>
                <a:graphic xmlns:a="http://schemas.openxmlformats.org/drawingml/2006/main">
                  <a:graphicData uri="http://schemas.microsoft.com/office/word/2010/wordprocessingShape">
                    <wps:wsp>
                      <wps:cNvSpPr/>
                      <wps:spPr>
                        <a:xfrm>
                          <a:off x="0" y="0"/>
                          <a:ext cx="1883885" cy="391098"/>
                        </a:xfrm>
                        <a:prstGeom prst="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38EBF9" id="Rectangle 1" o:spid="_x0000_s1026" style="position:absolute;margin-left:97.15pt;margin-top:87pt;width:148.35pt;height:30.8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" filled="f" strokecolor="red" strokeweight="2pt">
                <w10:wrap anchorx="margin"/>
              </v:rect>
            </w:pict>
          </mc:Fallback>
        </mc:AlternateContent>
      </w:r>
      <w:r w:rsidR="007E2B64" w:rsidRPr="007E2B64">
        <w:rPr>
          <w:noProof/>
        </w:rPr>
        <w:drawing>
          <wp:inline distT="0" distB="0" distL="0" distR="0" wp14:anchorId="543F2230" wp14:editId="15D41D0D">
            <wp:extent cx="5731510" cy="3251835"/>
            <wp:effectExtent l="0" t="0" r="2540" b="5715"/>
            <wp:docPr id="1060260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260083" name=""/>
                    <pic:cNvPicPr/>
                  </pic:nvPicPr>
                  <pic:blipFill>
                    <a:blip r:embed="rId12"/>
                    <a:stretch>
                      <a:fillRect/>
                    </a:stretch>
                  </pic:blipFill>
                  <pic:spPr>
                    <a:xfrm>
                      <a:off x="0" y="0"/>
                      <a:ext cx="5731510" cy="3251835"/>
                    </a:xfrm>
                    <a:prstGeom prst="rect">
                      <a:avLst/>
                    </a:prstGeom>
                  </pic:spPr>
                </pic:pic>
              </a:graphicData>
            </a:graphic>
          </wp:inline>
        </w:drawing>
      </w:r>
    </w:p>
    <w:p w14:paraId="1D10FAA9" w14:textId="77777777" w:rsidR="00145E8E" w:rsidRPr="00145E8E" w:rsidRDefault="00145E8E" w:rsidP="00145E8E">
      <w:pPr>
        <w:numPr>
          <w:ilvl w:val="0"/>
          <w:numId w:val="27"/>
        </w:numPr>
      </w:pPr>
      <w:r w:rsidRPr="00145E8E">
        <w:t>Navigate to the Snapshots tab at the top of the page.</w:t>
      </w:r>
    </w:p>
    <w:p w14:paraId="2F6CFA24" w14:textId="6250E415" w:rsidR="00145E8E" w:rsidRDefault="00FC65A2" w:rsidP="00145E8E">
      <w:r>
        <w:rPr>
          <w:noProof/>
        </w:rPr>
        <mc:AlternateContent>
          <mc:Choice Requires="wps">
            <w:drawing>
              <wp:anchor distT="0" distB="0" distL="114300" distR="114300" simplePos="0" relativeHeight="251667456" behindDoc="0" locked="0" layoutInCell="1" allowOverlap="1" wp14:anchorId="50EB7BC3" wp14:editId="3AB783CF">
                <wp:simplePos x="0" y="0"/>
                <wp:positionH relativeFrom="margin">
                  <wp:posOffset>2313160</wp:posOffset>
                </wp:positionH>
                <wp:positionV relativeFrom="paragraph">
                  <wp:posOffset>192252</wp:posOffset>
                </wp:positionV>
                <wp:extent cx="396607" cy="126694"/>
                <wp:effectExtent l="0" t="0" r="22860" b="26035"/>
                <wp:wrapNone/>
                <wp:docPr id="670329857" name="Rectangle 1"/>
                <wp:cNvGraphicFramePr/>
                <a:graphic xmlns:a="http://schemas.openxmlformats.org/drawingml/2006/main">
                  <a:graphicData uri="http://schemas.microsoft.com/office/word/2010/wordprocessingShape">
                    <wps:wsp>
                      <wps:cNvSpPr/>
                      <wps:spPr>
                        <a:xfrm>
                          <a:off x="0" y="0"/>
                          <a:ext cx="396607" cy="126694"/>
                        </a:xfrm>
                        <a:prstGeom prst="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6E2E88" id="Rectangle 1" o:spid="_x0000_s1026" style="position:absolute;margin-left:182.15pt;margin-top:15.15pt;width:31.25pt;height:10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" filled="f" strokecolor="red" strokeweight="2pt">
                <w10:wrap anchorx="margin"/>
              </v:rect>
            </w:pict>
          </mc:Fallback>
        </mc:AlternateContent>
      </w:r>
    </w:p>
    <w:p w14:paraId="762EBA69" w14:textId="7FE021C4" w:rsidR="00930091" w:rsidRPr="00145E8E" w:rsidRDefault="00FC65A2" w:rsidP="00145E8E">
      <w:r w:rsidRPr="00FC65A2">
        <w:rPr>
          <w:noProof/>
        </w:rPr>
        <w:drawing>
          <wp:inline distT="0" distB="0" distL="0" distR="0" wp14:anchorId="5B934BD1" wp14:editId="3F5CB146">
            <wp:extent cx="5731510" cy="1189355"/>
            <wp:effectExtent l="0" t="0" r="2540" b="0"/>
            <wp:docPr id="112162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620574" name=""/>
                    <pic:cNvPicPr/>
                  </pic:nvPicPr>
                  <pic:blipFill>
                    <a:blip r:embed="rId13"/>
                    <a:stretch>
                      <a:fillRect/>
                    </a:stretch>
                  </pic:blipFill>
                  <pic:spPr>
                    <a:xfrm>
                      <a:off x="0" y="0"/>
                      <a:ext cx="5731510" cy="1189355"/>
                    </a:xfrm>
                    <a:prstGeom prst="rect">
                      <a:avLst/>
                    </a:prstGeom>
                  </pic:spPr>
                </pic:pic>
              </a:graphicData>
            </a:graphic>
          </wp:inline>
        </w:drawing>
      </w:r>
    </w:p>
    <w:p w14:paraId="02C4FB44" w14:textId="6FDA42BF" w:rsidR="00145E8E" w:rsidRPr="00145E8E" w:rsidRDefault="00145E8E" w:rsidP="00145E8E">
      <w:pPr>
        <w:numPr>
          <w:ilvl w:val="0"/>
          <w:numId w:val="27"/>
        </w:numPr>
      </w:pPr>
      <w:r w:rsidRPr="00145E8E">
        <w:t>Press Take snapshot and a dialog will open.</w:t>
      </w:r>
    </w:p>
    <w:p w14:paraId="59E81E6B" w14:textId="5EA64E17" w:rsidR="00145E8E" w:rsidRPr="00145E8E" w:rsidRDefault="0056439B" w:rsidP="00145E8E">
      <w:r w:rsidRPr="0056439B">
        <w:rPr>
          <w:noProof/>
        </w:rPr>
        <w:lastRenderedPageBreak/>
        <w:drawing>
          <wp:inline distT="0" distB="0" distL="0" distR="0" wp14:anchorId="7917B40D" wp14:editId="3D67187A">
            <wp:extent cx="5731510" cy="7856855"/>
            <wp:effectExtent l="0" t="0" r="2540" b="0"/>
            <wp:docPr id="141167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79733" name=""/>
                    <pic:cNvPicPr/>
                  </pic:nvPicPr>
                  <pic:blipFill>
                    <a:blip r:embed="rId14"/>
                    <a:stretch>
                      <a:fillRect/>
                    </a:stretch>
                  </pic:blipFill>
                  <pic:spPr>
                    <a:xfrm>
                      <a:off x="0" y="0"/>
                      <a:ext cx="5731510" cy="7856855"/>
                    </a:xfrm>
                    <a:prstGeom prst="rect">
                      <a:avLst/>
                    </a:prstGeom>
                  </pic:spPr>
                </pic:pic>
              </a:graphicData>
            </a:graphic>
          </wp:inline>
        </w:drawing>
      </w:r>
    </w:p>
    <w:tbl>
      <w:tblPr>
        <w:tblW w:w="11340" w:type="dxa"/>
        <w:tblInd w:w="720" w:type="dxa"/>
        <w:tblCellMar>
          <w:top w:w="15" w:type="dxa"/>
          <w:left w:w="15" w:type="dxa"/>
          <w:bottom w:w="15" w:type="dxa"/>
          <w:right w:w="15" w:type="dxa"/>
        </w:tblCellMar>
        <w:tblLook w:val="04A0" w:firstRow="1" w:lastRow="0" w:firstColumn="1" w:lastColumn="0" w:noHBand="0" w:noVBand="1"/>
      </w:tblPr>
      <w:tblGrid>
        <w:gridCol w:w="36"/>
        <w:gridCol w:w="11304"/>
      </w:tblGrid>
      <w:tr w:rsidR="00145E8E" w:rsidRPr="00145E8E" w14:paraId="4FC50236" w14:textId="77777777">
        <w:tc>
          <w:tcPr>
            <w:tcW w:w="0" w:type="auto"/>
            <w:shd w:val="clear" w:color="auto" w:fill="217EE7"/>
            <w:vAlign w:val="center"/>
            <w:hideMark/>
          </w:tcPr>
          <w:p w14:paraId="38E3C9FD" w14:textId="77777777" w:rsidR="00145E8E" w:rsidRPr="00145E8E" w:rsidRDefault="00145E8E" w:rsidP="00145E8E"/>
        </w:tc>
        <w:tc>
          <w:tcPr>
            <w:tcW w:w="11340" w:type="dxa"/>
            <w:shd w:val="clear" w:color="auto" w:fill="EDEDED"/>
            <w:vAlign w:val="center"/>
            <w:hideMark/>
          </w:tcPr>
          <w:p w14:paraId="15C8B499" w14:textId="15E34763" w:rsidR="00145E8E" w:rsidRPr="00145E8E" w:rsidRDefault="00145E8E" w:rsidP="00145E8E">
            <w:r w:rsidRPr="00145E8E">
              <w:t>There is a warning about the </w:t>
            </w:r>
            <w:proofErr w:type="spellStart"/>
            <w:r w:rsidRPr="00145E8E">
              <w:t>cloudinitdisk</w:t>
            </w:r>
            <w:proofErr w:type="spellEnd"/>
            <w:r w:rsidRPr="00145E8E">
              <w:t xml:space="preserve"> not being included in the snapshot. This is expected and happens because it is an ephemeral disk used for </w:t>
            </w:r>
            <w:proofErr w:type="spellStart"/>
            <w:r w:rsidRPr="00145E8E">
              <w:t>inital</w:t>
            </w:r>
            <w:proofErr w:type="spellEnd"/>
            <w:r w:rsidRPr="00145E8E">
              <w:t xml:space="preserve"> boot.</w:t>
            </w:r>
          </w:p>
        </w:tc>
      </w:tr>
    </w:tbl>
    <w:p w14:paraId="53F2A709" w14:textId="3C7B922F" w:rsidR="00145E8E" w:rsidRPr="00145E8E" w:rsidRDefault="00145E8E" w:rsidP="00145E8E">
      <w:pPr>
        <w:numPr>
          <w:ilvl w:val="0"/>
          <w:numId w:val="27"/>
        </w:numPr>
      </w:pPr>
      <w:r w:rsidRPr="00145E8E">
        <w:t xml:space="preserve">A name will be </w:t>
      </w:r>
      <w:proofErr w:type="gramStart"/>
      <w:r w:rsidRPr="00145E8E">
        <w:t>auto-generated</w:t>
      </w:r>
      <w:proofErr w:type="gramEnd"/>
      <w:r w:rsidRPr="00145E8E">
        <w:t xml:space="preserve"> for the Snapshot. Press Save and wait until the status shows as Operation complete.</w:t>
      </w:r>
    </w:p>
    <w:p w14:paraId="1EFEE0CF" w14:textId="76A8FA78" w:rsidR="00145E8E" w:rsidRDefault="00145E8E" w:rsidP="00145E8E"/>
    <w:p w14:paraId="13C6BB8D" w14:textId="1280E61D" w:rsidR="00B854BB" w:rsidRPr="00145E8E" w:rsidRDefault="00B744FB" w:rsidP="00145E8E">
      <w:r w:rsidRPr="00B744FB">
        <w:rPr>
          <w:noProof/>
        </w:rPr>
        <w:drawing>
          <wp:inline distT="0" distB="0" distL="0" distR="0" wp14:anchorId="75E02ECA" wp14:editId="42683E01">
            <wp:extent cx="5731510" cy="1147445"/>
            <wp:effectExtent l="0" t="0" r="2540" b="0"/>
            <wp:docPr id="144236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61188" name=""/>
                    <pic:cNvPicPr/>
                  </pic:nvPicPr>
                  <pic:blipFill>
                    <a:blip r:embed="rId15"/>
                    <a:stretch>
                      <a:fillRect/>
                    </a:stretch>
                  </pic:blipFill>
                  <pic:spPr>
                    <a:xfrm>
                      <a:off x="0" y="0"/>
                      <a:ext cx="5731510" cy="1147445"/>
                    </a:xfrm>
                    <a:prstGeom prst="rect">
                      <a:avLst/>
                    </a:prstGeom>
                  </pic:spPr>
                </pic:pic>
              </a:graphicData>
            </a:graphic>
          </wp:inline>
        </w:drawing>
      </w:r>
    </w:p>
    <w:p w14:paraId="33032530" w14:textId="752EEF5C" w:rsidR="00145E8E" w:rsidRPr="00145E8E" w:rsidRDefault="00145E8E" w:rsidP="00145E8E">
      <w:pPr>
        <w:numPr>
          <w:ilvl w:val="0"/>
          <w:numId w:val="27"/>
        </w:numPr>
      </w:pPr>
      <w:r w:rsidRPr="00145E8E">
        <w:t xml:space="preserve">Press the three-dot </w:t>
      </w:r>
      <w:proofErr w:type="gramStart"/>
      <w:r w:rsidRPr="00145E8E">
        <w:t>menu, and</w:t>
      </w:r>
      <w:proofErr w:type="gramEnd"/>
      <w:r w:rsidRPr="00145E8E">
        <w:t xml:space="preserve"> see that the Restore option is greyed out because the VM is currently running.</w:t>
      </w:r>
    </w:p>
    <w:p w14:paraId="1AB680ED" w14:textId="30EE9E63" w:rsidR="00145E8E" w:rsidRPr="00145E8E" w:rsidRDefault="00145E8E" w:rsidP="00145E8E">
      <w:r w:rsidRPr="00145E8E">
        <w:rPr>
          <w:noProof/>
        </w:rPr>
        <w:drawing>
          <wp:inline distT="0" distB="0" distL="0" distR="0" wp14:anchorId="78D1E346" wp14:editId="4D3F150E">
            <wp:extent cx="5731510" cy="6833870"/>
            <wp:effectExtent l="0" t="0" r="2540" b="5080"/>
            <wp:docPr id="1736209505" name="Picture 146" descr="08 VM Restore Disabled">
              <a:hlinkClick xmlns:a="http://schemas.openxmlformats.org/drawingml/2006/main" r:id="rId16" tgtFrame="&quot;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descr="08 VM Restore Disabled">
                      <a:hlinkClick r:id="rId16" tgtFrame="&quot;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6833870"/>
                    </a:xfrm>
                    <a:prstGeom prst="rect">
                      <a:avLst/>
                    </a:prstGeom>
                    <a:noFill/>
                    <a:ln>
                      <a:noFill/>
                    </a:ln>
                  </pic:spPr>
                </pic:pic>
              </a:graphicData>
            </a:graphic>
          </wp:inline>
        </w:drawing>
      </w:r>
    </w:p>
    <w:p w14:paraId="667CB972" w14:textId="77777777" w:rsidR="00145E8E" w:rsidRPr="00145E8E" w:rsidRDefault="00145E8E" w:rsidP="00145E8E">
      <w:pPr>
        <w:numPr>
          <w:ilvl w:val="0"/>
          <w:numId w:val="27"/>
        </w:numPr>
      </w:pPr>
      <w:r w:rsidRPr="00145E8E">
        <w:lastRenderedPageBreak/>
        <w:t>Next, switch to the Console tab. We are going to login and perform a modification that prevents the VM from being able to boot.</w:t>
      </w:r>
    </w:p>
    <w:p w14:paraId="59E330D7" w14:textId="0BFACCDC" w:rsidR="00145E8E" w:rsidRPr="00145E8E" w:rsidRDefault="00145E8E" w:rsidP="00145E8E">
      <w:r w:rsidRPr="00145E8E">
        <w:rPr>
          <w:noProof/>
        </w:rPr>
        <w:drawing>
          <wp:inline distT="0" distB="0" distL="0" distR="0" wp14:anchorId="2708E99F" wp14:editId="685980D2">
            <wp:extent cx="5731510" cy="3705225"/>
            <wp:effectExtent l="0" t="0" r="2540" b="9525"/>
            <wp:docPr id="334380133" name="Picture 145" descr="09 Console Login">
              <a:hlinkClick xmlns:a="http://schemas.openxmlformats.org/drawingml/2006/main" r:id="rId18" tgtFrame="&quot;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descr="09 Console Login">
                      <a:hlinkClick r:id="rId18" tgtFrame="&quot;blank&quo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705225"/>
                    </a:xfrm>
                    <a:prstGeom prst="rect">
                      <a:avLst/>
                    </a:prstGeom>
                    <a:noFill/>
                    <a:ln>
                      <a:noFill/>
                    </a:ln>
                  </pic:spPr>
                </pic:pic>
              </a:graphicData>
            </a:graphic>
          </wp:inline>
        </w:drawing>
      </w:r>
    </w:p>
    <w:tbl>
      <w:tblPr>
        <w:tblW w:w="9416" w:type="dxa"/>
        <w:tblCellMar>
          <w:top w:w="15" w:type="dxa"/>
          <w:left w:w="15" w:type="dxa"/>
          <w:bottom w:w="15" w:type="dxa"/>
          <w:right w:w="15" w:type="dxa"/>
        </w:tblCellMar>
        <w:tblLook w:val="04A0" w:firstRow="1" w:lastRow="0" w:firstColumn="1" w:lastColumn="0" w:noHBand="0" w:noVBand="1"/>
      </w:tblPr>
      <w:tblGrid>
        <w:gridCol w:w="50"/>
        <w:gridCol w:w="9366"/>
      </w:tblGrid>
      <w:tr w:rsidR="00145E8E" w:rsidRPr="00145E8E" w14:paraId="23975B03" w14:textId="77777777" w:rsidTr="00836713">
        <w:tc>
          <w:tcPr>
            <w:tcW w:w="50" w:type="dxa"/>
            <w:shd w:val="clear" w:color="auto" w:fill="217EE7"/>
            <w:vAlign w:val="center"/>
            <w:hideMark/>
          </w:tcPr>
          <w:p w14:paraId="7BD58D8E" w14:textId="77777777" w:rsidR="00145E8E" w:rsidRPr="00145E8E" w:rsidRDefault="00145E8E" w:rsidP="00145E8E"/>
        </w:tc>
        <w:tc>
          <w:tcPr>
            <w:tcW w:w="9366" w:type="dxa"/>
            <w:shd w:val="clear" w:color="auto" w:fill="EDEDED"/>
            <w:vAlign w:val="center"/>
            <w:hideMark/>
          </w:tcPr>
          <w:p w14:paraId="4AA47E8A" w14:textId="77777777" w:rsidR="00145E8E" w:rsidRPr="00145E8E" w:rsidRDefault="00145E8E" w:rsidP="00145E8E">
            <w:r w:rsidRPr="00145E8E">
              <w:t>There are copy icons next both the </w:t>
            </w:r>
            <w:proofErr w:type="gramStart"/>
            <w:r w:rsidRPr="00145E8E">
              <w:t>User name</w:t>
            </w:r>
            <w:proofErr w:type="gramEnd"/>
            <w:r w:rsidRPr="00145E8E">
              <w:t> and Password and a Paste to console button available all available here, which makes the login process much easier.</w:t>
            </w:r>
          </w:p>
        </w:tc>
      </w:tr>
    </w:tbl>
    <w:p w14:paraId="008B44A1" w14:textId="77777777" w:rsidR="00145E8E" w:rsidRPr="00145E8E" w:rsidRDefault="00145E8E" w:rsidP="00145E8E">
      <w:pPr>
        <w:numPr>
          <w:ilvl w:val="0"/>
          <w:numId w:val="27"/>
        </w:numPr>
      </w:pPr>
      <w:r w:rsidRPr="00145E8E">
        <w:t>Once you are logged in, execute the following command:</w:t>
      </w:r>
    </w:p>
    <w:p w14:paraId="79D4935A" w14:textId="77777777" w:rsidR="00145E8E" w:rsidRPr="00145E8E" w:rsidRDefault="00145E8E" w:rsidP="00145E8E">
      <w:proofErr w:type="spellStart"/>
      <w:r w:rsidRPr="00145E8E">
        <w:t>sudo</w:t>
      </w:r>
      <w:proofErr w:type="spellEnd"/>
      <w:r w:rsidRPr="00145E8E">
        <w:t xml:space="preserve"> rm -rf /boot/grub2; </w:t>
      </w:r>
      <w:proofErr w:type="spellStart"/>
      <w:r w:rsidRPr="00145E8E">
        <w:t>sudo</w:t>
      </w:r>
      <w:proofErr w:type="spellEnd"/>
      <w:r w:rsidRPr="00145E8E">
        <w:t xml:space="preserve"> shutdown -r now</w:t>
      </w:r>
    </w:p>
    <w:p w14:paraId="6B25CCBE" w14:textId="77777777" w:rsidR="00145E8E" w:rsidRPr="00145E8E" w:rsidRDefault="00145E8E" w:rsidP="00145E8E">
      <w:pPr>
        <w:numPr>
          <w:ilvl w:val="0"/>
          <w:numId w:val="27"/>
        </w:numPr>
      </w:pPr>
      <w:r w:rsidRPr="00145E8E">
        <w:t>Once executed, the virtual machine will automatically restart, but it will no longer be able to boot successfully.</w:t>
      </w:r>
    </w:p>
    <w:p w14:paraId="242C93BB" w14:textId="0A03B61F" w:rsidR="00145E8E" w:rsidRPr="00145E8E" w:rsidRDefault="00145E8E" w:rsidP="00145E8E">
      <w:r w:rsidRPr="00145E8E">
        <w:rPr>
          <w:noProof/>
        </w:rPr>
        <w:lastRenderedPageBreak/>
        <w:drawing>
          <wp:inline distT="0" distB="0" distL="0" distR="0" wp14:anchorId="1BF72F89" wp14:editId="64994E30">
            <wp:extent cx="5731510" cy="3627120"/>
            <wp:effectExtent l="0" t="0" r="2540" b="0"/>
            <wp:docPr id="1945806965" name="Picture 144" descr="10 Bootloader Broken">
              <a:hlinkClick xmlns:a="http://schemas.openxmlformats.org/drawingml/2006/main" r:id="rId20" tgtFrame="&quot;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descr="10 Bootloader Broken">
                      <a:hlinkClick r:id="rId20" tgtFrame="&quot;blank&quo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627120"/>
                    </a:xfrm>
                    <a:prstGeom prst="rect">
                      <a:avLst/>
                    </a:prstGeom>
                    <a:noFill/>
                    <a:ln>
                      <a:noFill/>
                    </a:ln>
                  </pic:spPr>
                </pic:pic>
              </a:graphicData>
            </a:graphic>
          </wp:inline>
        </w:drawing>
      </w:r>
    </w:p>
    <w:tbl>
      <w:tblPr>
        <w:tblW w:w="8386" w:type="dxa"/>
        <w:tblInd w:w="327" w:type="dxa"/>
        <w:tblCellMar>
          <w:top w:w="15" w:type="dxa"/>
          <w:left w:w="15" w:type="dxa"/>
          <w:bottom w:w="15" w:type="dxa"/>
          <w:right w:w="15" w:type="dxa"/>
        </w:tblCellMar>
        <w:tblLook w:val="04A0" w:firstRow="1" w:lastRow="0" w:firstColumn="1" w:lastColumn="0" w:noHBand="0" w:noVBand="1"/>
      </w:tblPr>
      <w:tblGrid>
        <w:gridCol w:w="50"/>
        <w:gridCol w:w="8336"/>
      </w:tblGrid>
      <w:tr w:rsidR="00145E8E" w:rsidRPr="00145E8E" w14:paraId="42BF9B92" w14:textId="77777777" w:rsidTr="00125F7F">
        <w:tc>
          <w:tcPr>
            <w:tcW w:w="50" w:type="dxa"/>
            <w:shd w:val="clear" w:color="auto" w:fill="D32F2F"/>
            <w:vAlign w:val="center"/>
            <w:hideMark/>
          </w:tcPr>
          <w:p w14:paraId="5D2C2667" w14:textId="77777777" w:rsidR="00145E8E" w:rsidRPr="00145E8E" w:rsidRDefault="00145E8E" w:rsidP="00145E8E"/>
        </w:tc>
        <w:tc>
          <w:tcPr>
            <w:tcW w:w="8336" w:type="dxa"/>
            <w:shd w:val="clear" w:color="auto" w:fill="EDEDED"/>
            <w:vAlign w:val="center"/>
            <w:hideMark/>
          </w:tcPr>
          <w:p w14:paraId="01CA2379" w14:textId="77777777" w:rsidR="00145E8E" w:rsidRPr="00145E8E" w:rsidRDefault="00145E8E" w:rsidP="00145E8E">
            <w:r w:rsidRPr="00145E8E">
              <w:t xml:space="preserve">In the previous step, the operating system was shutdown from within the guest. However, OpenShift Virtualization will restart it automatically by default based on policy as the pod hosting the VM is still running. This </w:t>
            </w:r>
            <w:proofErr w:type="spellStart"/>
            <w:r w:rsidRPr="00145E8E">
              <w:t>behavior</w:t>
            </w:r>
            <w:proofErr w:type="spellEnd"/>
            <w:r w:rsidRPr="00145E8E">
              <w:t xml:space="preserve"> can be changed globally or on a per-VM basis.</w:t>
            </w:r>
          </w:p>
        </w:tc>
      </w:tr>
    </w:tbl>
    <w:p w14:paraId="4BBFF5E0" w14:textId="77777777" w:rsidR="00145E8E" w:rsidRPr="00145E8E" w:rsidRDefault="00145E8E" w:rsidP="00145E8E">
      <w:pPr>
        <w:numPr>
          <w:ilvl w:val="0"/>
          <w:numId w:val="27"/>
        </w:numPr>
      </w:pPr>
      <w:r w:rsidRPr="00145E8E">
        <w:t xml:space="preserve">Using the Actions dropdown menu or the shortcut button in the top right corner, Stop the VM. This process can take a long time since it attempts a graceful </w:t>
      </w:r>
      <w:proofErr w:type="gramStart"/>
      <w:r w:rsidRPr="00145E8E">
        <w:t>shutdown</w:t>
      </w:r>
      <w:proofErr w:type="gramEnd"/>
      <w:r w:rsidRPr="00145E8E">
        <w:t xml:space="preserve"> and the machine is in an unstable state. If you click on the Actions dropdown menu again you will have the option to Force stop. Please make use of this option </w:t>
      </w:r>
      <w:proofErr w:type="gramStart"/>
      <w:r w:rsidRPr="00145E8E">
        <w:t>in order to</w:t>
      </w:r>
      <w:proofErr w:type="gramEnd"/>
      <w:r w:rsidRPr="00145E8E">
        <w:t xml:space="preserve"> continue with the lab.</w:t>
      </w:r>
    </w:p>
    <w:p w14:paraId="1E4867F2" w14:textId="77777777" w:rsidR="00145E8E" w:rsidRPr="00145E8E" w:rsidRDefault="00145E8E" w:rsidP="00145E8E">
      <w:pPr>
        <w:numPr>
          <w:ilvl w:val="0"/>
          <w:numId w:val="27"/>
        </w:numPr>
      </w:pPr>
      <w:r w:rsidRPr="00145E8E">
        <w:t>You can click on the Overview tab to confirm that the VM has stopped. You can also see the snapshot we recently took is now listed in the Snapshots tile.</w:t>
      </w:r>
    </w:p>
    <w:p w14:paraId="5AC87306" w14:textId="16A3952D" w:rsidR="00145E8E" w:rsidRDefault="00145E8E" w:rsidP="00145E8E"/>
    <w:p w14:paraId="56F18B4A" w14:textId="4B5F4F3A" w:rsidR="00145E8E" w:rsidRPr="00145E8E" w:rsidRDefault="00145E8E" w:rsidP="00145E8E">
      <w:pPr>
        <w:numPr>
          <w:ilvl w:val="0"/>
          <w:numId w:val="27"/>
        </w:numPr>
      </w:pPr>
      <w:r w:rsidRPr="00145E8E">
        <w:lastRenderedPageBreak/>
        <w:t xml:space="preserve">On the Snapshots tile, click the three-dot menu next to our snapshot, and with the VM </w:t>
      </w:r>
      <w:r w:rsidR="003D16AB" w:rsidRPr="003D16AB">
        <w:rPr>
          <w:noProof/>
        </w:rPr>
        <w:drawing>
          <wp:inline distT="0" distB="0" distL="0" distR="0" wp14:anchorId="226F499A" wp14:editId="12B1D67D">
            <wp:extent cx="5731510" cy="2186940"/>
            <wp:effectExtent l="0" t="0" r="2540" b="3810"/>
            <wp:docPr id="152616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16493" name=""/>
                    <pic:cNvPicPr/>
                  </pic:nvPicPr>
                  <pic:blipFill>
                    <a:blip r:embed="rId22"/>
                    <a:stretch>
                      <a:fillRect/>
                    </a:stretch>
                  </pic:blipFill>
                  <pic:spPr>
                    <a:xfrm>
                      <a:off x="0" y="0"/>
                      <a:ext cx="5731510" cy="2186940"/>
                    </a:xfrm>
                    <a:prstGeom prst="rect">
                      <a:avLst/>
                    </a:prstGeom>
                  </pic:spPr>
                </pic:pic>
              </a:graphicData>
            </a:graphic>
          </wp:inline>
        </w:drawing>
      </w:r>
      <w:r w:rsidRPr="00145E8E">
        <w:t>stopped, you will find Restore is no longer greyed out. Click it.</w:t>
      </w:r>
    </w:p>
    <w:p w14:paraId="0B79751F" w14:textId="20860605" w:rsidR="00145E8E" w:rsidRPr="00145E8E" w:rsidRDefault="00145E8E" w:rsidP="00145E8E">
      <w:r w:rsidRPr="00145E8E">
        <w:rPr>
          <w:noProof/>
        </w:rPr>
        <w:drawing>
          <wp:inline distT="0" distB="0" distL="0" distR="0" wp14:anchorId="6D2C84F5" wp14:editId="648EDE2D">
            <wp:extent cx="5731510" cy="2272665"/>
            <wp:effectExtent l="0" t="0" r="2540" b="0"/>
            <wp:docPr id="747000273" name="Picture 142" descr="12 VM Restore">
              <a:hlinkClick xmlns:a="http://schemas.openxmlformats.org/drawingml/2006/main" r:id="rId23" tgtFrame="&quot;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descr="12 VM Restore">
                      <a:hlinkClick r:id="rId23" tgtFrame="&quot;blank&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272665"/>
                    </a:xfrm>
                    <a:prstGeom prst="rect">
                      <a:avLst/>
                    </a:prstGeom>
                    <a:noFill/>
                    <a:ln>
                      <a:noFill/>
                    </a:ln>
                  </pic:spPr>
                </pic:pic>
              </a:graphicData>
            </a:graphic>
          </wp:inline>
        </w:drawing>
      </w:r>
    </w:p>
    <w:p w14:paraId="4D8ED491" w14:textId="1FE8751B" w:rsidR="00145E8E" w:rsidRPr="00145E8E" w:rsidRDefault="00145E8E" w:rsidP="00145E8E">
      <w:pPr>
        <w:numPr>
          <w:ilvl w:val="0"/>
          <w:numId w:val="27"/>
        </w:numPr>
      </w:pPr>
      <w:r w:rsidRPr="00145E8E">
        <w:t>In the dialog shown, press Restore.</w:t>
      </w:r>
    </w:p>
    <w:p w14:paraId="7B7DA241" w14:textId="37475967" w:rsidR="00145E8E" w:rsidRPr="00145E8E" w:rsidRDefault="00D25BD4" w:rsidP="00145E8E">
      <w:r w:rsidRPr="00D25BD4">
        <w:rPr>
          <w:noProof/>
        </w:rPr>
        <w:drawing>
          <wp:inline distT="0" distB="0" distL="0" distR="0" wp14:anchorId="0F6C6261" wp14:editId="56A1EF4D">
            <wp:extent cx="4563112" cy="1924319"/>
            <wp:effectExtent l="0" t="0" r="0" b="0"/>
            <wp:docPr id="131326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62788" name=""/>
                    <pic:cNvPicPr/>
                  </pic:nvPicPr>
                  <pic:blipFill>
                    <a:blip r:embed="rId25"/>
                    <a:stretch>
                      <a:fillRect/>
                    </a:stretch>
                  </pic:blipFill>
                  <pic:spPr>
                    <a:xfrm>
                      <a:off x="0" y="0"/>
                      <a:ext cx="4563112" cy="1924319"/>
                    </a:xfrm>
                    <a:prstGeom prst="rect">
                      <a:avLst/>
                    </a:prstGeom>
                  </pic:spPr>
                </pic:pic>
              </a:graphicData>
            </a:graphic>
          </wp:inline>
        </w:drawing>
      </w:r>
    </w:p>
    <w:p w14:paraId="1DC680D1" w14:textId="531CAF24" w:rsidR="00145E8E" w:rsidRPr="00145E8E" w:rsidRDefault="00145E8E" w:rsidP="00145E8E">
      <w:pPr>
        <w:numPr>
          <w:ilvl w:val="0"/>
          <w:numId w:val="27"/>
        </w:numPr>
      </w:pPr>
      <w:r w:rsidRPr="00145E8E">
        <w:t xml:space="preserve">Wait until the VM is restored, the process should be </w:t>
      </w:r>
      <w:proofErr w:type="gramStart"/>
      <w:r w:rsidRPr="00145E8E">
        <w:t>fairly quick</w:t>
      </w:r>
      <w:proofErr w:type="gramEnd"/>
      <w:r w:rsidRPr="00145E8E">
        <w:t>. If you click on the Snapshots tab at the top you can see details of the last restore operation.</w:t>
      </w:r>
    </w:p>
    <w:p w14:paraId="6348864D" w14:textId="42583F83" w:rsidR="00145E8E" w:rsidRPr="00145E8E" w:rsidRDefault="00A943B2" w:rsidP="00145E8E">
      <w:r w:rsidRPr="00A943B2">
        <w:rPr>
          <w:noProof/>
        </w:rPr>
        <w:lastRenderedPageBreak/>
        <w:drawing>
          <wp:inline distT="0" distB="0" distL="0" distR="0" wp14:anchorId="0269693B" wp14:editId="0687A9D4">
            <wp:extent cx="5731510" cy="1122045"/>
            <wp:effectExtent l="0" t="0" r="2540" b="1905"/>
            <wp:docPr id="110802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28107" name=""/>
                    <pic:cNvPicPr/>
                  </pic:nvPicPr>
                  <pic:blipFill>
                    <a:blip r:embed="rId26"/>
                    <a:stretch>
                      <a:fillRect/>
                    </a:stretch>
                  </pic:blipFill>
                  <pic:spPr>
                    <a:xfrm>
                      <a:off x="0" y="0"/>
                      <a:ext cx="5731510" cy="1122045"/>
                    </a:xfrm>
                    <a:prstGeom prst="rect">
                      <a:avLst/>
                    </a:prstGeom>
                  </pic:spPr>
                </pic:pic>
              </a:graphicData>
            </a:graphic>
          </wp:inline>
        </w:drawing>
      </w:r>
    </w:p>
    <w:p w14:paraId="70551089" w14:textId="77777777" w:rsidR="00145E8E" w:rsidRPr="00145E8E" w:rsidRDefault="00145E8E" w:rsidP="00145E8E">
      <w:pPr>
        <w:numPr>
          <w:ilvl w:val="0"/>
          <w:numId w:val="27"/>
        </w:numPr>
      </w:pPr>
      <w:r w:rsidRPr="00145E8E">
        <w:t>Return to Overview </w:t>
      </w:r>
      <w:proofErr w:type="gramStart"/>
      <w:r w:rsidRPr="00145E8E">
        <w:t>tab, and</w:t>
      </w:r>
      <w:proofErr w:type="gramEnd"/>
      <w:r w:rsidRPr="00145E8E">
        <w:t xml:space="preserve"> start the VM.</w:t>
      </w:r>
    </w:p>
    <w:p w14:paraId="0A684C70" w14:textId="75A61AD9" w:rsidR="00145E8E" w:rsidRPr="00145E8E" w:rsidRDefault="00145E8E" w:rsidP="00145E8E">
      <w:r w:rsidRPr="00145E8E">
        <w:rPr>
          <w:noProof/>
        </w:rPr>
        <w:drawing>
          <wp:inline distT="0" distB="0" distL="0" distR="0" wp14:anchorId="33FF7F20" wp14:editId="0DE9FCF0">
            <wp:extent cx="5731510" cy="3128645"/>
            <wp:effectExtent l="0" t="0" r="2540" b="0"/>
            <wp:docPr id="728267313" name="Picture 139" descr="15 VM Start">
              <a:hlinkClick xmlns:a="http://schemas.openxmlformats.org/drawingml/2006/main" r:id="rId27" tgtFrame="&quot;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descr="15 VM Start">
                      <a:hlinkClick r:id="rId27" tgtFrame="&quot;blank&quot;"/>
                    </pic:cNvP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128645"/>
                    </a:xfrm>
                    <a:prstGeom prst="rect">
                      <a:avLst/>
                    </a:prstGeom>
                    <a:noFill/>
                    <a:ln>
                      <a:noFill/>
                    </a:ln>
                  </pic:spPr>
                </pic:pic>
              </a:graphicData>
            </a:graphic>
          </wp:inline>
        </w:drawing>
      </w:r>
    </w:p>
    <w:p w14:paraId="5E49111E" w14:textId="77777777" w:rsidR="00145E8E" w:rsidRPr="00145E8E" w:rsidRDefault="00145E8E" w:rsidP="00145E8E">
      <w:pPr>
        <w:numPr>
          <w:ilvl w:val="0"/>
          <w:numId w:val="27"/>
        </w:numPr>
      </w:pPr>
      <w:r w:rsidRPr="00145E8E">
        <w:t>Click on the Console tab to confirm that the VM has now restarted and booted back up to the OS successfully.</w:t>
      </w:r>
    </w:p>
    <w:p w14:paraId="3422A116" w14:textId="4CE75723" w:rsidR="00145E8E" w:rsidRPr="00145E8E" w:rsidRDefault="00606C25" w:rsidP="00145E8E">
      <w:r w:rsidRPr="00606C25">
        <w:rPr>
          <w:noProof/>
        </w:rPr>
        <w:drawing>
          <wp:inline distT="0" distB="0" distL="0" distR="0" wp14:anchorId="6206C037" wp14:editId="42F934FD">
            <wp:extent cx="5731510" cy="1263015"/>
            <wp:effectExtent l="0" t="0" r="2540" b="0"/>
            <wp:docPr id="1574958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58267" name=""/>
                    <pic:cNvPicPr/>
                  </pic:nvPicPr>
                  <pic:blipFill>
                    <a:blip r:embed="rId29"/>
                    <a:stretch>
                      <a:fillRect/>
                    </a:stretch>
                  </pic:blipFill>
                  <pic:spPr>
                    <a:xfrm>
                      <a:off x="0" y="0"/>
                      <a:ext cx="5731510" cy="1263015"/>
                    </a:xfrm>
                    <a:prstGeom prst="rect">
                      <a:avLst/>
                    </a:prstGeom>
                  </pic:spPr>
                </pic:pic>
              </a:graphicData>
            </a:graphic>
          </wp:inline>
        </w:drawing>
      </w:r>
    </w:p>
    <w:p w14:paraId="2F8AA621" w14:textId="77777777" w:rsidR="00145E8E" w:rsidRPr="00145E8E" w:rsidRDefault="00145E8E" w:rsidP="00CD5D7D">
      <w:pPr>
        <w:pStyle w:val="Heading2"/>
      </w:pPr>
      <w:bookmarkStart w:id="4" w:name="_Toc228283090"/>
      <w:r w:rsidRPr="00145E8E">
        <w:t>Clone a Virtual Machine</w:t>
      </w:r>
      <w:bookmarkEnd w:id="4"/>
    </w:p>
    <w:p w14:paraId="7514115C" w14:textId="77777777" w:rsidR="00145E8E" w:rsidRPr="00145E8E" w:rsidRDefault="00145E8E" w:rsidP="00145E8E">
      <w:r w:rsidRPr="00145E8E">
        <w:t xml:space="preserve">Cloning creates a new VM that uses </w:t>
      </w:r>
      <w:proofErr w:type="gramStart"/>
      <w:r w:rsidRPr="00145E8E">
        <w:t>it’s</w:t>
      </w:r>
      <w:proofErr w:type="gramEnd"/>
      <w:r w:rsidRPr="00145E8E">
        <w:t xml:space="preserve"> own disk image for storage, but most of the clone’s configuration and stored data is identical to the source VM.</w:t>
      </w:r>
    </w:p>
    <w:p w14:paraId="1DEADA4E" w14:textId="77777777" w:rsidR="00145E8E" w:rsidRPr="00145E8E" w:rsidRDefault="00145E8E" w:rsidP="00145E8E">
      <w:pPr>
        <w:numPr>
          <w:ilvl w:val="0"/>
          <w:numId w:val="28"/>
        </w:numPr>
      </w:pPr>
      <w:r w:rsidRPr="00145E8E">
        <w:t>Return to the Overview </w:t>
      </w:r>
      <w:proofErr w:type="gramStart"/>
      <w:r w:rsidRPr="00145E8E">
        <w:t>screen, and</w:t>
      </w:r>
      <w:proofErr w:type="gramEnd"/>
      <w:r w:rsidRPr="00145E8E">
        <w:t xml:space="preserve"> click the Actions dropdown menu to see the option to clone the VM.</w:t>
      </w:r>
    </w:p>
    <w:p w14:paraId="55C59AC2" w14:textId="35B7DA15" w:rsidR="00145E8E" w:rsidRDefault="00145E8E" w:rsidP="00145E8E"/>
    <w:p w14:paraId="401FC623" w14:textId="7788DE76" w:rsidR="00D00E50" w:rsidRPr="00145E8E" w:rsidRDefault="00B814E0" w:rsidP="00145E8E">
      <w:r w:rsidRPr="00B814E0">
        <w:rPr>
          <w:noProof/>
        </w:rPr>
        <w:lastRenderedPageBreak/>
        <w:drawing>
          <wp:inline distT="0" distB="0" distL="0" distR="0" wp14:anchorId="58CB5F55" wp14:editId="54E241F2">
            <wp:extent cx="5731510" cy="3267075"/>
            <wp:effectExtent l="0" t="0" r="2540" b="9525"/>
            <wp:docPr id="1993994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94688" name=""/>
                    <pic:cNvPicPr/>
                  </pic:nvPicPr>
                  <pic:blipFill>
                    <a:blip r:embed="rId30"/>
                    <a:stretch>
                      <a:fillRect/>
                    </a:stretch>
                  </pic:blipFill>
                  <pic:spPr>
                    <a:xfrm>
                      <a:off x="0" y="0"/>
                      <a:ext cx="5731510" cy="3267075"/>
                    </a:xfrm>
                    <a:prstGeom prst="rect">
                      <a:avLst/>
                    </a:prstGeom>
                  </pic:spPr>
                </pic:pic>
              </a:graphicData>
            </a:graphic>
          </wp:inline>
        </w:drawing>
      </w:r>
    </w:p>
    <w:p w14:paraId="18CED5B4" w14:textId="4F504B91" w:rsidR="00145E8E" w:rsidRPr="00145E8E" w:rsidRDefault="00145E8E" w:rsidP="00145E8E">
      <w:pPr>
        <w:numPr>
          <w:ilvl w:val="0"/>
          <w:numId w:val="28"/>
        </w:numPr>
      </w:pPr>
      <w:r w:rsidRPr="00145E8E">
        <w:t>Press Clone from the Actions menu, and a dialog will open. Name the cloned VM </w:t>
      </w:r>
      <w:proofErr w:type="gramStart"/>
      <w:r w:rsidRPr="00145E8E">
        <w:t>fedora02, and</w:t>
      </w:r>
      <w:proofErr w:type="gramEnd"/>
      <w:r w:rsidRPr="00145E8E">
        <w:t xml:space="preserve"> ensure that the checkbox to Start </w:t>
      </w:r>
      <w:proofErr w:type="spellStart"/>
      <w:r w:rsidRPr="00145E8E">
        <w:t>VirtualMachine</w:t>
      </w:r>
      <w:proofErr w:type="spellEnd"/>
      <w:r w:rsidRPr="00145E8E">
        <w:t xml:space="preserve"> on clone remains unchecked, then click Clone.</w:t>
      </w:r>
    </w:p>
    <w:p w14:paraId="51E909F8" w14:textId="40E790FB" w:rsidR="00145E8E" w:rsidRDefault="00BC292A" w:rsidP="00145E8E">
      <w:r w:rsidRPr="00BC292A">
        <w:rPr>
          <w:noProof/>
        </w:rPr>
        <w:drawing>
          <wp:inline distT="0" distB="0" distL="0" distR="0" wp14:anchorId="0EB1C813" wp14:editId="2FEBE84C">
            <wp:extent cx="5731510" cy="2435860"/>
            <wp:effectExtent l="0" t="0" r="2540" b="2540"/>
            <wp:docPr id="1342255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55815" name=""/>
                    <pic:cNvPicPr/>
                  </pic:nvPicPr>
                  <pic:blipFill>
                    <a:blip r:embed="rId31"/>
                    <a:stretch>
                      <a:fillRect/>
                    </a:stretch>
                  </pic:blipFill>
                  <pic:spPr>
                    <a:xfrm>
                      <a:off x="0" y="0"/>
                      <a:ext cx="5731510" cy="2435860"/>
                    </a:xfrm>
                    <a:prstGeom prst="rect">
                      <a:avLst/>
                    </a:prstGeom>
                  </pic:spPr>
                </pic:pic>
              </a:graphicData>
            </a:graphic>
          </wp:inline>
        </w:drawing>
      </w:r>
    </w:p>
    <w:p w14:paraId="65D08288" w14:textId="7A363181" w:rsidR="009D5246" w:rsidRPr="00145E8E" w:rsidRDefault="009D5246" w:rsidP="00145E8E"/>
    <w:p w14:paraId="7430560B" w14:textId="47BAA1EC" w:rsidR="00145E8E" w:rsidRPr="00145E8E" w:rsidRDefault="00145E8E" w:rsidP="00145E8E">
      <w:pPr>
        <w:numPr>
          <w:ilvl w:val="0"/>
          <w:numId w:val="28"/>
        </w:numPr>
      </w:pPr>
      <w:r w:rsidRPr="00145E8E">
        <w:t>A new VM is created, the disks are cloned and automatically the portal will redirect you to the new VM, and you can see the Created time as very recently.</w:t>
      </w:r>
    </w:p>
    <w:p w14:paraId="7D61D3DC" w14:textId="10954BBA" w:rsidR="00145E8E" w:rsidRDefault="000E6170" w:rsidP="00145E8E">
      <w:r w:rsidRPr="000E6170">
        <w:rPr>
          <w:noProof/>
        </w:rPr>
        <w:lastRenderedPageBreak/>
        <w:drawing>
          <wp:inline distT="0" distB="0" distL="0" distR="0" wp14:anchorId="4A86CB3A" wp14:editId="433C0FEB">
            <wp:extent cx="5731510" cy="2499995"/>
            <wp:effectExtent l="0" t="0" r="2540" b="0"/>
            <wp:docPr id="605659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59881" name=""/>
                    <pic:cNvPicPr/>
                  </pic:nvPicPr>
                  <pic:blipFill>
                    <a:blip r:embed="rId32"/>
                    <a:stretch>
                      <a:fillRect/>
                    </a:stretch>
                  </pic:blipFill>
                  <pic:spPr>
                    <a:xfrm>
                      <a:off x="0" y="0"/>
                      <a:ext cx="5731510" cy="2499995"/>
                    </a:xfrm>
                    <a:prstGeom prst="rect">
                      <a:avLst/>
                    </a:prstGeom>
                  </pic:spPr>
                </pic:pic>
              </a:graphicData>
            </a:graphic>
          </wp:inline>
        </w:drawing>
      </w:r>
    </w:p>
    <w:p w14:paraId="37EC1F6E" w14:textId="41DE0595" w:rsidR="003C319C" w:rsidRPr="00145E8E" w:rsidRDefault="003C319C" w:rsidP="00145E8E"/>
    <w:tbl>
      <w:tblPr>
        <w:tblW w:w="8805" w:type="dxa"/>
        <w:tblInd w:w="659" w:type="dxa"/>
        <w:tblCellMar>
          <w:top w:w="15" w:type="dxa"/>
          <w:left w:w="15" w:type="dxa"/>
          <w:bottom w:w="15" w:type="dxa"/>
          <w:right w:w="15" w:type="dxa"/>
        </w:tblCellMar>
        <w:tblLook w:val="04A0" w:firstRow="1" w:lastRow="0" w:firstColumn="1" w:lastColumn="0" w:noHBand="0" w:noVBand="1"/>
      </w:tblPr>
      <w:tblGrid>
        <w:gridCol w:w="36"/>
        <w:gridCol w:w="8769"/>
      </w:tblGrid>
      <w:tr w:rsidR="00145E8E" w:rsidRPr="00145E8E" w14:paraId="5CB48627" w14:textId="77777777" w:rsidTr="00F12991">
        <w:tc>
          <w:tcPr>
            <w:tcW w:w="0" w:type="auto"/>
            <w:shd w:val="clear" w:color="auto" w:fill="D32F2F"/>
            <w:vAlign w:val="center"/>
            <w:hideMark/>
          </w:tcPr>
          <w:p w14:paraId="2D09A678" w14:textId="77777777" w:rsidR="00145E8E" w:rsidRPr="00145E8E" w:rsidRDefault="00145E8E" w:rsidP="00145E8E"/>
        </w:tc>
        <w:tc>
          <w:tcPr>
            <w:tcW w:w="8769" w:type="dxa"/>
            <w:shd w:val="clear" w:color="auto" w:fill="EDEDED"/>
            <w:vAlign w:val="center"/>
            <w:hideMark/>
          </w:tcPr>
          <w:p w14:paraId="664413B2" w14:textId="7C14458E" w:rsidR="00145E8E" w:rsidRPr="00145E8E" w:rsidRDefault="00145E8E" w:rsidP="00145E8E">
            <w:r w:rsidRPr="00145E8E">
              <w:t>The cloned VM will have the same identity as the source VM, which may cause conflicts with applications and other clients interacting with the VM. Use caution when cloning a VM connected to an external network or in the same project.</w:t>
            </w:r>
          </w:p>
        </w:tc>
      </w:tr>
    </w:tbl>
    <w:p w14:paraId="148B74FD" w14:textId="648EAB76" w:rsidR="00145E8E" w:rsidRPr="00145E8E" w:rsidRDefault="00145E8E" w:rsidP="00145E8E">
      <w:pPr>
        <w:numPr>
          <w:ilvl w:val="0"/>
          <w:numId w:val="28"/>
        </w:numPr>
      </w:pPr>
      <w:r w:rsidRPr="00145E8E">
        <w:t>Click on the YAML menu at the top of the screen, you will see that the name of the VM is fedora02, however there are some labels that remain from the fedora01 source VM that will need to be manually updated.</w:t>
      </w:r>
    </w:p>
    <w:p w14:paraId="4513DA30" w14:textId="36C8611D" w:rsidR="00145E8E" w:rsidRDefault="003522EC" w:rsidP="00145E8E">
      <w:r w:rsidRPr="003522EC">
        <w:rPr>
          <w:noProof/>
        </w:rPr>
        <w:lastRenderedPageBreak/>
        <w:drawing>
          <wp:inline distT="0" distB="0" distL="0" distR="0" wp14:anchorId="404260C3" wp14:editId="60DCCF1E">
            <wp:extent cx="5731510" cy="6893560"/>
            <wp:effectExtent l="0" t="0" r="2540" b="2540"/>
            <wp:docPr id="90489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98508" name=""/>
                    <pic:cNvPicPr/>
                  </pic:nvPicPr>
                  <pic:blipFill>
                    <a:blip r:embed="rId33"/>
                    <a:stretch>
                      <a:fillRect/>
                    </a:stretch>
                  </pic:blipFill>
                  <pic:spPr>
                    <a:xfrm>
                      <a:off x="0" y="0"/>
                      <a:ext cx="5731510" cy="6893560"/>
                    </a:xfrm>
                    <a:prstGeom prst="rect">
                      <a:avLst/>
                    </a:prstGeom>
                  </pic:spPr>
                </pic:pic>
              </a:graphicData>
            </a:graphic>
          </wp:inline>
        </w:drawing>
      </w:r>
    </w:p>
    <w:p w14:paraId="3C1C7A9D" w14:textId="5A183AC9" w:rsidR="00CD17EA" w:rsidRPr="00145E8E" w:rsidRDefault="00CD17EA" w:rsidP="00145E8E">
      <w:r>
        <w:rPr>
          <w:noProof/>
        </w:rPr>
        <mc:AlternateContent>
          <mc:Choice Requires="wps">
            <w:drawing>
              <wp:anchor distT="0" distB="0" distL="114300" distR="114300" simplePos="0" relativeHeight="251670528" behindDoc="0" locked="0" layoutInCell="1" allowOverlap="1" wp14:anchorId="167CB183" wp14:editId="36C01C1A">
                <wp:simplePos x="0" y="0"/>
                <wp:positionH relativeFrom="margin">
                  <wp:posOffset>2445117</wp:posOffset>
                </wp:positionH>
                <wp:positionV relativeFrom="paragraph">
                  <wp:posOffset>5747897</wp:posOffset>
                </wp:positionV>
                <wp:extent cx="980440" cy="139065"/>
                <wp:effectExtent l="0" t="0" r="10160" b="13335"/>
                <wp:wrapNone/>
                <wp:docPr id="1386868526" name="Rectangle 1"/>
                <wp:cNvGraphicFramePr/>
                <a:graphic xmlns:a="http://schemas.openxmlformats.org/drawingml/2006/main">
                  <a:graphicData uri="http://schemas.microsoft.com/office/word/2010/wordprocessingShape">
                    <wps:wsp>
                      <wps:cNvSpPr/>
                      <wps:spPr>
                        <a:xfrm flipV="1">
                          <a:off x="0" y="0"/>
                          <a:ext cx="980440" cy="139065"/>
                        </a:xfrm>
                        <a:prstGeom prst="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483BAA" id="Rectangle 1" o:spid="_x0000_s1026" style="position:absolute;margin-left:192.55pt;margin-top:452.6pt;width:77.2pt;height:10.95pt;flip:y;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" filled="f" strokecolor="red" strokeweight="2pt">
                <w10:wrap anchorx="margin"/>
              </v:rect>
            </w:pict>
          </mc:Fallback>
        </mc:AlternateContent>
      </w:r>
    </w:p>
    <w:p w14:paraId="25A639D5" w14:textId="1095FACB" w:rsidR="00145E8E" w:rsidRPr="00145E8E" w:rsidRDefault="00145E8E" w:rsidP="00145E8E">
      <w:pPr>
        <w:numPr>
          <w:ilvl w:val="0"/>
          <w:numId w:val="28"/>
        </w:numPr>
      </w:pPr>
      <w:r w:rsidRPr="00145E8E">
        <w:t xml:space="preserve">Modify the </w:t>
      </w:r>
      <w:proofErr w:type="spellStart"/>
      <w:r w:rsidRPr="00145E8E">
        <w:t>the</w:t>
      </w:r>
      <w:proofErr w:type="spellEnd"/>
      <w:r w:rsidRPr="00145E8E">
        <w:t xml:space="preserve"> app and kubevirt.io/domain values in the YAML so that they are set to fedora02 then click the Save button at the bottom, you will </w:t>
      </w:r>
      <w:proofErr w:type="gramStart"/>
      <w:r w:rsidRPr="00145E8E">
        <w:t>prompted</w:t>
      </w:r>
      <w:proofErr w:type="gramEnd"/>
      <w:r w:rsidRPr="00145E8E">
        <w:t xml:space="preserve"> that fedora02 has been updated to a new version. Doing this now will allow us to avoid issues working with this VM in later modules.</w:t>
      </w:r>
    </w:p>
    <w:p w14:paraId="75056469" w14:textId="319D285E" w:rsidR="00145E8E" w:rsidRPr="00145E8E" w:rsidRDefault="00914055" w:rsidP="00145E8E">
      <w:r w:rsidRPr="00914055">
        <w:rPr>
          <w:noProof/>
        </w:rPr>
        <w:lastRenderedPageBreak/>
        <w:drawing>
          <wp:inline distT="0" distB="0" distL="0" distR="0" wp14:anchorId="24D5AF00" wp14:editId="752276C9">
            <wp:extent cx="5731510" cy="6212840"/>
            <wp:effectExtent l="0" t="0" r="2540" b="0"/>
            <wp:docPr id="1718964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64093" name=""/>
                    <pic:cNvPicPr/>
                  </pic:nvPicPr>
                  <pic:blipFill>
                    <a:blip r:embed="rId34"/>
                    <a:stretch>
                      <a:fillRect/>
                    </a:stretch>
                  </pic:blipFill>
                  <pic:spPr>
                    <a:xfrm>
                      <a:off x="0" y="0"/>
                      <a:ext cx="5731510" cy="6212840"/>
                    </a:xfrm>
                    <a:prstGeom prst="rect">
                      <a:avLst/>
                    </a:prstGeom>
                  </pic:spPr>
                </pic:pic>
              </a:graphicData>
            </a:graphic>
          </wp:inline>
        </w:drawing>
      </w:r>
    </w:p>
    <w:p w14:paraId="6AEA0DA6" w14:textId="77777777" w:rsidR="00145E8E" w:rsidRPr="00145E8E" w:rsidRDefault="00145E8E" w:rsidP="00145E8E">
      <w:pPr>
        <w:numPr>
          <w:ilvl w:val="0"/>
          <w:numId w:val="28"/>
        </w:numPr>
      </w:pPr>
      <w:r w:rsidRPr="00145E8E">
        <w:t>When you have completed the modifications to the virtual machine’s YAML go ahead and start it up so that you have both fedora01 and fedora02 running.</w:t>
      </w:r>
    </w:p>
    <w:p w14:paraId="301A7CBC" w14:textId="288FFEE4" w:rsidR="00145E8E" w:rsidRPr="00145E8E" w:rsidRDefault="007F5ABF" w:rsidP="00145E8E">
      <w:r w:rsidRPr="007F5ABF">
        <w:rPr>
          <w:noProof/>
        </w:rPr>
        <w:lastRenderedPageBreak/>
        <w:drawing>
          <wp:inline distT="0" distB="0" distL="0" distR="0" wp14:anchorId="373239BC" wp14:editId="454FF00F">
            <wp:extent cx="5731510" cy="3282950"/>
            <wp:effectExtent l="0" t="0" r="2540" b="0"/>
            <wp:docPr id="1038467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67333" name=""/>
                    <pic:cNvPicPr/>
                  </pic:nvPicPr>
                  <pic:blipFill>
                    <a:blip r:embed="rId35"/>
                    <a:stretch>
                      <a:fillRect/>
                    </a:stretch>
                  </pic:blipFill>
                  <pic:spPr>
                    <a:xfrm>
                      <a:off x="0" y="0"/>
                      <a:ext cx="5731510" cy="3282950"/>
                    </a:xfrm>
                    <a:prstGeom prst="rect">
                      <a:avLst/>
                    </a:prstGeom>
                  </pic:spPr>
                </pic:pic>
              </a:graphicData>
            </a:graphic>
          </wp:inline>
        </w:drawing>
      </w:r>
    </w:p>
    <w:p w14:paraId="033013A3" w14:textId="77777777" w:rsidR="00145E8E" w:rsidRPr="00145E8E" w:rsidRDefault="00145E8E" w:rsidP="006D726F">
      <w:pPr>
        <w:pStyle w:val="Heading2"/>
      </w:pPr>
      <w:bookmarkStart w:id="5" w:name="_Toc228283091"/>
      <w:r w:rsidRPr="00145E8E">
        <w:t>Summary</w:t>
      </w:r>
      <w:bookmarkEnd w:id="5"/>
    </w:p>
    <w:p w14:paraId="666E17CC" w14:textId="77777777" w:rsidR="00145E8E" w:rsidRPr="00145E8E" w:rsidRDefault="00145E8E" w:rsidP="00145E8E">
      <w:r w:rsidRPr="00145E8E">
        <w:t xml:space="preserve">In this section of our </w:t>
      </w:r>
      <w:proofErr w:type="gramStart"/>
      <w:r w:rsidRPr="00145E8E">
        <w:t>lab</w:t>
      </w:r>
      <w:proofErr w:type="gramEnd"/>
      <w:r w:rsidRPr="00145E8E">
        <w:t xml:space="preserve"> we explored the storage options that are available when managing virtual machines. We also performed several VM management functions that are dependant on the storage provisioned for the virtual machine, including taking snapshots of </w:t>
      </w:r>
      <w:proofErr w:type="spellStart"/>
      <w:r w:rsidRPr="00145E8E">
        <w:t>VMs</w:t>
      </w:r>
      <w:proofErr w:type="spellEnd"/>
      <w:r w:rsidRPr="00145E8E">
        <w:t xml:space="preserve"> to </w:t>
      </w:r>
      <w:proofErr w:type="spellStart"/>
      <w:r w:rsidRPr="00145E8E">
        <w:t>peform</w:t>
      </w:r>
      <w:proofErr w:type="spellEnd"/>
      <w:r w:rsidRPr="00145E8E">
        <w:t xml:space="preserve"> basic restores, and cloning of </w:t>
      </w:r>
      <w:proofErr w:type="spellStart"/>
      <w:r w:rsidRPr="00145E8E">
        <w:t>VMs</w:t>
      </w:r>
      <w:proofErr w:type="spellEnd"/>
      <w:r w:rsidRPr="00145E8E">
        <w:t xml:space="preserve"> to be used in other projects or to help streamline future development.</w:t>
      </w:r>
    </w:p>
    <w:p w14:paraId="031432E5" w14:textId="77777777" w:rsidR="00EE0BA9" w:rsidRPr="00145E8E" w:rsidRDefault="00EE0BA9" w:rsidP="00145E8E"/>
    <w:sectPr w:rsidR="00EE0BA9" w:rsidRPr="00145E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61A3D"/>
    <w:multiLevelType w:val="multilevel"/>
    <w:tmpl w:val="9E68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E41A1"/>
    <w:multiLevelType w:val="multilevel"/>
    <w:tmpl w:val="F64A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E6CBC"/>
    <w:multiLevelType w:val="multilevel"/>
    <w:tmpl w:val="7C4A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C0328"/>
    <w:multiLevelType w:val="multilevel"/>
    <w:tmpl w:val="83389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D85C1A"/>
    <w:multiLevelType w:val="multilevel"/>
    <w:tmpl w:val="2726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A4B6A"/>
    <w:multiLevelType w:val="multilevel"/>
    <w:tmpl w:val="D72A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071A0"/>
    <w:multiLevelType w:val="multilevel"/>
    <w:tmpl w:val="D0B4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D4308B"/>
    <w:multiLevelType w:val="multilevel"/>
    <w:tmpl w:val="1F4E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2D7071"/>
    <w:multiLevelType w:val="multilevel"/>
    <w:tmpl w:val="EE74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F45D35"/>
    <w:multiLevelType w:val="multilevel"/>
    <w:tmpl w:val="E6B08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5F02DC"/>
    <w:multiLevelType w:val="multilevel"/>
    <w:tmpl w:val="E544E8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C23B9E"/>
    <w:multiLevelType w:val="multilevel"/>
    <w:tmpl w:val="AF528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0949DD"/>
    <w:multiLevelType w:val="multilevel"/>
    <w:tmpl w:val="D514F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CE20DB"/>
    <w:multiLevelType w:val="multilevel"/>
    <w:tmpl w:val="3C82C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20785E"/>
    <w:multiLevelType w:val="multilevel"/>
    <w:tmpl w:val="F2960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45476E"/>
    <w:multiLevelType w:val="multilevel"/>
    <w:tmpl w:val="0F02F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F42029"/>
    <w:multiLevelType w:val="multilevel"/>
    <w:tmpl w:val="D562CAB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7A4B84"/>
    <w:multiLevelType w:val="multilevel"/>
    <w:tmpl w:val="912A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DF0E7C"/>
    <w:multiLevelType w:val="multilevel"/>
    <w:tmpl w:val="AD84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6E1477"/>
    <w:multiLevelType w:val="multilevel"/>
    <w:tmpl w:val="B5EA4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6F3C44"/>
    <w:multiLevelType w:val="hybridMultilevel"/>
    <w:tmpl w:val="76B47C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61B40D0D"/>
    <w:multiLevelType w:val="multilevel"/>
    <w:tmpl w:val="958A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592EC1"/>
    <w:multiLevelType w:val="multilevel"/>
    <w:tmpl w:val="E020D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621636"/>
    <w:multiLevelType w:val="multilevel"/>
    <w:tmpl w:val="9C1EA0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6D5DB1"/>
    <w:multiLevelType w:val="multilevel"/>
    <w:tmpl w:val="30D2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050BBE"/>
    <w:multiLevelType w:val="multilevel"/>
    <w:tmpl w:val="3744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1414F5"/>
    <w:multiLevelType w:val="multilevel"/>
    <w:tmpl w:val="45A6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E62673"/>
    <w:multiLevelType w:val="multilevel"/>
    <w:tmpl w:val="6FF8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D34F17"/>
    <w:multiLevelType w:val="multilevel"/>
    <w:tmpl w:val="DBA4A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2728837">
    <w:abstractNumId w:val="27"/>
  </w:num>
  <w:num w:numId="2" w16cid:durableId="543061930">
    <w:abstractNumId w:val="26"/>
  </w:num>
  <w:num w:numId="3" w16cid:durableId="1734506897">
    <w:abstractNumId w:val="2"/>
  </w:num>
  <w:num w:numId="4" w16cid:durableId="1088772051">
    <w:abstractNumId w:val="0"/>
  </w:num>
  <w:num w:numId="5" w16cid:durableId="1783914029">
    <w:abstractNumId w:val="4"/>
  </w:num>
  <w:num w:numId="6" w16cid:durableId="1459566035">
    <w:abstractNumId w:val="8"/>
  </w:num>
  <w:num w:numId="7" w16cid:durableId="289554402">
    <w:abstractNumId w:val="1"/>
  </w:num>
  <w:num w:numId="8" w16cid:durableId="771903098">
    <w:abstractNumId w:val="24"/>
  </w:num>
  <w:num w:numId="9" w16cid:durableId="1763065308">
    <w:abstractNumId w:val="19"/>
  </w:num>
  <w:num w:numId="10" w16cid:durableId="1227297312">
    <w:abstractNumId w:val="13"/>
  </w:num>
  <w:num w:numId="11" w16cid:durableId="868567326">
    <w:abstractNumId w:val="9"/>
  </w:num>
  <w:num w:numId="12" w16cid:durableId="612791134">
    <w:abstractNumId w:val="23"/>
  </w:num>
  <w:num w:numId="13" w16cid:durableId="2084330172">
    <w:abstractNumId w:val="15"/>
  </w:num>
  <w:num w:numId="14" w16cid:durableId="769813901">
    <w:abstractNumId w:val="10"/>
  </w:num>
  <w:num w:numId="15" w16cid:durableId="2026982341">
    <w:abstractNumId w:val="28"/>
  </w:num>
  <w:num w:numId="16" w16cid:durableId="1091002370">
    <w:abstractNumId w:val="25"/>
  </w:num>
  <w:num w:numId="17" w16cid:durableId="1389917512">
    <w:abstractNumId w:val="5"/>
  </w:num>
  <w:num w:numId="18" w16cid:durableId="1909221305">
    <w:abstractNumId w:val="7"/>
  </w:num>
  <w:num w:numId="19" w16cid:durableId="1402560644">
    <w:abstractNumId w:val="21"/>
  </w:num>
  <w:num w:numId="20" w16cid:durableId="1258636671">
    <w:abstractNumId w:val="18"/>
  </w:num>
  <w:num w:numId="21" w16cid:durableId="1231966944">
    <w:abstractNumId w:val="14"/>
  </w:num>
  <w:num w:numId="22" w16cid:durableId="1465854474">
    <w:abstractNumId w:val="3"/>
  </w:num>
  <w:num w:numId="23" w16cid:durableId="1990555950">
    <w:abstractNumId w:val="12"/>
  </w:num>
  <w:num w:numId="24" w16cid:durableId="906842089">
    <w:abstractNumId w:val="6"/>
  </w:num>
  <w:num w:numId="25" w16cid:durableId="1577787421">
    <w:abstractNumId w:val="16"/>
  </w:num>
  <w:num w:numId="26" w16cid:durableId="1683312395">
    <w:abstractNumId w:val="17"/>
  </w:num>
  <w:num w:numId="27" w16cid:durableId="1578437559">
    <w:abstractNumId w:val="11"/>
  </w:num>
  <w:num w:numId="28" w16cid:durableId="779761039">
    <w:abstractNumId w:val="22"/>
  </w:num>
  <w:num w:numId="29" w16cid:durableId="584606912">
    <w:abstractNumId w:val="20"/>
  </w:num>
  <w:num w:numId="30" w16cid:durableId="49232502">
    <w:abstractNumId w:val="2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1EA"/>
    <w:rsid w:val="000E6170"/>
    <w:rsid w:val="00125F7F"/>
    <w:rsid w:val="00134CDC"/>
    <w:rsid w:val="00145E8E"/>
    <w:rsid w:val="001804DF"/>
    <w:rsid w:val="002A59AF"/>
    <w:rsid w:val="002B1CED"/>
    <w:rsid w:val="002B2A69"/>
    <w:rsid w:val="003522EC"/>
    <w:rsid w:val="003C319C"/>
    <w:rsid w:val="003D16AB"/>
    <w:rsid w:val="003E2C44"/>
    <w:rsid w:val="004F5BEC"/>
    <w:rsid w:val="0056439B"/>
    <w:rsid w:val="00606C25"/>
    <w:rsid w:val="006268BE"/>
    <w:rsid w:val="006305B0"/>
    <w:rsid w:val="00647297"/>
    <w:rsid w:val="00666312"/>
    <w:rsid w:val="0066665E"/>
    <w:rsid w:val="00687393"/>
    <w:rsid w:val="006D726F"/>
    <w:rsid w:val="006E03AE"/>
    <w:rsid w:val="00747F4B"/>
    <w:rsid w:val="007A18FC"/>
    <w:rsid w:val="007C595D"/>
    <w:rsid w:val="007E2B64"/>
    <w:rsid w:val="007F5ABF"/>
    <w:rsid w:val="00836713"/>
    <w:rsid w:val="008611FB"/>
    <w:rsid w:val="00914055"/>
    <w:rsid w:val="00930091"/>
    <w:rsid w:val="00940B5E"/>
    <w:rsid w:val="00956698"/>
    <w:rsid w:val="009B09A8"/>
    <w:rsid w:val="009D40D5"/>
    <w:rsid w:val="009D5246"/>
    <w:rsid w:val="00A33B46"/>
    <w:rsid w:val="00A703C6"/>
    <w:rsid w:val="00A943B2"/>
    <w:rsid w:val="00B6138A"/>
    <w:rsid w:val="00B744FB"/>
    <w:rsid w:val="00B814E0"/>
    <w:rsid w:val="00B854BB"/>
    <w:rsid w:val="00BC292A"/>
    <w:rsid w:val="00C444D0"/>
    <w:rsid w:val="00CD17EA"/>
    <w:rsid w:val="00CD5D7D"/>
    <w:rsid w:val="00CE7929"/>
    <w:rsid w:val="00D00E50"/>
    <w:rsid w:val="00D23F25"/>
    <w:rsid w:val="00D25BD4"/>
    <w:rsid w:val="00D6660C"/>
    <w:rsid w:val="00DE01C8"/>
    <w:rsid w:val="00DF21EA"/>
    <w:rsid w:val="00EC7500"/>
    <w:rsid w:val="00EE08AA"/>
    <w:rsid w:val="00EE0BA9"/>
    <w:rsid w:val="00EE3FE2"/>
    <w:rsid w:val="00F0282C"/>
    <w:rsid w:val="00F07048"/>
    <w:rsid w:val="00F12991"/>
    <w:rsid w:val="00F31957"/>
    <w:rsid w:val="00FC141A"/>
    <w:rsid w:val="00FC65A2"/>
    <w:rsid w:val="00FF3790"/>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DADF4"/>
  <w15:chartTrackingRefBased/>
  <w15:docId w15:val="{62CDA385-D718-4482-9081-4C45C6D0F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1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21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21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1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1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1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1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1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1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1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21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21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21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1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1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1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1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1EA"/>
    <w:rPr>
      <w:rFonts w:eastAsiaTheme="majorEastAsia" w:cstheme="majorBidi"/>
      <w:color w:val="272727" w:themeColor="text1" w:themeTint="D8"/>
    </w:rPr>
  </w:style>
  <w:style w:type="paragraph" w:styleId="Title">
    <w:name w:val="Title"/>
    <w:basedOn w:val="Normal"/>
    <w:next w:val="Normal"/>
    <w:link w:val="TitleChar"/>
    <w:uiPriority w:val="10"/>
    <w:qFormat/>
    <w:rsid w:val="00DF21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1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1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1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1EA"/>
    <w:pPr>
      <w:spacing w:before="160"/>
      <w:jc w:val="center"/>
    </w:pPr>
    <w:rPr>
      <w:i/>
      <w:iCs/>
      <w:color w:val="404040" w:themeColor="text1" w:themeTint="BF"/>
    </w:rPr>
  </w:style>
  <w:style w:type="character" w:customStyle="1" w:styleId="QuoteChar">
    <w:name w:val="Quote Char"/>
    <w:basedOn w:val="DefaultParagraphFont"/>
    <w:link w:val="Quote"/>
    <w:uiPriority w:val="29"/>
    <w:rsid w:val="00DF21EA"/>
    <w:rPr>
      <w:i/>
      <w:iCs/>
      <w:color w:val="404040" w:themeColor="text1" w:themeTint="BF"/>
    </w:rPr>
  </w:style>
  <w:style w:type="paragraph" w:styleId="ListParagraph">
    <w:name w:val="List Paragraph"/>
    <w:basedOn w:val="Normal"/>
    <w:uiPriority w:val="34"/>
    <w:qFormat/>
    <w:rsid w:val="00DF21EA"/>
    <w:pPr>
      <w:ind w:left="720"/>
      <w:contextualSpacing/>
    </w:pPr>
  </w:style>
  <w:style w:type="character" w:styleId="IntenseEmphasis">
    <w:name w:val="Intense Emphasis"/>
    <w:basedOn w:val="DefaultParagraphFont"/>
    <w:uiPriority w:val="21"/>
    <w:qFormat/>
    <w:rsid w:val="00DF21EA"/>
    <w:rPr>
      <w:i/>
      <w:iCs/>
      <w:color w:val="0F4761" w:themeColor="accent1" w:themeShade="BF"/>
    </w:rPr>
  </w:style>
  <w:style w:type="paragraph" w:styleId="IntenseQuote">
    <w:name w:val="Intense Quote"/>
    <w:basedOn w:val="Normal"/>
    <w:next w:val="Normal"/>
    <w:link w:val="IntenseQuoteChar"/>
    <w:uiPriority w:val="30"/>
    <w:qFormat/>
    <w:rsid w:val="00DF21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1EA"/>
    <w:rPr>
      <w:i/>
      <w:iCs/>
      <w:color w:val="0F4761" w:themeColor="accent1" w:themeShade="BF"/>
    </w:rPr>
  </w:style>
  <w:style w:type="character" w:styleId="IntenseReference">
    <w:name w:val="Intense Reference"/>
    <w:basedOn w:val="DefaultParagraphFont"/>
    <w:uiPriority w:val="32"/>
    <w:qFormat/>
    <w:rsid w:val="00DF21EA"/>
    <w:rPr>
      <w:b/>
      <w:bCs/>
      <w:smallCaps/>
      <w:color w:val="0F4761" w:themeColor="accent1" w:themeShade="BF"/>
      <w:spacing w:val="5"/>
    </w:rPr>
  </w:style>
  <w:style w:type="character" w:styleId="Hyperlink">
    <w:name w:val="Hyperlink"/>
    <w:basedOn w:val="DefaultParagraphFont"/>
    <w:uiPriority w:val="99"/>
    <w:unhideWhenUsed/>
    <w:rsid w:val="00DF21EA"/>
    <w:rPr>
      <w:color w:val="467886" w:themeColor="hyperlink"/>
      <w:u w:val="single"/>
    </w:rPr>
  </w:style>
  <w:style w:type="character" w:styleId="UnresolvedMention">
    <w:name w:val="Unresolved Mention"/>
    <w:basedOn w:val="DefaultParagraphFont"/>
    <w:uiPriority w:val="99"/>
    <w:semiHidden/>
    <w:unhideWhenUsed/>
    <w:rsid w:val="00DF21EA"/>
    <w:rPr>
      <w:color w:val="605E5C"/>
      <w:shd w:val="clear" w:color="auto" w:fill="E1DFDD"/>
    </w:rPr>
  </w:style>
  <w:style w:type="paragraph" w:styleId="TOCHeading">
    <w:name w:val="TOC Heading"/>
    <w:basedOn w:val="Heading1"/>
    <w:next w:val="Normal"/>
    <w:uiPriority w:val="39"/>
    <w:unhideWhenUsed/>
    <w:qFormat/>
    <w:rsid w:val="00EE08AA"/>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EE08AA"/>
    <w:pPr>
      <w:spacing w:after="100"/>
    </w:pPr>
  </w:style>
  <w:style w:type="paragraph" w:styleId="TOC2">
    <w:name w:val="toc 2"/>
    <w:basedOn w:val="Normal"/>
    <w:next w:val="Normal"/>
    <w:autoRedefine/>
    <w:uiPriority w:val="39"/>
    <w:unhideWhenUsed/>
    <w:rsid w:val="00EE08A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showroom-showroom-user1.apps.cluster-k5z5l.dynamic.redhatworkshops.io/content/modules/_images/2025_spring/module-04-storage/09_Console_Login.png" TargetMode="External"/><Relationship Id="rId26" Type="http://schemas.openxmlformats.org/officeDocument/2006/relationships/image" Target="media/image15.png"/><Relationship Id="rId21" Type="http://schemas.openxmlformats.org/officeDocument/2006/relationships/image" Target="media/image11.png"/><Relationship Id="rId34" Type="http://schemas.openxmlformats.org/officeDocument/2006/relationships/image" Target="media/image22.png"/><Relationship Id="rId7" Type="http://schemas.openxmlformats.org/officeDocument/2006/relationships/hyperlink" Target="https://showroom-showroom-user1.apps.cluster-k5z5l.dynamic.redhatworkshops.io/content/modules/_images/2025_spring/module-04-storage/00_Disk_Concepts.png" TargetMode="Externa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4.png"/><Relationship Id="rId33"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hyperlink" Target="https://showroom-showroom-user1.apps.cluster-k5z5l.dynamic.redhatworkshops.io/content/modules/_images/2025_spring/module-04-storage/08_VM_Restore_Disabled.png" TargetMode="External"/><Relationship Id="rId20" Type="http://schemas.openxmlformats.org/officeDocument/2006/relationships/hyperlink" Target="https://showroom-showroom-user1.apps.cluster-k5z5l.dynamic.redhatworkshops.io/content/modules/_images/2025_spring/module-04-storage/10_Bootloader_Broken.png" TargetMode="Externa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hyperlink" Target="https://catalog.redhat.com/platform/red-hat-openshift/virtualization" TargetMode="Externa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showroom-showroom-user1.apps.cluster-k5z5l.dynamic.redhatworkshops.io/content/modules/_images/2025_spring/module-04-storage/12_VM_Restore.png" TargetMode="External"/><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hyperlink" Target="https://showroom-showroom-user1.apps.cluster-k5z5l.dynamic.redhatworkshops.io/content/modules/_images/2025_spring/module-04-storage/15_VM_Start.png" TargetMode="External"/><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3B2449-5EC8-4EE4-BDA3-22D7F81C1A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16</Pages>
  <Words>1458</Words>
  <Characters>8315</Characters>
  <Application>Microsoft Office Word</Application>
  <DocSecurity>0</DocSecurity>
  <Lines>69</Lines>
  <Paragraphs>19</Paragraphs>
  <ScaleCrop>false</ScaleCrop>
  <Company>IBM Corporation</Company>
  <LinksUpToDate>false</LinksUpToDate>
  <CharactersWithSpaces>9754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Bert Jonker</dc:creator>
  <cp:keywords/>
  <dc:description/>
  <cp:lastModifiedBy>Bert Jonker</cp:lastModifiedBy>
  <cp:revision>59</cp:revision>
  <dcterms:created xsi:type="dcterms:W3CDTF">2026-04-14T11:38:00Z</dcterms:created>
  <dcterms:modified xsi:type="dcterms:W3CDTF">2026-04-28T13:38:00Z</dcterms:modified>
</cp:coreProperties>
</file>