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F405" w14:textId="77777777" w:rsidR="00C5527A" w:rsidRPr="00225E7B" w:rsidRDefault="00C5527A">
      <w:pPr>
        <w:rPr>
          <w:rFonts w:ascii="IBM Plex Sans" w:hAnsi="IBM Plex Sans"/>
        </w:rPr>
      </w:pPr>
    </w:p>
    <w:p w14:paraId="1CD83125" w14:textId="77777777" w:rsidR="00C5527A" w:rsidRPr="00225E7B" w:rsidRDefault="00AB5929">
      <w:pPr>
        <w:framePr w:w="5580" w:h="12430" w:hRule="exact" w:hSpace="187" w:wrap="around" w:vAnchor="page" w:hAnchor="page" w:y="2026" w:anchorLock="1"/>
        <w:shd w:val="solid" w:color="FFFFFF" w:fill="FFFFFF"/>
        <w:rPr>
          <w:rFonts w:ascii="IBM Plex Sans" w:hAnsi="IBM Plex Sans"/>
        </w:rPr>
      </w:pPr>
      <w:r w:rsidRPr="00225E7B">
        <w:rPr>
          <w:rFonts w:ascii="IBM Plex Sans" w:hAnsi="IBM Plex Sans"/>
          <w:noProof/>
        </w:rPr>
        <w:drawing>
          <wp:anchor distT="0" distB="0" distL="114300" distR="114300" simplePos="0" relativeHeight="251658240" behindDoc="0" locked="0" layoutInCell="1" allowOverlap="1" wp14:anchorId="49ED7B96" wp14:editId="36AB0462">
            <wp:simplePos x="0" y="0"/>
            <wp:positionH relativeFrom="page">
              <wp:posOffset>1256665</wp:posOffset>
            </wp:positionH>
            <wp:positionV relativeFrom="page">
              <wp:posOffset>2455545</wp:posOffset>
            </wp:positionV>
            <wp:extent cx="819150" cy="295275"/>
            <wp:effectExtent l="0" t="0" r="0" b="0"/>
            <wp:wrapSquare wrapText="bothSides"/>
            <wp:docPr id="4" name="Picture 1" descr="Description: Description: 5300_IBMpo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5300_IBMpos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5E7B">
        <w:rPr>
          <w:rFonts w:ascii="IBM Plex Sans" w:hAnsi="IBM Plex Sans"/>
          <w:noProof/>
        </w:rPr>
        <w:drawing>
          <wp:anchor distT="0" distB="0" distL="118745" distR="118745" simplePos="0" relativeHeight="251657216" behindDoc="0" locked="0" layoutInCell="1" allowOverlap="1" wp14:anchorId="59D3E3BD" wp14:editId="30D4B615">
            <wp:simplePos x="0" y="0"/>
            <wp:positionH relativeFrom="page">
              <wp:posOffset>457200</wp:posOffset>
            </wp:positionH>
            <wp:positionV relativeFrom="page">
              <wp:posOffset>8047990</wp:posOffset>
            </wp:positionV>
            <wp:extent cx="2743200" cy="1134110"/>
            <wp:effectExtent l="0" t="0" r="0" b="0"/>
            <wp:wrapSquare wrapText="bothSides"/>
            <wp:docPr id="3" name="Picture 48" descr="Description: Description: colorblock_PU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escription: Description: colorblock_PU0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21D4D" w14:textId="48FF49AA" w:rsidR="00C5527A" w:rsidRPr="00225E7B" w:rsidRDefault="00FA04A1">
      <w:pPr>
        <w:pStyle w:val="Abstractcoursetitle"/>
        <w:framePr w:wrap="around"/>
        <w:rPr>
          <w:rFonts w:ascii="IBM Plex Sans" w:hAnsi="IBM Plex Sans"/>
        </w:rPr>
      </w:pPr>
      <w:r>
        <w:rPr>
          <w:rFonts w:ascii="IBM Plex Sans" w:hAnsi="IBM Plex Sans"/>
        </w:rPr>
        <w:t>Developing Cloud Native Applications with IBM Liberty</w:t>
      </w:r>
    </w:p>
    <w:p w14:paraId="798AEA09" w14:textId="6F57D6C3" w:rsidR="00C5527A" w:rsidRPr="00225E7B" w:rsidRDefault="00225E7B">
      <w:pPr>
        <w:pStyle w:val="Abstractcoursecode"/>
        <w:framePr w:wrap="around"/>
        <w:rPr>
          <w:rFonts w:ascii="IBM Plex Sans" w:hAnsi="IBM Plex Sans"/>
        </w:rPr>
      </w:pPr>
      <w:r w:rsidRPr="00225E7B">
        <w:rPr>
          <w:rFonts w:ascii="IBM Plex Sans" w:hAnsi="IBM Plex Sans"/>
        </w:rPr>
        <w:t>WA61</w:t>
      </w:r>
      <w:r w:rsidR="00FA04A1">
        <w:rPr>
          <w:rFonts w:ascii="IBM Plex Sans" w:hAnsi="IBM Plex Sans"/>
        </w:rPr>
        <w:t>0</w:t>
      </w:r>
      <w:r w:rsidR="00890793" w:rsidRPr="00225E7B">
        <w:rPr>
          <w:rFonts w:ascii="IBM Plex Sans" w:hAnsi="IBM Plex Sans"/>
        </w:rPr>
        <w:t xml:space="preserve"> (Classroom)</w:t>
      </w:r>
    </w:p>
    <w:p w14:paraId="61415E05" w14:textId="77777777" w:rsidR="00C5527A" w:rsidRPr="00225E7B" w:rsidRDefault="00890793">
      <w:pPr>
        <w:pStyle w:val="AbstractHeading"/>
        <w:rPr>
          <w:rFonts w:ascii="IBM Plex Sans" w:hAnsi="IBM Plex Sans"/>
        </w:rPr>
      </w:pPr>
      <w:r w:rsidRPr="00225E7B">
        <w:rPr>
          <w:rFonts w:ascii="IBM Plex Sans" w:hAnsi="IBM Plex Sans"/>
        </w:rPr>
        <w:t>Course description</w:t>
      </w:r>
    </w:p>
    <w:p w14:paraId="34F6D7AD" w14:textId="77777777" w:rsidR="00FA04A1" w:rsidRPr="00FA04A1" w:rsidRDefault="00FA04A1" w:rsidP="00FA04A1">
      <w:pPr>
        <w:pStyle w:val="Abstractbodytext"/>
        <w:ind w:left="360"/>
        <w:rPr>
          <w:rFonts w:ascii="IBM Plex Sans" w:hAnsi="IBM Plex Sans"/>
        </w:rPr>
      </w:pPr>
      <w:r w:rsidRPr="00FA04A1">
        <w:rPr>
          <w:rFonts w:ascii="IBM Plex Sans" w:hAnsi="IBM Plex Sans"/>
        </w:rPr>
        <w:t>This course teaches you how to develop a microservice application by using IBM Liberty. Liberty is a lightweight Java™ runtime that is built by using modular features. It is available as both open source and commercial offerings.</w:t>
      </w:r>
    </w:p>
    <w:p w14:paraId="7CBCE667" w14:textId="77777777" w:rsidR="00FA04A1" w:rsidRPr="00FA04A1" w:rsidRDefault="00FA04A1" w:rsidP="00FA04A1">
      <w:pPr>
        <w:pStyle w:val="Abstractbodytext"/>
        <w:ind w:left="360"/>
        <w:rPr>
          <w:rFonts w:ascii="IBM Plex Sans" w:hAnsi="IBM Plex Sans"/>
        </w:rPr>
      </w:pPr>
      <w:r w:rsidRPr="00FA04A1">
        <w:rPr>
          <w:rFonts w:ascii="IBM Plex Sans" w:hAnsi="IBM Plex Sans"/>
        </w:rPr>
        <w:t xml:space="preserve">In this course, you learn how to use Liberty, Jakarta EE, and </w:t>
      </w:r>
      <w:proofErr w:type="spellStart"/>
      <w:r w:rsidRPr="00FA04A1">
        <w:rPr>
          <w:rFonts w:ascii="IBM Plex Sans" w:hAnsi="IBM Plex Sans"/>
        </w:rPr>
        <w:t>MicroProfile</w:t>
      </w:r>
      <w:proofErr w:type="spellEnd"/>
      <w:r w:rsidRPr="00FA04A1">
        <w:rPr>
          <w:rFonts w:ascii="IBM Plex Sans" w:hAnsi="IBM Plex Sans"/>
        </w:rPr>
        <w:t xml:space="preserve"> to build a RESTful microservice application. </w:t>
      </w:r>
      <w:proofErr w:type="spellStart"/>
      <w:r w:rsidRPr="00FA04A1">
        <w:rPr>
          <w:rFonts w:ascii="IBM Plex Sans" w:hAnsi="IBM Plex Sans"/>
        </w:rPr>
        <w:t>MicroProfile</w:t>
      </w:r>
      <w:proofErr w:type="spellEnd"/>
      <w:r w:rsidRPr="00FA04A1">
        <w:rPr>
          <w:rFonts w:ascii="IBM Plex Sans" w:hAnsi="IBM Plex Sans"/>
        </w:rPr>
        <w:t xml:space="preserve"> is an open-source specification that defines new standards and APIs to accelerate and simplify the creation of microservices. You also explore other features of Liberty and developing microservices applications. </w:t>
      </w:r>
    </w:p>
    <w:p w14:paraId="3B0E9DC0" w14:textId="0E5DDE4E" w:rsidR="00225E7B" w:rsidRPr="00225E7B" w:rsidRDefault="00FA04A1" w:rsidP="00FA04A1">
      <w:pPr>
        <w:pStyle w:val="Abstractbodytext"/>
        <w:ind w:left="360"/>
        <w:rPr>
          <w:rFonts w:ascii="IBM Plex Sans" w:hAnsi="IBM Plex Sans"/>
        </w:rPr>
      </w:pPr>
      <w:r w:rsidRPr="00FA04A1">
        <w:rPr>
          <w:rFonts w:ascii="IBM Plex Sans" w:hAnsi="IBM Plex Sans"/>
        </w:rPr>
        <w:t xml:space="preserve">In the hands-on exercises, you build a microservice application, containerize it, and then deploy it on Kubernetes. </w:t>
      </w:r>
    </w:p>
    <w:p w14:paraId="3AC6963B" w14:textId="77777777" w:rsidR="00C5527A" w:rsidRPr="00225E7B" w:rsidRDefault="00890793">
      <w:pPr>
        <w:pStyle w:val="Abstractbodytext"/>
        <w:rPr>
          <w:rFonts w:ascii="IBM Plex Sans" w:hAnsi="IBM Plex Sans"/>
        </w:rPr>
      </w:pPr>
      <w:r w:rsidRPr="00225E7B">
        <w:rPr>
          <w:rFonts w:ascii="IBM Plex Sans" w:hAnsi="IBM Plex Sans"/>
        </w:rPr>
        <w:t>For information about other related courses, see the IBM Training website:</w:t>
      </w:r>
    </w:p>
    <w:p w14:paraId="6F7E3A36" w14:textId="77777777" w:rsidR="00C5527A" w:rsidRPr="00225E7B" w:rsidRDefault="00890793">
      <w:pPr>
        <w:pStyle w:val="Abstracthyperlink"/>
        <w:rPr>
          <w:rFonts w:ascii="IBM Plex Sans" w:hAnsi="IBM Plex Sans"/>
        </w:rPr>
      </w:pPr>
      <w:r w:rsidRPr="00225E7B">
        <w:rPr>
          <w:rFonts w:ascii="IBM Plex Sans" w:hAnsi="IBM Plex Sans"/>
          <w:b/>
        </w:rPr>
        <w:t>ibm.com</w:t>
      </w:r>
      <w:r w:rsidRPr="00225E7B">
        <w:rPr>
          <w:rFonts w:ascii="IBM Plex Sans" w:hAnsi="IBM Plex Sans"/>
        </w:rPr>
        <w:t>/training</w:t>
      </w:r>
    </w:p>
    <w:p w14:paraId="588C0F38" w14:textId="77777777" w:rsidR="00C5527A" w:rsidRPr="00225E7B" w:rsidRDefault="00C5527A">
      <w:pPr>
        <w:rPr>
          <w:rFonts w:ascii="IBM Plex Sans" w:hAnsi="IBM Plex Sans"/>
        </w:rPr>
      </w:pPr>
    </w:p>
    <w:p w14:paraId="1030BCE0" w14:textId="77777777" w:rsidR="00C5527A" w:rsidRPr="00225E7B" w:rsidRDefault="00890793">
      <w:pPr>
        <w:pStyle w:val="AbstractHeading"/>
        <w:rPr>
          <w:rFonts w:ascii="IBM Plex Sans" w:hAnsi="IBM Plex Sans"/>
        </w:rPr>
      </w:pPr>
      <w:r w:rsidRPr="00225E7B">
        <w:rPr>
          <w:rFonts w:ascii="IBM Plex Sans" w:hAnsi="IBM Plex Sans"/>
        </w:rPr>
        <w:t>General information</w:t>
      </w:r>
    </w:p>
    <w:p w14:paraId="38CA9592" w14:textId="77777777" w:rsidR="00C5527A" w:rsidRPr="00225E7B" w:rsidRDefault="00890793">
      <w:pPr>
        <w:pStyle w:val="Generalinformationunderlinedsubhead"/>
        <w:rPr>
          <w:rFonts w:ascii="IBM Plex Sans" w:hAnsi="IBM Plex Sans"/>
        </w:rPr>
      </w:pPr>
      <w:r w:rsidRPr="00225E7B">
        <w:rPr>
          <w:rFonts w:ascii="IBM Plex Sans" w:hAnsi="IBM Plex Sans"/>
        </w:rPr>
        <w:t>Delivery method</w:t>
      </w:r>
    </w:p>
    <w:p w14:paraId="4ED8E4B8" w14:textId="77777777" w:rsidR="00C5527A" w:rsidRPr="00225E7B" w:rsidRDefault="00890793">
      <w:pPr>
        <w:pStyle w:val="Abstractbodytext"/>
        <w:rPr>
          <w:rFonts w:ascii="IBM Plex Sans" w:hAnsi="IBM Plex Sans"/>
        </w:rPr>
      </w:pPr>
      <w:r w:rsidRPr="00225E7B">
        <w:rPr>
          <w:rFonts w:ascii="IBM Plex Sans" w:hAnsi="IBM Plex Sans"/>
        </w:rPr>
        <w:t>Classroom (</w:t>
      </w:r>
      <w:r w:rsidR="00225E7B" w:rsidRPr="00225E7B">
        <w:rPr>
          <w:rFonts w:ascii="IBM Plex Sans" w:hAnsi="IBM Plex Sans"/>
        </w:rPr>
        <w:t>ILT</w:t>
      </w:r>
      <w:r w:rsidRPr="00225E7B">
        <w:rPr>
          <w:rFonts w:ascii="IBM Plex Sans" w:hAnsi="IBM Plex Sans"/>
        </w:rPr>
        <w:t>)</w:t>
      </w:r>
    </w:p>
    <w:p w14:paraId="71CB4926" w14:textId="77777777" w:rsidR="00C5527A" w:rsidRPr="00225E7B" w:rsidRDefault="00C5527A">
      <w:pPr>
        <w:rPr>
          <w:rFonts w:ascii="IBM Plex Sans" w:hAnsi="IBM Plex Sans"/>
        </w:rPr>
      </w:pPr>
    </w:p>
    <w:p w14:paraId="1EC21CA2" w14:textId="77777777" w:rsidR="00C5527A" w:rsidRPr="00225E7B" w:rsidRDefault="00890793">
      <w:pPr>
        <w:pStyle w:val="Generalinformationunderlinedsubhead"/>
        <w:rPr>
          <w:rFonts w:ascii="IBM Plex Sans" w:hAnsi="IBM Plex Sans"/>
        </w:rPr>
      </w:pPr>
      <w:r w:rsidRPr="00225E7B">
        <w:rPr>
          <w:rFonts w:ascii="IBM Plex Sans" w:hAnsi="IBM Plex Sans"/>
        </w:rPr>
        <w:t>Course level</w:t>
      </w:r>
    </w:p>
    <w:p w14:paraId="17D14700" w14:textId="77777777" w:rsidR="00C5527A" w:rsidRPr="00225E7B" w:rsidRDefault="00890793">
      <w:pPr>
        <w:pStyle w:val="Abstractbodytext"/>
        <w:rPr>
          <w:rFonts w:ascii="IBM Plex Sans" w:hAnsi="IBM Plex Sans"/>
        </w:rPr>
      </w:pPr>
      <w:r w:rsidRPr="00225E7B">
        <w:rPr>
          <w:rFonts w:ascii="IBM Plex Sans" w:hAnsi="IBM Plex Sans"/>
        </w:rPr>
        <w:t>ERC 1.0</w:t>
      </w:r>
    </w:p>
    <w:p w14:paraId="529D7DCD" w14:textId="77777777" w:rsidR="00C5527A" w:rsidRPr="00225E7B" w:rsidRDefault="00C5527A">
      <w:pPr>
        <w:rPr>
          <w:rFonts w:ascii="IBM Plex Sans" w:hAnsi="IBM Plex Sans"/>
        </w:rPr>
      </w:pPr>
    </w:p>
    <w:p w14:paraId="7EF00127" w14:textId="77777777" w:rsidR="00C5527A" w:rsidRPr="00225E7B" w:rsidRDefault="00890793">
      <w:pPr>
        <w:pStyle w:val="Generalinformationunderlinedsubhead"/>
        <w:rPr>
          <w:rFonts w:ascii="IBM Plex Sans" w:hAnsi="IBM Plex Sans"/>
        </w:rPr>
      </w:pPr>
      <w:r w:rsidRPr="00225E7B">
        <w:rPr>
          <w:rFonts w:ascii="IBM Plex Sans" w:hAnsi="IBM Plex Sans"/>
        </w:rPr>
        <w:lastRenderedPageBreak/>
        <w:t>Product and version</w:t>
      </w:r>
    </w:p>
    <w:p w14:paraId="586933A5" w14:textId="3FD94992" w:rsidR="00C5527A" w:rsidRPr="00225E7B" w:rsidRDefault="00225E7B">
      <w:pPr>
        <w:pStyle w:val="Abstractbodytext"/>
        <w:keepNext/>
        <w:keepLines/>
        <w:rPr>
          <w:rFonts w:ascii="IBM Plex Sans" w:hAnsi="IBM Plex Sans"/>
        </w:rPr>
      </w:pPr>
      <w:r w:rsidRPr="00225E7B">
        <w:rPr>
          <w:rFonts w:ascii="IBM Plex Sans" w:hAnsi="IBM Plex Sans"/>
        </w:rPr>
        <w:t xml:space="preserve">IBM </w:t>
      </w:r>
      <w:r w:rsidR="00FA04A1">
        <w:rPr>
          <w:rFonts w:ascii="IBM Plex Sans" w:hAnsi="IBM Plex Sans"/>
        </w:rPr>
        <w:t>Liberty 2023</w:t>
      </w:r>
    </w:p>
    <w:p w14:paraId="56EF3228" w14:textId="77777777" w:rsidR="00C5527A" w:rsidRPr="00225E7B" w:rsidRDefault="00C5527A">
      <w:pPr>
        <w:rPr>
          <w:rFonts w:ascii="IBM Plex Sans" w:hAnsi="IBM Plex Sans"/>
        </w:rPr>
      </w:pPr>
    </w:p>
    <w:p w14:paraId="316413FB" w14:textId="77777777" w:rsidR="00C5527A" w:rsidRPr="00225E7B" w:rsidRDefault="00890793">
      <w:pPr>
        <w:pStyle w:val="Generalinformationunderlinedsubhead"/>
        <w:rPr>
          <w:rFonts w:ascii="IBM Plex Sans" w:hAnsi="IBM Plex Sans"/>
        </w:rPr>
      </w:pPr>
      <w:r w:rsidRPr="00225E7B">
        <w:rPr>
          <w:rFonts w:ascii="IBM Plex Sans" w:hAnsi="IBM Plex Sans"/>
        </w:rPr>
        <w:t>Audience</w:t>
      </w:r>
    </w:p>
    <w:p w14:paraId="675F49CA" w14:textId="0DE845F3" w:rsidR="00225E7B" w:rsidRPr="00225E7B" w:rsidRDefault="00225E7B" w:rsidP="00225E7B">
      <w:pPr>
        <w:rPr>
          <w:rFonts w:ascii="IBM Plex Sans" w:hAnsi="IBM Plex Sans"/>
        </w:rPr>
      </w:pPr>
      <w:r w:rsidRPr="00225E7B">
        <w:rPr>
          <w:rFonts w:ascii="IBM Plex Sans" w:hAnsi="IBM Plex Sans"/>
        </w:rPr>
        <w:t xml:space="preserve">The primary audience for this course is the Application Developer. </w:t>
      </w:r>
    </w:p>
    <w:p w14:paraId="4D9EC0C5" w14:textId="77777777" w:rsidR="00C5527A" w:rsidRPr="00225E7B" w:rsidRDefault="00C5527A">
      <w:pPr>
        <w:rPr>
          <w:rFonts w:ascii="IBM Plex Sans" w:hAnsi="IBM Plex Sans"/>
        </w:rPr>
      </w:pPr>
    </w:p>
    <w:p w14:paraId="5E561F1B" w14:textId="77777777" w:rsidR="00C5527A" w:rsidRPr="00225E7B" w:rsidRDefault="00890793">
      <w:pPr>
        <w:pStyle w:val="Generalinformationunderlinedsubhead"/>
        <w:rPr>
          <w:rFonts w:ascii="IBM Plex Sans" w:hAnsi="IBM Plex Sans"/>
        </w:rPr>
      </w:pPr>
      <w:r w:rsidRPr="00225E7B">
        <w:rPr>
          <w:rFonts w:ascii="IBM Plex Sans" w:hAnsi="IBM Plex Sans"/>
        </w:rPr>
        <w:t>Learning objectives</w:t>
      </w:r>
    </w:p>
    <w:p w14:paraId="28F42AF9" w14:textId="77777777" w:rsidR="00C5527A" w:rsidRPr="00225E7B" w:rsidRDefault="00890793">
      <w:pPr>
        <w:pStyle w:val="Abstracttabletext"/>
        <w:keepNext/>
        <w:keepLines/>
        <w:rPr>
          <w:rFonts w:ascii="IBM Plex Sans" w:hAnsi="IBM Plex Sans"/>
        </w:rPr>
      </w:pPr>
      <w:r w:rsidRPr="00225E7B">
        <w:rPr>
          <w:rFonts w:ascii="IBM Plex Sans" w:hAnsi="IBM Plex Sans"/>
        </w:rPr>
        <w:t>After completing this course, you should be able to:</w:t>
      </w:r>
    </w:p>
    <w:p w14:paraId="315F3A9F" w14:textId="77777777" w:rsidR="00FA04A1" w:rsidRPr="007439A6" w:rsidRDefault="00FA04A1" w:rsidP="00FA04A1">
      <w:pPr>
        <w:pStyle w:val="Title"/>
        <w:numPr>
          <w:ilvl w:val="0"/>
          <w:numId w:val="32"/>
        </w:numPr>
        <w:rPr>
          <w:rFonts w:ascii="IBM Plex Sans" w:hAnsi="IBM Plex Sans" w:cs="Arial"/>
          <w:color w:val="000000" w:themeColor="text1"/>
          <w:sz w:val="22"/>
          <w:szCs w:val="22"/>
        </w:rPr>
      </w:pPr>
      <w:r w:rsidRPr="007439A6">
        <w:rPr>
          <w:rFonts w:ascii="IBM Plex Sans" w:hAnsi="IBM Plex Sans" w:cs="Arial"/>
          <w:color w:val="000000" w:themeColor="text1"/>
          <w:sz w:val="22"/>
          <w:szCs w:val="22"/>
        </w:rPr>
        <w:t xml:space="preserve">Describe Liberty </w:t>
      </w:r>
      <w:proofErr w:type="gramStart"/>
      <w:r w:rsidRPr="007439A6">
        <w:rPr>
          <w:rFonts w:ascii="IBM Plex Sans" w:hAnsi="IBM Plex Sans" w:cs="Arial"/>
          <w:color w:val="000000" w:themeColor="text1"/>
          <w:sz w:val="22"/>
          <w:szCs w:val="22"/>
        </w:rPr>
        <w:t>architecture</w:t>
      </w:r>
      <w:proofErr w:type="gramEnd"/>
    </w:p>
    <w:p w14:paraId="2D58AC92" w14:textId="77777777" w:rsidR="00FA04A1" w:rsidRPr="00E80640" w:rsidRDefault="00FA04A1" w:rsidP="00FA04A1">
      <w:pPr>
        <w:pStyle w:val="Title"/>
        <w:numPr>
          <w:ilvl w:val="0"/>
          <w:numId w:val="32"/>
        </w:numPr>
        <w:rPr>
          <w:rFonts w:ascii="IBM Plex Sans" w:hAnsi="IBM Plex Sans" w:cs="Arial"/>
          <w:color w:val="000000" w:themeColor="text1"/>
          <w:sz w:val="22"/>
          <w:szCs w:val="22"/>
        </w:rPr>
      </w:pPr>
      <w:r>
        <w:rPr>
          <w:rFonts w:ascii="IBM Plex Sans" w:hAnsi="IBM Plex Sans" w:cs="Arial"/>
          <w:color w:val="000000" w:themeColor="text1"/>
          <w:sz w:val="22"/>
          <w:szCs w:val="22"/>
        </w:rPr>
        <w:t>Build a microservice application with Liberty and REST</w:t>
      </w:r>
    </w:p>
    <w:p w14:paraId="3DE12977" w14:textId="77777777" w:rsidR="00FA04A1" w:rsidRDefault="00FA04A1" w:rsidP="00FA04A1">
      <w:pPr>
        <w:pStyle w:val="ListParagraph"/>
        <w:numPr>
          <w:ilvl w:val="0"/>
          <w:numId w:val="32"/>
        </w:numPr>
        <w:rPr>
          <w:rFonts w:ascii="IBM Plex Sans" w:hAnsi="IBM Plex Sans"/>
        </w:rPr>
      </w:pPr>
      <w:r>
        <w:rPr>
          <w:rFonts w:ascii="IBM Plex Sans" w:hAnsi="IBM Plex Sans"/>
        </w:rPr>
        <w:t xml:space="preserve">Use </w:t>
      </w:r>
      <w:proofErr w:type="spellStart"/>
      <w:r>
        <w:rPr>
          <w:rFonts w:ascii="IBM Plex Sans" w:hAnsi="IBM Plex Sans"/>
        </w:rPr>
        <w:t>OpenAPI</w:t>
      </w:r>
      <w:proofErr w:type="spellEnd"/>
      <w:r>
        <w:rPr>
          <w:rFonts w:ascii="IBM Plex Sans" w:hAnsi="IBM Plex Sans"/>
        </w:rPr>
        <w:t xml:space="preserve"> to document </w:t>
      </w:r>
      <w:proofErr w:type="gramStart"/>
      <w:r>
        <w:rPr>
          <w:rFonts w:ascii="IBM Plex Sans" w:hAnsi="IBM Plex Sans"/>
        </w:rPr>
        <w:t>APIs</w:t>
      </w:r>
      <w:proofErr w:type="gramEnd"/>
    </w:p>
    <w:p w14:paraId="02009E90" w14:textId="77777777" w:rsidR="00FA04A1" w:rsidRDefault="00FA04A1" w:rsidP="00FA04A1">
      <w:pPr>
        <w:pStyle w:val="ListParagraph"/>
        <w:numPr>
          <w:ilvl w:val="0"/>
          <w:numId w:val="32"/>
        </w:numPr>
        <w:rPr>
          <w:rFonts w:ascii="IBM Plex Sans" w:hAnsi="IBM Plex Sans"/>
        </w:rPr>
      </w:pPr>
      <w:r>
        <w:rPr>
          <w:rFonts w:ascii="IBM Plex Sans" w:hAnsi="IBM Plex Sans"/>
        </w:rPr>
        <w:t xml:space="preserve">Use Jakarta Persistence API (JPA) to persist </w:t>
      </w:r>
      <w:proofErr w:type="gramStart"/>
      <w:r>
        <w:rPr>
          <w:rFonts w:ascii="IBM Plex Sans" w:hAnsi="IBM Plex Sans"/>
        </w:rPr>
        <w:t>data</w:t>
      </w:r>
      <w:proofErr w:type="gramEnd"/>
    </w:p>
    <w:p w14:paraId="6CCFB61A" w14:textId="77777777" w:rsidR="00FA04A1" w:rsidRDefault="00FA04A1" w:rsidP="00FA04A1">
      <w:pPr>
        <w:pStyle w:val="ListParagraph"/>
        <w:numPr>
          <w:ilvl w:val="0"/>
          <w:numId w:val="32"/>
        </w:numPr>
        <w:rPr>
          <w:rFonts w:ascii="IBM Plex Sans" w:hAnsi="IBM Plex Sans"/>
        </w:rPr>
      </w:pPr>
      <w:r>
        <w:rPr>
          <w:rFonts w:ascii="IBM Plex Sans" w:hAnsi="IBM Plex Sans"/>
        </w:rPr>
        <w:t>Secure and test a RESTful API</w:t>
      </w:r>
    </w:p>
    <w:p w14:paraId="778A01B3" w14:textId="77777777" w:rsidR="00FA04A1" w:rsidRDefault="00FA04A1" w:rsidP="00FA04A1">
      <w:pPr>
        <w:pStyle w:val="ListParagraph"/>
        <w:numPr>
          <w:ilvl w:val="0"/>
          <w:numId w:val="32"/>
        </w:numPr>
        <w:rPr>
          <w:rFonts w:ascii="IBM Plex Sans" w:hAnsi="IBM Plex Sans"/>
        </w:rPr>
      </w:pPr>
      <w:r>
        <w:rPr>
          <w:rFonts w:ascii="IBM Plex Sans" w:hAnsi="IBM Plex Sans"/>
        </w:rPr>
        <w:t xml:space="preserve">Use </w:t>
      </w:r>
      <w:proofErr w:type="spellStart"/>
      <w:r>
        <w:rPr>
          <w:rFonts w:ascii="IBM Plex Sans" w:hAnsi="IBM Plex Sans"/>
        </w:rPr>
        <w:t>MicroProfile</w:t>
      </w:r>
      <w:proofErr w:type="spellEnd"/>
      <w:r>
        <w:rPr>
          <w:rFonts w:ascii="IBM Plex Sans" w:hAnsi="IBM Plex Sans"/>
        </w:rPr>
        <w:t xml:space="preserve"> to add health checks and monitoring capabilities to an </w:t>
      </w:r>
      <w:proofErr w:type="gramStart"/>
      <w:r>
        <w:rPr>
          <w:rFonts w:ascii="IBM Plex Sans" w:hAnsi="IBM Plex Sans"/>
        </w:rPr>
        <w:t>application</w:t>
      </w:r>
      <w:proofErr w:type="gramEnd"/>
    </w:p>
    <w:p w14:paraId="04702359" w14:textId="77777777" w:rsidR="00FA04A1" w:rsidRDefault="00FA04A1" w:rsidP="00FA04A1">
      <w:pPr>
        <w:pStyle w:val="ListParagraph"/>
        <w:numPr>
          <w:ilvl w:val="0"/>
          <w:numId w:val="32"/>
        </w:numPr>
        <w:rPr>
          <w:rFonts w:ascii="IBM Plex Sans" w:hAnsi="IBM Plex Sans"/>
        </w:rPr>
      </w:pPr>
      <w:r>
        <w:rPr>
          <w:rFonts w:ascii="IBM Plex Sans" w:hAnsi="IBM Plex Sans"/>
        </w:rPr>
        <w:t xml:space="preserve">Build and test an application in a </w:t>
      </w:r>
      <w:proofErr w:type="gramStart"/>
      <w:r>
        <w:rPr>
          <w:rFonts w:ascii="IBM Plex Sans" w:hAnsi="IBM Plex Sans"/>
        </w:rPr>
        <w:t>container</w:t>
      </w:r>
      <w:proofErr w:type="gramEnd"/>
    </w:p>
    <w:p w14:paraId="207598C9" w14:textId="029FDB82" w:rsidR="00225E7B" w:rsidRPr="00FA04A1" w:rsidRDefault="00FA04A1" w:rsidP="00FA04A1">
      <w:pPr>
        <w:pStyle w:val="ListParagraph"/>
        <w:numPr>
          <w:ilvl w:val="0"/>
          <w:numId w:val="32"/>
        </w:numPr>
        <w:rPr>
          <w:rFonts w:ascii="IBM Plex Sans" w:hAnsi="IBM Plex Sans"/>
        </w:rPr>
      </w:pPr>
      <w:r>
        <w:rPr>
          <w:rFonts w:ascii="IBM Plex Sans" w:hAnsi="IBM Plex Sans"/>
        </w:rPr>
        <w:t xml:space="preserve">Deploy a microservice application to </w:t>
      </w:r>
      <w:proofErr w:type="gramStart"/>
      <w:r>
        <w:rPr>
          <w:rFonts w:ascii="IBM Plex Sans" w:hAnsi="IBM Plex Sans"/>
        </w:rPr>
        <w:t>Kubernetes</w:t>
      </w:r>
      <w:proofErr w:type="gramEnd"/>
    </w:p>
    <w:p w14:paraId="5A73253E" w14:textId="77777777" w:rsidR="00C5527A" w:rsidRPr="00225E7B" w:rsidRDefault="00C5527A">
      <w:pPr>
        <w:rPr>
          <w:rFonts w:ascii="IBM Plex Sans" w:hAnsi="IBM Plex Sans"/>
        </w:rPr>
      </w:pPr>
    </w:p>
    <w:p w14:paraId="0E68ADA4" w14:textId="77777777" w:rsidR="00C5527A" w:rsidRPr="00225E7B" w:rsidRDefault="00890793">
      <w:pPr>
        <w:pStyle w:val="Generalinformationunderlinedsubhead"/>
        <w:rPr>
          <w:rFonts w:ascii="IBM Plex Sans" w:hAnsi="IBM Plex Sans"/>
        </w:rPr>
      </w:pPr>
      <w:r w:rsidRPr="00225E7B">
        <w:rPr>
          <w:rFonts w:ascii="IBM Plex Sans" w:hAnsi="IBM Plex Sans"/>
        </w:rPr>
        <w:t>Prerequisites</w:t>
      </w:r>
    </w:p>
    <w:p w14:paraId="60DA388E" w14:textId="77777777" w:rsidR="00225E7B" w:rsidRPr="00225E7B" w:rsidRDefault="00225E7B" w:rsidP="00225E7B">
      <w:pPr>
        <w:pStyle w:val="Abstractbodytext"/>
        <w:keepNext/>
        <w:keepLines/>
        <w:rPr>
          <w:rFonts w:ascii="IBM Plex Sans" w:hAnsi="IBM Plex Sans"/>
        </w:rPr>
      </w:pPr>
      <w:r w:rsidRPr="00225E7B">
        <w:rPr>
          <w:rFonts w:ascii="IBM Plex Sans" w:hAnsi="IBM Plex Sans"/>
        </w:rPr>
        <w:t xml:space="preserve">Before taking this course, you should have: </w:t>
      </w:r>
    </w:p>
    <w:p w14:paraId="1871A526" w14:textId="77777777" w:rsidR="00FA04A1" w:rsidRPr="00FA04A1" w:rsidRDefault="00FA04A1" w:rsidP="00FA04A1">
      <w:pPr>
        <w:pStyle w:val="ListParagraph"/>
        <w:numPr>
          <w:ilvl w:val="0"/>
          <w:numId w:val="37"/>
        </w:numPr>
        <w:rPr>
          <w:rFonts w:ascii="IBM Plex Sans" w:hAnsi="IBM Plex Sans"/>
        </w:rPr>
      </w:pPr>
      <w:r w:rsidRPr="00FA04A1">
        <w:rPr>
          <w:rFonts w:ascii="IBM Plex Sans" w:hAnsi="IBM Plex Sans"/>
        </w:rPr>
        <w:t xml:space="preserve">Experience using the Java programming </w:t>
      </w:r>
      <w:proofErr w:type="gramStart"/>
      <w:r w:rsidRPr="00FA04A1">
        <w:rPr>
          <w:rFonts w:ascii="IBM Plex Sans" w:hAnsi="IBM Plex Sans"/>
        </w:rPr>
        <w:t>language</w:t>
      </w:r>
      <w:proofErr w:type="gramEnd"/>
    </w:p>
    <w:p w14:paraId="5AD96A49" w14:textId="77777777" w:rsidR="00FA04A1" w:rsidRPr="00FA04A1" w:rsidRDefault="00FA04A1" w:rsidP="00FA04A1">
      <w:pPr>
        <w:pStyle w:val="ListParagraph"/>
        <w:numPr>
          <w:ilvl w:val="0"/>
          <w:numId w:val="37"/>
        </w:numPr>
        <w:rPr>
          <w:rFonts w:ascii="IBM Plex Sans" w:hAnsi="IBM Plex Sans"/>
        </w:rPr>
      </w:pPr>
      <w:r w:rsidRPr="00FA04A1">
        <w:rPr>
          <w:rFonts w:ascii="IBM Plex Sans" w:hAnsi="IBM Plex Sans"/>
        </w:rPr>
        <w:t>Working knowledge of the Linux operating system</w:t>
      </w:r>
    </w:p>
    <w:p w14:paraId="08FC4052" w14:textId="61CF574C" w:rsidR="00C5527A" w:rsidRPr="00FA04A1" w:rsidRDefault="00FA04A1" w:rsidP="00FA04A1">
      <w:pPr>
        <w:pStyle w:val="ListParagraph"/>
        <w:numPr>
          <w:ilvl w:val="0"/>
          <w:numId w:val="37"/>
        </w:numPr>
        <w:rPr>
          <w:rFonts w:ascii="IBM Plex Sans" w:hAnsi="IBM Plex Sans"/>
        </w:rPr>
      </w:pPr>
      <w:r w:rsidRPr="00FA04A1">
        <w:rPr>
          <w:rFonts w:ascii="IBM Plex Sans" w:hAnsi="IBM Plex Sans"/>
        </w:rPr>
        <w:t>Familiarity with Kubernetes</w:t>
      </w:r>
    </w:p>
    <w:p w14:paraId="503C45E2" w14:textId="77777777" w:rsidR="00C5527A" w:rsidRPr="00225E7B" w:rsidRDefault="00890793">
      <w:pPr>
        <w:pStyle w:val="Generalinformationunderlinedsubhead"/>
        <w:rPr>
          <w:rFonts w:ascii="IBM Plex Sans" w:hAnsi="IBM Plex Sans"/>
        </w:rPr>
      </w:pPr>
      <w:r w:rsidRPr="00225E7B">
        <w:rPr>
          <w:rFonts w:ascii="IBM Plex Sans" w:hAnsi="IBM Plex Sans"/>
        </w:rPr>
        <w:t>Duration</w:t>
      </w:r>
    </w:p>
    <w:p w14:paraId="3351BC81" w14:textId="77777777" w:rsidR="00C5527A" w:rsidRPr="00225E7B" w:rsidRDefault="00225E7B">
      <w:pPr>
        <w:pStyle w:val="Abstractbodytext"/>
        <w:rPr>
          <w:rFonts w:ascii="IBM Plex Sans" w:hAnsi="IBM Plex Sans"/>
        </w:rPr>
      </w:pPr>
      <w:r w:rsidRPr="00225E7B">
        <w:rPr>
          <w:rFonts w:ascii="IBM Plex Sans" w:hAnsi="IBM Plex Sans"/>
        </w:rPr>
        <w:t>2</w:t>
      </w:r>
      <w:r w:rsidR="00890793" w:rsidRPr="00225E7B">
        <w:rPr>
          <w:rFonts w:ascii="IBM Plex Sans" w:hAnsi="IBM Plex Sans"/>
        </w:rPr>
        <w:t xml:space="preserve"> day</w:t>
      </w:r>
      <w:r w:rsidRPr="00225E7B">
        <w:rPr>
          <w:rFonts w:ascii="IBM Plex Sans" w:hAnsi="IBM Plex Sans"/>
        </w:rPr>
        <w:t>s</w:t>
      </w:r>
    </w:p>
    <w:p w14:paraId="61B96CB0" w14:textId="77777777" w:rsidR="00C5527A" w:rsidRPr="00225E7B" w:rsidRDefault="00C5527A">
      <w:pPr>
        <w:rPr>
          <w:rFonts w:ascii="IBM Plex Sans" w:hAnsi="IBM Plex Sans"/>
        </w:rPr>
      </w:pPr>
    </w:p>
    <w:p w14:paraId="218B9540" w14:textId="77777777" w:rsidR="00C5527A" w:rsidRPr="00225E7B" w:rsidRDefault="00890793">
      <w:pPr>
        <w:pStyle w:val="Generalinformationunderlinedsubhead"/>
        <w:rPr>
          <w:rFonts w:ascii="IBM Plex Sans" w:hAnsi="IBM Plex Sans"/>
        </w:rPr>
      </w:pPr>
      <w:r w:rsidRPr="00225E7B">
        <w:rPr>
          <w:rFonts w:ascii="IBM Plex Sans" w:hAnsi="IBM Plex Sans"/>
        </w:rPr>
        <w:t>Skill level</w:t>
      </w:r>
    </w:p>
    <w:p w14:paraId="02E96EA7" w14:textId="77777777" w:rsidR="00C5527A" w:rsidRPr="00225E7B" w:rsidRDefault="00890793">
      <w:pPr>
        <w:pStyle w:val="Abstractbodytext"/>
        <w:rPr>
          <w:rFonts w:ascii="IBM Plex Sans" w:hAnsi="IBM Plex Sans"/>
        </w:rPr>
      </w:pPr>
      <w:r w:rsidRPr="00225E7B">
        <w:rPr>
          <w:rFonts w:ascii="IBM Plex Sans" w:hAnsi="IBM Plex Sans"/>
        </w:rPr>
        <w:t>Intermediate</w:t>
      </w:r>
    </w:p>
    <w:p w14:paraId="5046AB33" w14:textId="77777777" w:rsidR="00C5527A" w:rsidRPr="00225E7B" w:rsidRDefault="00C5527A">
      <w:pPr>
        <w:rPr>
          <w:rFonts w:ascii="IBM Plex Sans" w:hAnsi="IBM Plex Sans"/>
        </w:rPr>
      </w:pPr>
    </w:p>
    <w:p w14:paraId="422295A7" w14:textId="77777777" w:rsidR="00C5527A" w:rsidRPr="00225E7B" w:rsidRDefault="00890793">
      <w:pPr>
        <w:pStyle w:val="AbstractHeading"/>
        <w:rPr>
          <w:rFonts w:ascii="IBM Plex Sans" w:hAnsi="IBM Plex Sans"/>
        </w:rPr>
      </w:pPr>
      <w:r w:rsidRPr="00225E7B">
        <w:rPr>
          <w:rFonts w:ascii="IBM Plex Sans" w:hAnsi="IBM Plex Sans"/>
        </w:rPr>
        <w:t>Notes</w:t>
      </w:r>
    </w:p>
    <w:p w14:paraId="43D3F525" w14:textId="77777777" w:rsidR="00C5527A" w:rsidRPr="00225E7B" w:rsidRDefault="00890793">
      <w:pPr>
        <w:pStyle w:val="Abstractbodytext"/>
        <w:rPr>
          <w:rFonts w:ascii="IBM Plex Sans" w:hAnsi="IBM Plex Sans"/>
        </w:rPr>
      </w:pPr>
      <w:r w:rsidRPr="00225E7B">
        <w:rPr>
          <w:rFonts w:ascii="IBM Plex Sans" w:hAnsi="IBM Plex Sans"/>
        </w:rPr>
        <w:t xml:space="preserve">The following unit and exercise durations are estimates and might not reflect every class experience. If the course is customized or abbreviated, the duration of unchanged units </w:t>
      </w:r>
      <w:r w:rsidR="00225E7B" w:rsidRPr="00225E7B">
        <w:rPr>
          <w:rFonts w:ascii="IBM Plex Sans" w:hAnsi="IBM Plex Sans"/>
        </w:rPr>
        <w:t>might</w:t>
      </w:r>
      <w:r w:rsidRPr="00225E7B">
        <w:rPr>
          <w:rFonts w:ascii="IBM Plex Sans" w:hAnsi="IBM Plex Sans"/>
        </w:rPr>
        <w:t xml:space="preserve"> increase.</w:t>
      </w:r>
    </w:p>
    <w:p w14:paraId="35705F3D" w14:textId="77777777" w:rsidR="00C5527A" w:rsidRPr="00225E7B" w:rsidRDefault="00C5527A">
      <w:pPr>
        <w:rPr>
          <w:rFonts w:ascii="IBM Plex Sans" w:hAnsi="IBM Plex Sans"/>
        </w:rPr>
      </w:pPr>
    </w:p>
    <w:p w14:paraId="01F4F755" w14:textId="77777777" w:rsidR="00FA04A1" w:rsidRPr="003C6814" w:rsidRDefault="00FA04A1" w:rsidP="00FA04A1">
      <w:pPr>
        <w:pStyle w:val="AbstractHeading"/>
        <w:rPr>
          <w:rFonts w:ascii="IBM Plex Sans" w:hAnsi="IBM Plex Sans"/>
        </w:rPr>
      </w:pPr>
      <w:r w:rsidRPr="003C6814">
        <w:rPr>
          <w:rFonts w:ascii="IBM Plex Sans" w:hAnsi="IBM Plex Sans"/>
        </w:rPr>
        <w:t>Course Agenda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0692"/>
      </w:tblGrid>
      <w:tr w:rsidR="00FA04A1" w:rsidRPr="003C6814" w14:paraId="1D639792" w14:textId="77777777" w:rsidTr="00A75321">
        <w:trPr>
          <w:cantSplit/>
          <w:trHeight w:val="573"/>
        </w:trPr>
        <w:tc>
          <w:tcPr>
            <w:tcW w:w="108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C11960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Course Introduction</w:t>
            </w:r>
          </w:p>
          <w:p w14:paraId="63F732C5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Duration: 20 minutes</w:t>
            </w:r>
          </w:p>
        </w:tc>
      </w:tr>
    </w:tbl>
    <w:p w14:paraId="10BA7404" w14:textId="77777777" w:rsidR="00FA04A1" w:rsidRPr="003C6814" w:rsidRDefault="00FA04A1" w:rsidP="00FA04A1">
      <w:pPr>
        <w:rPr>
          <w:rFonts w:ascii="IBM Plex Sans" w:hAnsi="IBM Plex San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74"/>
        <w:gridCol w:w="8718"/>
      </w:tblGrid>
      <w:tr w:rsidR="00FA04A1" w:rsidRPr="003C6814" w14:paraId="309F5558" w14:textId="77777777" w:rsidTr="00A75321">
        <w:trPr>
          <w:cantSplit/>
          <w:trHeight w:val="573"/>
        </w:trPr>
        <w:tc>
          <w:tcPr>
            <w:tcW w:w="1069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C0164DD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  <w:i/>
                <w:iCs/>
              </w:rPr>
            </w:pPr>
            <w:r w:rsidRPr="003C6814">
              <w:rPr>
                <w:rFonts w:ascii="IBM Plex Sans" w:hAnsi="IBM Plex Sans"/>
              </w:rPr>
              <w:lastRenderedPageBreak/>
              <w:t xml:space="preserve">Unit 1. </w:t>
            </w:r>
            <w:r>
              <w:rPr>
                <w:rFonts w:ascii="IBM Plex Sans" w:hAnsi="IBM Plex Sans"/>
              </w:rPr>
              <w:t>IBM Liberty Overview</w:t>
            </w:r>
          </w:p>
          <w:p w14:paraId="3C8760F4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Duration: </w:t>
            </w:r>
            <w:r>
              <w:rPr>
                <w:rFonts w:ascii="IBM Plex Sans" w:hAnsi="IBM Plex Sans"/>
              </w:rPr>
              <w:t>50 minutes</w:t>
            </w:r>
          </w:p>
        </w:tc>
      </w:tr>
      <w:tr w:rsidR="00FA04A1" w:rsidRPr="003C6814" w14:paraId="41143567" w14:textId="77777777" w:rsidTr="00A75321">
        <w:trPr>
          <w:cantSplit/>
        </w:trPr>
        <w:tc>
          <w:tcPr>
            <w:tcW w:w="1974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B99EF9A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Overview</w:t>
            </w:r>
          </w:p>
        </w:tc>
        <w:tc>
          <w:tcPr>
            <w:tcW w:w="8718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B89D099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This unit </w:t>
            </w:r>
            <w:r>
              <w:rPr>
                <w:rFonts w:ascii="IBM Plex Sans" w:hAnsi="IBM Plex Sans"/>
              </w:rPr>
              <w:t>describes the features and architecture of IBM Liberty</w:t>
            </w:r>
            <w:r w:rsidRPr="003C6814">
              <w:rPr>
                <w:rFonts w:ascii="IBM Plex Sans" w:hAnsi="IBM Plex Sans"/>
              </w:rPr>
              <w:t>.</w:t>
            </w:r>
          </w:p>
        </w:tc>
      </w:tr>
      <w:tr w:rsidR="00FA04A1" w:rsidRPr="003C6814" w14:paraId="5BC90240" w14:textId="77777777" w:rsidTr="00A75321">
        <w:trPr>
          <w:cantSplit/>
        </w:trPr>
        <w:tc>
          <w:tcPr>
            <w:tcW w:w="1974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F51969F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Learning objectives</w:t>
            </w:r>
          </w:p>
        </w:tc>
        <w:tc>
          <w:tcPr>
            <w:tcW w:w="8718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80C224F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After completing this unit, you should be able to:</w:t>
            </w:r>
          </w:p>
          <w:p w14:paraId="448D14A7" w14:textId="77777777" w:rsidR="00FA04A1" w:rsidRPr="003C6814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Describe the </w:t>
            </w:r>
            <w:r>
              <w:rPr>
                <w:rFonts w:ascii="IBM Plex Sans" w:hAnsi="IBM Plex Sans"/>
              </w:rPr>
              <w:t xml:space="preserve">difference between </w:t>
            </w:r>
            <w:proofErr w:type="gramStart"/>
            <w:r>
              <w:rPr>
                <w:rFonts w:ascii="IBM Plex Sans" w:hAnsi="IBM Plex Sans"/>
              </w:rPr>
              <w:t>Liberty</w:t>
            </w:r>
            <w:proofErr w:type="gramEnd"/>
            <w:r>
              <w:rPr>
                <w:rFonts w:ascii="IBM Plex Sans" w:hAnsi="IBM Plex Sans"/>
              </w:rPr>
              <w:t xml:space="preserve"> editions</w:t>
            </w:r>
          </w:p>
          <w:p w14:paraId="735E3058" w14:textId="77777777" w:rsidR="00FA04A1" w:rsidRPr="003C6814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Describe the Liberty runtime </w:t>
            </w:r>
            <w:proofErr w:type="gramStart"/>
            <w:r>
              <w:rPr>
                <w:rFonts w:ascii="IBM Plex Sans" w:hAnsi="IBM Plex Sans"/>
              </w:rPr>
              <w:t>architecture</w:t>
            </w:r>
            <w:proofErr w:type="gramEnd"/>
          </w:p>
          <w:p w14:paraId="7F718C76" w14:textId="77777777" w:rsidR="00FA04A1" w:rsidRPr="00CA710A" w:rsidRDefault="00FA04A1" w:rsidP="00A75321">
            <w:pPr>
              <w:pStyle w:val="Abstractbulletlevel1"/>
              <w:rPr>
                <w:rFonts w:ascii="IBM Plex Sans" w:hAnsi="IBM Plex Sans"/>
                <w:i/>
                <w:iCs/>
              </w:rPr>
            </w:pPr>
            <w:r>
              <w:rPr>
                <w:rFonts w:ascii="IBM Plex Sans" w:hAnsi="IBM Plex Sans"/>
              </w:rPr>
              <w:t xml:space="preserve">Describe Liberty server installation and </w:t>
            </w:r>
            <w:proofErr w:type="gramStart"/>
            <w:r>
              <w:rPr>
                <w:rFonts w:ascii="IBM Plex Sans" w:hAnsi="IBM Plex Sans"/>
              </w:rPr>
              <w:t>configuration</w:t>
            </w:r>
            <w:proofErr w:type="gramEnd"/>
          </w:p>
          <w:p w14:paraId="42268BAB" w14:textId="77777777" w:rsidR="00FA04A1" w:rsidRPr="003C6814" w:rsidRDefault="00FA04A1" w:rsidP="00A75321">
            <w:pPr>
              <w:pStyle w:val="Abstractbulletlevel1"/>
              <w:rPr>
                <w:rFonts w:ascii="IBM Plex Sans" w:hAnsi="IBM Plex Sans"/>
                <w:i/>
                <w:iCs/>
              </w:rPr>
            </w:pPr>
            <w:r>
              <w:rPr>
                <w:rFonts w:ascii="IBM Plex Sans" w:hAnsi="IBM Plex Sans"/>
              </w:rPr>
              <w:t>Describe Liberty dev mode</w:t>
            </w:r>
          </w:p>
        </w:tc>
      </w:tr>
    </w:tbl>
    <w:p w14:paraId="49683701" w14:textId="77777777" w:rsidR="00FA04A1" w:rsidRDefault="00FA04A1" w:rsidP="00FA04A1">
      <w:pPr>
        <w:rPr>
          <w:rFonts w:ascii="IBM Plex Sans" w:hAnsi="IBM Plex San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74"/>
        <w:gridCol w:w="8718"/>
      </w:tblGrid>
      <w:tr w:rsidR="00FA04A1" w:rsidRPr="003C6814" w14:paraId="4B3ADB4A" w14:textId="77777777" w:rsidTr="00A75321">
        <w:trPr>
          <w:cantSplit/>
          <w:trHeight w:val="573"/>
        </w:trPr>
        <w:tc>
          <w:tcPr>
            <w:tcW w:w="1069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E12EE77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  <w:i/>
                <w:iCs/>
              </w:rPr>
            </w:pPr>
            <w:r w:rsidRPr="003C6814">
              <w:rPr>
                <w:rFonts w:ascii="IBM Plex Sans" w:hAnsi="IBM Plex Sans"/>
              </w:rPr>
              <w:t xml:space="preserve">Unit </w:t>
            </w:r>
            <w:r>
              <w:rPr>
                <w:rFonts w:ascii="IBM Plex Sans" w:hAnsi="IBM Plex Sans"/>
              </w:rPr>
              <w:t>2</w:t>
            </w:r>
            <w:r w:rsidRPr="003C6814">
              <w:rPr>
                <w:rFonts w:ascii="IBM Plex Sans" w:hAnsi="IBM Plex Sans"/>
              </w:rPr>
              <w:t xml:space="preserve">. </w:t>
            </w:r>
            <w:r>
              <w:rPr>
                <w:rFonts w:ascii="IBM Plex Sans" w:hAnsi="IBM Plex Sans"/>
              </w:rPr>
              <w:t xml:space="preserve">Introduction to Microservices, REST and </w:t>
            </w:r>
            <w:proofErr w:type="spellStart"/>
            <w:r>
              <w:rPr>
                <w:rFonts w:ascii="IBM Plex Sans" w:hAnsi="IBM Plex Sans"/>
              </w:rPr>
              <w:t>MicroProfile</w:t>
            </w:r>
            <w:proofErr w:type="spellEnd"/>
          </w:p>
          <w:p w14:paraId="7753218B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Duration: </w:t>
            </w:r>
            <w:r>
              <w:rPr>
                <w:rFonts w:ascii="IBM Plex Sans" w:hAnsi="IBM Plex Sans"/>
              </w:rPr>
              <w:t>40 minutes</w:t>
            </w:r>
          </w:p>
        </w:tc>
      </w:tr>
      <w:tr w:rsidR="00FA04A1" w:rsidRPr="003C6814" w14:paraId="111EAFF2" w14:textId="77777777" w:rsidTr="00A75321">
        <w:trPr>
          <w:cantSplit/>
        </w:trPr>
        <w:tc>
          <w:tcPr>
            <w:tcW w:w="1974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BFB8139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Overview</w:t>
            </w:r>
          </w:p>
        </w:tc>
        <w:tc>
          <w:tcPr>
            <w:tcW w:w="8718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A992B4A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This unit </w:t>
            </w:r>
            <w:r>
              <w:rPr>
                <w:rFonts w:ascii="IBM Plex Sans" w:hAnsi="IBM Plex Sans"/>
              </w:rPr>
              <w:t xml:space="preserve">introduces Microservices architecture, REST and </w:t>
            </w:r>
            <w:proofErr w:type="spellStart"/>
            <w:r>
              <w:rPr>
                <w:rFonts w:ascii="IBM Plex Sans" w:hAnsi="IBM Plex Sans"/>
              </w:rPr>
              <w:t>MicroProfile</w:t>
            </w:r>
            <w:proofErr w:type="spellEnd"/>
            <w:r w:rsidRPr="003C6814">
              <w:rPr>
                <w:rFonts w:ascii="IBM Plex Sans" w:hAnsi="IBM Plex Sans"/>
              </w:rPr>
              <w:t>.</w:t>
            </w:r>
          </w:p>
        </w:tc>
      </w:tr>
      <w:tr w:rsidR="00FA04A1" w:rsidRPr="003C6814" w14:paraId="41A08397" w14:textId="77777777" w:rsidTr="00A75321">
        <w:trPr>
          <w:cantSplit/>
        </w:trPr>
        <w:tc>
          <w:tcPr>
            <w:tcW w:w="1974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1508644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Learning objectives</w:t>
            </w:r>
          </w:p>
        </w:tc>
        <w:tc>
          <w:tcPr>
            <w:tcW w:w="8718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93BD71C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After completing this unit, you should be able to:</w:t>
            </w:r>
          </w:p>
          <w:p w14:paraId="37B84967" w14:textId="77777777" w:rsidR="00FA04A1" w:rsidRPr="003C6814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Describe the microservices </w:t>
            </w:r>
            <w:proofErr w:type="gramStart"/>
            <w:r>
              <w:rPr>
                <w:rFonts w:ascii="IBM Plex Sans" w:hAnsi="IBM Plex Sans"/>
              </w:rPr>
              <w:t>architecture</w:t>
            </w:r>
            <w:proofErr w:type="gramEnd"/>
          </w:p>
          <w:p w14:paraId="33E4D467" w14:textId="77777777" w:rsidR="00FA04A1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Define</w:t>
            </w:r>
            <w:r w:rsidRPr="003C6814">
              <w:rPr>
                <w:rFonts w:ascii="IBM Plex Sans" w:hAnsi="IBM Plex Sans"/>
              </w:rPr>
              <w:t xml:space="preserve"> </w:t>
            </w:r>
            <w:r>
              <w:rPr>
                <w:rFonts w:ascii="IBM Plex Sans" w:hAnsi="IBM Plex Sans"/>
              </w:rPr>
              <w:t xml:space="preserve">what REST </w:t>
            </w:r>
            <w:proofErr w:type="gramStart"/>
            <w:r>
              <w:rPr>
                <w:rFonts w:ascii="IBM Plex Sans" w:hAnsi="IBM Plex Sans"/>
              </w:rPr>
              <w:t>is</w:t>
            </w:r>
            <w:proofErr w:type="gramEnd"/>
          </w:p>
          <w:p w14:paraId="6CB5410B" w14:textId="77777777" w:rsidR="00FA04A1" w:rsidRPr="00990A29" w:rsidRDefault="00FA04A1" w:rsidP="00A75321">
            <w:pPr>
              <w:pStyle w:val="Abstractbulletlevel1"/>
              <w:rPr>
                <w:rFonts w:ascii="IBM Plex Sans" w:hAnsi="IBM Plex Sans"/>
                <w:i/>
                <w:iCs/>
              </w:rPr>
            </w:pPr>
            <w:r>
              <w:rPr>
                <w:rFonts w:ascii="IBM Plex Sans" w:hAnsi="IBM Plex Sans"/>
              </w:rPr>
              <w:t xml:space="preserve">Describe the </w:t>
            </w:r>
            <w:proofErr w:type="spellStart"/>
            <w:r>
              <w:rPr>
                <w:rFonts w:ascii="IBM Plex Sans" w:hAnsi="IBM Plex Sans"/>
              </w:rPr>
              <w:t>MicroProfile</w:t>
            </w:r>
            <w:proofErr w:type="spellEnd"/>
            <w:r>
              <w:rPr>
                <w:rFonts w:ascii="IBM Plex Sans" w:hAnsi="IBM Plex Sans"/>
              </w:rPr>
              <w:t xml:space="preserve"> </w:t>
            </w:r>
            <w:proofErr w:type="gramStart"/>
            <w:r>
              <w:rPr>
                <w:rFonts w:ascii="IBM Plex Sans" w:hAnsi="IBM Plex Sans"/>
              </w:rPr>
              <w:t>specification</w:t>
            </w:r>
            <w:proofErr w:type="gramEnd"/>
          </w:p>
          <w:p w14:paraId="008D23BC" w14:textId="77777777" w:rsidR="00FA04A1" w:rsidRPr="003C6814" w:rsidRDefault="00FA04A1" w:rsidP="00A75321">
            <w:pPr>
              <w:pStyle w:val="Abstractbulletlevel1"/>
              <w:rPr>
                <w:rFonts w:ascii="IBM Plex Sans" w:hAnsi="IBM Plex Sans"/>
                <w:i/>
                <w:iCs/>
              </w:rPr>
            </w:pPr>
            <w:r>
              <w:rPr>
                <w:rFonts w:ascii="IBM Plex Sans" w:hAnsi="IBM Plex Sans"/>
              </w:rPr>
              <w:t xml:space="preserve">Describe what </w:t>
            </w:r>
            <w:proofErr w:type="spellStart"/>
            <w:r>
              <w:rPr>
                <w:rFonts w:ascii="IBM Plex Sans" w:hAnsi="IBM Plex Sans"/>
              </w:rPr>
              <w:t>OpenAPI</w:t>
            </w:r>
            <w:proofErr w:type="spellEnd"/>
            <w:r>
              <w:rPr>
                <w:rFonts w:ascii="IBM Plex Sans" w:hAnsi="IBM Plex Sans"/>
              </w:rPr>
              <w:t xml:space="preserve"> is</w:t>
            </w:r>
          </w:p>
        </w:tc>
      </w:tr>
    </w:tbl>
    <w:p w14:paraId="45E51CB6" w14:textId="77777777" w:rsidR="00FA04A1" w:rsidRPr="003C6814" w:rsidRDefault="00FA04A1" w:rsidP="00FA04A1">
      <w:pPr>
        <w:rPr>
          <w:rFonts w:ascii="IBM Plex Sans" w:hAnsi="IBM Plex San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14"/>
        <w:gridCol w:w="8202"/>
      </w:tblGrid>
      <w:tr w:rsidR="00FA04A1" w:rsidRPr="003C6814" w14:paraId="6416FB27" w14:textId="77777777" w:rsidTr="00A75321">
        <w:trPr>
          <w:cantSplit/>
          <w:trHeight w:val="573"/>
        </w:trPr>
        <w:tc>
          <w:tcPr>
            <w:tcW w:w="1011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8B43CB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  <w:i/>
                <w:iCs/>
              </w:rPr>
            </w:pPr>
            <w:r w:rsidRPr="003C6814">
              <w:rPr>
                <w:rFonts w:ascii="IBM Plex Sans" w:hAnsi="IBM Plex Sans"/>
              </w:rPr>
              <w:t xml:space="preserve">Exercise </w:t>
            </w:r>
            <w:r>
              <w:rPr>
                <w:rFonts w:ascii="IBM Plex Sans" w:hAnsi="IBM Plex Sans"/>
              </w:rPr>
              <w:t>1</w:t>
            </w:r>
            <w:r w:rsidRPr="003C6814">
              <w:rPr>
                <w:rFonts w:ascii="IBM Plex Sans" w:hAnsi="IBM Plex Sans"/>
              </w:rPr>
              <w:t xml:space="preserve">. </w:t>
            </w:r>
            <w:r>
              <w:rPr>
                <w:rFonts w:ascii="IBM Plex Sans" w:hAnsi="IBM Plex Sans"/>
              </w:rPr>
              <w:t xml:space="preserve">Build an application with </w:t>
            </w:r>
            <w:proofErr w:type="gramStart"/>
            <w:r>
              <w:rPr>
                <w:rFonts w:ascii="IBM Plex Sans" w:hAnsi="IBM Plex Sans"/>
              </w:rPr>
              <w:t>Liberty</w:t>
            </w:r>
            <w:proofErr w:type="gramEnd"/>
          </w:p>
          <w:p w14:paraId="56B475C5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  <w:i/>
                <w:iCs/>
              </w:rPr>
            </w:pPr>
            <w:r w:rsidRPr="003C6814">
              <w:rPr>
                <w:rFonts w:ascii="IBM Plex Sans" w:hAnsi="IBM Plex Sans"/>
              </w:rPr>
              <w:t xml:space="preserve">Duration: </w:t>
            </w:r>
            <w:r>
              <w:rPr>
                <w:rFonts w:ascii="IBM Plex Sans" w:hAnsi="IBM Plex Sans"/>
              </w:rPr>
              <w:t>45 minutes</w:t>
            </w:r>
          </w:p>
        </w:tc>
      </w:tr>
      <w:tr w:rsidR="00FA04A1" w:rsidRPr="003C6814" w14:paraId="0129FF4B" w14:textId="77777777" w:rsidTr="00A75321">
        <w:trPr>
          <w:cantSplit/>
        </w:trPr>
        <w:tc>
          <w:tcPr>
            <w:tcW w:w="1914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0AE04BF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Overview</w:t>
            </w:r>
          </w:p>
        </w:tc>
        <w:tc>
          <w:tcPr>
            <w:tcW w:w="8202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EF8FDB7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This exercise </w:t>
            </w:r>
            <w:r>
              <w:rPr>
                <w:rFonts w:ascii="IBM Plex Sans" w:hAnsi="IBM Plex Sans"/>
              </w:rPr>
              <w:t xml:space="preserve">provides a hands-on introduction to Liberty, Jakarta EE, and </w:t>
            </w:r>
            <w:r>
              <w:rPr>
                <w:rFonts w:ascii="IBM Plex Sans" w:hAnsi="IBM Plex Sans"/>
              </w:rPr>
              <w:br/>
              <w:t>REST.</w:t>
            </w:r>
          </w:p>
        </w:tc>
      </w:tr>
      <w:tr w:rsidR="00FA04A1" w:rsidRPr="003C6814" w14:paraId="67844F45" w14:textId="77777777" w:rsidTr="00A75321">
        <w:trPr>
          <w:cantSplit/>
        </w:trPr>
        <w:tc>
          <w:tcPr>
            <w:tcW w:w="1914" w:type="dxa"/>
            <w:tcBorders>
              <w:top w:val="single" w:sz="8" w:space="0" w:color="000000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333A15C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Learning objectives</w:t>
            </w:r>
          </w:p>
        </w:tc>
        <w:tc>
          <w:tcPr>
            <w:tcW w:w="8202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EC21A58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After completing this exercise, you should be able to:</w:t>
            </w:r>
          </w:p>
          <w:p w14:paraId="677971B1" w14:textId="77777777" w:rsidR="00FA04A1" w:rsidRPr="003C6814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Build a basic Liberty </w:t>
            </w:r>
            <w:proofErr w:type="gramStart"/>
            <w:r>
              <w:rPr>
                <w:rFonts w:ascii="IBM Plex Sans" w:hAnsi="IBM Plex Sans"/>
              </w:rPr>
              <w:t>application</w:t>
            </w:r>
            <w:proofErr w:type="gramEnd"/>
          </w:p>
          <w:p w14:paraId="390B7755" w14:textId="77777777" w:rsidR="00FA04A1" w:rsidRPr="003C6814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Start and stop the Liberty </w:t>
            </w:r>
            <w:proofErr w:type="gramStart"/>
            <w:r>
              <w:rPr>
                <w:rFonts w:ascii="IBM Plex Sans" w:hAnsi="IBM Plex Sans"/>
              </w:rPr>
              <w:t>server</w:t>
            </w:r>
            <w:proofErr w:type="gramEnd"/>
          </w:p>
          <w:p w14:paraId="07EDBE2A" w14:textId="77777777" w:rsidR="00FA04A1" w:rsidRPr="00D72FD8" w:rsidRDefault="00FA04A1" w:rsidP="00A75321">
            <w:pPr>
              <w:pStyle w:val="Abstractbulletlevel1"/>
              <w:rPr>
                <w:rFonts w:ascii="IBM Plex Sans" w:hAnsi="IBM Plex Sans"/>
                <w:i/>
                <w:iCs/>
              </w:rPr>
            </w:pPr>
            <w:r>
              <w:rPr>
                <w:rFonts w:ascii="IBM Plex Sans" w:hAnsi="IBM Plex Sans"/>
              </w:rPr>
              <w:t xml:space="preserve">Update the Liberty server </w:t>
            </w:r>
            <w:proofErr w:type="gramStart"/>
            <w:r>
              <w:rPr>
                <w:rFonts w:ascii="IBM Plex Sans" w:hAnsi="IBM Plex Sans"/>
              </w:rPr>
              <w:t>configuration</w:t>
            </w:r>
            <w:proofErr w:type="gramEnd"/>
          </w:p>
          <w:p w14:paraId="46A51345" w14:textId="77777777" w:rsidR="00FA04A1" w:rsidRPr="00D72FD8" w:rsidRDefault="00FA04A1" w:rsidP="00A75321">
            <w:pPr>
              <w:pStyle w:val="Abstractbulletlevel1"/>
              <w:rPr>
                <w:rFonts w:ascii="IBM Plex Sans" w:hAnsi="IBM Plex Sans"/>
                <w:i/>
                <w:iCs/>
              </w:rPr>
            </w:pPr>
            <w:r>
              <w:rPr>
                <w:rFonts w:ascii="IBM Plex Sans" w:hAnsi="IBM Plex Sans"/>
              </w:rPr>
              <w:t xml:space="preserve">Develop a RESTful </w:t>
            </w:r>
            <w:proofErr w:type="gramStart"/>
            <w:r>
              <w:rPr>
                <w:rFonts w:ascii="IBM Plex Sans" w:hAnsi="IBM Plex Sans"/>
              </w:rPr>
              <w:t>microservice</w:t>
            </w:r>
            <w:proofErr w:type="gramEnd"/>
          </w:p>
          <w:p w14:paraId="45E118E1" w14:textId="77777777" w:rsidR="00FA04A1" w:rsidRPr="003C6814" w:rsidRDefault="00FA04A1" w:rsidP="00A75321">
            <w:pPr>
              <w:pStyle w:val="Abstractbulletlevel1"/>
              <w:rPr>
                <w:rFonts w:ascii="IBM Plex Sans" w:hAnsi="IBM Plex Sans"/>
                <w:i/>
                <w:iCs/>
              </w:rPr>
            </w:pPr>
            <w:r>
              <w:rPr>
                <w:rFonts w:ascii="IBM Plex Sans" w:hAnsi="IBM Plex Sans"/>
              </w:rPr>
              <w:t>Deploy and run the application on Liberty</w:t>
            </w:r>
          </w:p>
        </w:tc>
      </w:tr>
    </w:tbl>
    <w:p w14:paraId="59E1FA9C" w14:textId="77777777" w:rsidR="00FA04A1" w:rsidRDefault="00FA04A1" w:rsidP="00FA04A1">
      <w:pPr>
        <w:rPr>
          <w:rFonts w:ascii="IBM Plex Sans" w:hAnsi="IBM Plex San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14"/>
        <w:gridCol w:w="8202"/>
      </w:tblGrid>
      <w:tr w:rsidR="00FA04A1" w:rsidRPr="003C6814" w14:paraId="312EDC92" w14:textId="77777777" w:rsidTr="00A75321">
        <w:trPr>
          <w:cantSplit/>
          <w:trHeight w:val="573"/>
        </w:trPr>
        <w:tc>
          <w:tcPr>
            <w:tcW w:w="1011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5805C4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Exercise </w:t>
            </w:r>
            <w:r>
              <w:rPr>
                <w:rFonts w:ascii="IBM Plex Sans" w:hAnsi="IBM Plex Sans"/>
              </w:rPr>
              <w:t>2</w:t>
            </w:r>
            <w:r w:rsidRPr="003C6814">
              <w:rPr>
                <w:rFonts w:ascii="IBM Plex Sans" w:hAnsi="IBM Plex Sans"/>
              </w:rPr>
              <w:t xml:space="preserve">. </w:t>
            </w:r>
            <w:r>
              <w:rPr>
                <w:rFonts w:ascii="IBM Plex Sans" w:hAnsi="IBM Plex Sans"/>
              </w:rPr>
              <w:t xml:space="preserve">Document APIs with </w:t>
            </w:r>
            <w:proofErr w:type="spellStart"/>
            <w:r>
              <w:rPr>
                <w:rFonts w:ascii="IBM Plex Sans" w:hAnsi="IBM Plex Sans"/>
              </w:rPr>
              <w:t>OpenAPI</w:t>
            </w:r>
            <w:proofErr w:type="spellEnd"/>
          </w:p>
          <w:p w14:paraId="44E21AE7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  <w:i/>
                <w:iCs/>
              </w:rPr>
            </w:pPr>
            <w:r w:rsidRPr="003C6814">
              <w:rPr>
                <w:rFonts w:ascii="IBM Plex Sans" w:hAnsi="IBM Plex Sans"/>
              </w:rPr>
              <w:t xml:space="preserve">Duration: </w:t>
            </w:r>
            <w:r>
              <w:rPr>
                <w:rFonts w:ascii="IBM Plex Sans" w:hAnsi="IBM Plex Sans"/>
              </w:rPr>
              <w:t>25 minutes</w:t>
            </w:r>
          </w:p>
        </w:tc>
      </w:tr>
      <w:tr w:rsidR="00FA04A1" w:rsidRPr="003C6814" w14:paraId="712638C6" w14:textId="77777777" w:rsidTr="00A75321">
        <w:trPr>
          <w:cantSplit/>
        </w:trPr>
        <w:tc>
          <w:tcPr>
            <w:tcW w:w="1914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DD09FE8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Overview</w:t>
            </w:r>
          </w:p>
        </w:tc>
        <w:tc>
          <w:tcPr>
            <w:tcW w:w="8202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793836F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In this exercise, you </w:t>
            </w:r>
            <w:r>
              <w:rPr>
                <w:rFonts w:ascii="IBM Plex Sans" w:hAnsi="IBM Plex Sans"/>
              </w:rPr>
              <w:t xml:space="preserve">generate an </w:t>
            </w:r>
            <w:proofErr w:type="spellStart"/>
            <w:r>
              <w:rPr>
                <w:rFonts w:ascii="IBM Plex Sans" w:hAnsi="IBM Plex Sans"/>
              </w:rPr>
              <w:t>OpenAPI</w:t>
            </w:r>
            <w:proofErr w:type="spellEnd"/>
            <w:r>
              <w:rPr>
                <w:rFonts w:ascii="IBM Plex Sans" w:hAnsi="IBM Plex Sans"/>
              </w:rPr>
              <w:t xml:space="preserve"> document and augment existing annotations with </w:t>
            </w:r>
            <w:proofErr w:type="spellStart"/>
            <w:r>
              <w:rPr>
                <w:rFonts w:ascii="IBM Plex Sans" w:hAnsi="IBM Plex Sans"/>
              </w:rPr>
              <w:t>OpenAPI</w:t>
            </w:r>
            <w:proofErr w:type="spellEnd"/>
            <w:r>
              <w:rPr>
                <w:rFonts w:ascii="IBM Plex Sans" w:hAnsi="IBM Plex Sans"/>
              </w:rPr>
              <w:t xml:space="preserve"> annotations</w:t>
            </w:r>
            <w:r w:rsidRPr="003C6814">
              <w:rPr>
                <w:rFonts w:ascii="IBM Plex Sans" w:hAnsi="IBM Plex Sans"/>
              </w:rPr>
              <w:t xml:space="preserve">. </w:t>
            </w:r>
          </w:p>
        </w:tc>
      </w:tr>
      <w:tr w:rsidR="00FA04A1" w:rsidRPr="003C6814" w14:paraId="3EA9CF08" w14:textId="77777777" w:rsidTr="00A75321">
        <w:trPr>
          <w:cantSplit/>
        </w:trPr>
        <w:tc>
          <w:tcPr>
            <w:tcW w:w="1914" w:type="dxa"/>
            <w:tcBorders>
              <w:top w:val="single" w:sz="8" w:space="0" w:color="000000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25D0315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Learning objectives</w:t>
            </w:r>
          </w:p>
        </w:tc>
        <w:tc>
          <w:tcPr>
            <w:tcW w:w="8202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54C1FE9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After completing this exercise, you should be able to:</w:t>
            </w:r>
          </w:p>
          <w:p w14:paraId="7470FAF8" w14:textId="77777777" w:rsidR="00FA04A1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Generate an </w:t>
            </w:r>
            <w:proofErr w:type="spellStart"/>
            <w:r>
              <w:rPr>
                <w:rFonts w:ascii="IBM Plex Sans" w:hAnsi="IBM Plex Sans"/>
              </w:rPr>
              <w:t>OpenAPI</w:t>
            </w:r>
            <w:proofErr w:type="spellEnd"/>
            <w:r>
              <w:rPr>
                <w:rFonts w:ascii="IBM Plex Sans" w:hAnsi="IBM Plex Sans"/>
              </w:rPr>
              <w:t xml:space="preserve"> document for the </w:t>
            </w:r>
            <w:proofErr w:type="gramStart"/>
            <w:r>
              <w:rPr>
                <w:rFonts w:ascii="IBM Plex Sans" w:hAnsi="IBM Plex Sans"/>
              </w:rPr>
              <w:t>application</w:t>
            </w:r>
            <w:proofErr w:type="gramEnd"/>
          </w:p>
          <w:p w14:paraId="2D58E751" w14:textId="77777777" w:rsidR="00FA04A1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Augment existing Jakarta RESTful Web Services annotations with </w:t>
            </w:r>
            <w:proofErr w:type="spellStart"/>
            <w:r>
              <w:rPr>
                <w:rFonts w:ascii="IBM Plex Sans" w:hAnsi="IBM Plex Sans"/>
              </w:rPr>
              <w:t>OpenAPI</w:t>
            </w:r>
            <w:proofErr w:type="spellEnd"/>
            <w:r>
              <w:rPr>
                <w:rFonts w:ascii="IBM Plex Sans" w:hAnsi="IBM Plex Sans"/>
              </w:rPr>
              <w:t xml:space="preserve"> </w:t>
            </w:r>
            <w:proofErr w:type="gramStart"/>
            <w:r>
              <w:rPr>
                <w:rFonts w:ascii="IBM Plex Sans" w:hAnsi="IBM Plex Sans"/>
              </w:rPr>
              <w:t>annotations</w:t>
            </w:r>
            <w:proofErr w:type="gramEnd"/>
          </w:p>
          <w:p w14:paraId="46AEE591" w14:textId="77777777" w:rsidR="00FA04A1" w:rsidRPr="00DA06D0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Augment POJOs with </w:t>
            </w:r>
            <w:proofErr w:type="spellStart"/>
            <w:r>
              <w:rPr>
                <w:rFonts w:ascii="IBM Plex Sans" w:hAnsi="IBM Plex Sans"/>
              </w:rPr>
              <w:t>OpenAPI</w:t>
            </w:r>
            <w:proofErr w:type="spellEnd"/>
            <w:r>
              <w:rPr>
                <w:rFonts w:ascii="IBM Plex Sans" w:hAnsi="IBM Plex Sans"/>
              </w:rPr>
              <w:t xml:space="preserve"> annotations</w:t>
            </w:r>
          </w:p>
        </w:tc>
      </w:tr>
    </w:tbl>
    <w:p w14:paraId="13783A34" w14:textId="77777777" w:rsidR="00FA04A1" w:rsidRDefault="00FA04A1" w:rsidP="00FA04A1">
      <w:pPr>
        <w:rPr>
          <w:rFonts w:ascii="IBM Plex Sans" w:hAnsi="IBM Plex San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75"/>
        <w:gridCol w:w="8717"/>
      </w:tblGrid>
      <w:tr w:rsidR="00FA04A1" w:rsidRPr="003C6814" w14:paraId="33B18354" w14:textId="77777777" w:rsidTr="00A7532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5D9DA2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lastRenderedPageBreak/>
              <w:t xml:space="preserve">Exercise </w:t>
            </w:r>
            <w:r>
              <w:rPr>
                <w:rFonts w:ascii="IBM Plex Sans" w:hAnsi="IBM Plex Sans"/>
              </w:rPr>
              <w:t>3</w:t>
            </w:r>
            <w:r w:rsidRPr="003C6814">
              <w:rPr>
                <w:rFonts w:ascii="IBM Plex Sans" w:hAnsi="IBM Plex Sans"/>
              </w:rPr>
              <w:t xml:space="preserve">. </w:t>
            </w:r>
            <w:r>
              <w:rPr>
                <w:rFonts w:ascii="IBM Plex Sans" w:hAnsi="IBM Plex Sans"/>
              </w:rPr>
              <w:t xml:space="preserve">Configure the </w:t>
            </w:r>
            <w:proofErr w:type="gramStart"/>
            <w:r>
              <w:rPr>
                <w:rFonts w:ascii="IBM Plex Sans" w:hAnsi="IBM Plex Sans"/>
              </w:rPr>
              <w:t>microservice</w:t>
            </w:r>
            <w:proofErr w:type="gramEnd"/>
          </w:p>
          <w:p w14:paraId="507500EE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  <w:i/>
                <w:iCs/>
              </w:rPr>
            </w:pPr>
            <w:r w:rsidRPr="003C6814">
              <w:rPr>
                <w:rFonts w:ascii="IBM Plex Sans" w:hAnsi="IBM Plex Sans"/>
              </w:rPr>
              <w:t xml:space="preserve">Duration: </w:t>
            </w:r>
            <w:r>
              <w:rPr>
                <w:rFonts w:ascii="IBM Plex Sans" w:hAnsi="IBM Plex Sans"/>
              </w:rPr>
              <w:t>20 minutes</w:t>
            </w:r>
          </w:p>
        </w:tc>
      </w:tr>
      <w:tr w:rsidR="00FA04A1" w:rsidRPr="003C6814" w14:paraId="0497E679" w14:textId="77777777" w:rsidTr="00A7532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C07F154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7C1E5C1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In this exercise, you</w:t>
            </w:r>
            <w:r>
              <w:rPr>
                <w:rFonts w:ascii="IBM Plex Sans" w:hAnsi="IBM Plex Sans"/>
              </w:rPr>
              <w:t xml:space="preserve"> configure the microservice ports and context root.</w:t>
            </w:r>
          </w:p>
        </w:tc>
      </w:tr>
      <w:tr w:rsidR="00FA04A1" w:rsidRPr="003C6814" w14:paraId="0E3F4419" w14:textId="77777777" w:rsidTr="00A7532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2715CC3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2009681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After completing this exercise, you should be able to:</w:t>
            </w:r>
          </w:p>
          <w:p w14:paraId="4B9AC1C2" w14:textId="77777777" w:rsidR="00FA04A1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Configure ports and context </w:t>
            </w:r>
            <w:proofErr w:type="gramStart"/>
            <w:r>
              <w:rPr>
                <w:rFonts w:ascii="IBM Plex Sans" w:hAnsi="IBM Plex Sans"/>
              </w:rPr>
              <w:t>root</w:t>
            </w:r>
            <w:proofErr w:type="gramEnd"/>
          </w:p>
          <w:p w14:paraId="0B0802BA" w14:textId="77777777" w:rsidR="00FA04A1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Inject static </w:t>
            </w:r>
            <w:proofErr w:type="gramStart"/>
            <w:r>
              <w:rPr>
                <w:rFonts w:ascii="IBM Plex Sans" w:hAnsi="IBM Plex Sans"/>
              </w:rPr>
              <w:t>configuration</w:t>
            </w:r>
            <w:proofErr w:type="gramEnd"/>
          </w:p>
          <w:p w14:paraId="4D5D457A" w14:textId="77777777" w:rsidR="00FA04A1" w:rsidRPr="003C6814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Add the </w:t>
            </w:r>
            <w:proofErr w:type="spellStart"/>
            <w:r>
              <w:rPr>
                <w:rFonts w:ascii="IBM Plex Sans" w:hAnsi="IBM Plex Sans"/>
              </w:rPr>
              <w:t>MicroProfile</w:t>
            </w:r>
            <w:proofErr w:type="spellEnd"/>
            <w:r>
              <w:rPr>
                <w:rFonts w:ascii="IBM Plex Sans" w:hAnsi="IBM Plex Sans"/>
              </w:rPr>
              <w:t xml:space="preserve"> configuration properties file</w:t>
            </w:r>
          </w:p>
        </w:tc>
      </w:tr>
    </w:tbl>
    <w:p w14:paraId="2C242057" w14:textId="77777777" w:rsidR="00FA04A1" w:rsidRDefault="00FA04A1" w:rsidP="00FA04A1">
      <w:pPr>
        <w:rPr>
          <w:rFonts w:ascii="IBM Plex Sans" w:hAnsi="IBM Plex San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74"/>
        <w:gridCol w:w="8718"/>
      </w:tblGrid>
      <w:tr w:rsidR="00FA04A1" w:rsidRPr="003C6814" w14:paraId="5B20B390" w14:textId="77777777" w:rsidTr="00A75321">
        <w:trPr>
          <w:cantSplit/>
          <w:trHeight w:val="573"/>
        </w:trPr>
        <w:tc>
          <w:tcPr>
            <w:tcW w:w="1069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F9785C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  <w:i/>
                <w:iCs/>
              </w:rPr>
            </w:pPr>
            <w:r w:rsidRPr="003C6814">
              <w:rPr>
                <w:rFonts w:ascii="IBM Plex Sans" w:hAnsi="IBM Plex Sans"/>
              </w:rPr>
              <w:t xml:space="preserve">Unit </w:t>
            </w:r>
            <w:r>
              <w:rPr>
                <w:rFonts w:ascii="IBM Plex Sans" w:hAnsi="IBM Plex Sans"/>
              </w:rPr>
              <w:t>3</w:t>
            </w:r>
            <w:r w:rsidRPr="003C6814">
              <w:rPr>
                <w:rFonts w:ascii="IBM Plex Sans" w:hAnsi="IBM Plex Sans"/>
              </w:rPr>
              <w:t xml:space="preserve">. </w:t>
            </w:r>
            <w:r>
              <w:rPr>
                <w:rFonts w:ascii="IBM Plex Sans" w:hAnsi="IBM Plex Sans"/>
              </w:rPr>
              <w:t>Working with persistent data</w:t>
            </w:r>
          </w:p>
          <w:p w14:paraId="7D8B1139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Duration: </w:t>
            </w:r>
            <w:r>
              <w:rPr>
                <w:rFonts w:ascii="IBM Plex Sans" w:hAnsi="IBM Plex Sans"/>
              </w:rPr>
              <w:t>20</w:t>
            </w:r>
            <w:r w:rsidRPr="003C6814">
              <w:rPr>
                <w:rFonts w:ascii="IBM Plex Sans" w:hAnsi="IBM Plex Sans"/>
              </w:rPr>
              <w:t xml:space="preserve"> </w:t>
            </w:r>
            <w:r>
              <w:rPr>
                <w:rFonts w:ascii="IBM Plex Sans" w:hAnsi="IBM Plex Sans"/>
              </w:rPr>
              <w:t>minutes</w:t>
            </w:r>
          </w:p>
        </w:tc>
      </w:tr>
      <w:tr w:rsidR="00FA04A1" w:rsidRPr="003C6814" w14:paraId="5754F8A9" w14:textId="77777777" w:rsidTr="00A75321">
        <w:trPr>
          <w:cantSplit/>
        </w:trPr>
        <w:tc>
          <w:tcPr>
            <w:tcW w:w="1974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0958A49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Overview</w:t>
            </w:r>
          </w:p>
        </w:tc>
        <w:tc>
          <w:tcPr>
            <w:tcW w:w="8718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3E6C65E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This unit </w:t>
            </w:r>
            <w:r>
              <w:rPr>
                <w:rFonts w:ascii="IBM Plex Sans" w:hAnsi="IBM Plex Sans"/>
              </w:rPr>
              <w:t>describes how to persist system data by using the Jakarta Persistence API (JPA)</w:t>
            </w:r>
            <w:r w:rsidRPr="003C6814">
              <w:rPr>
                <w:rFonts w:ascii="IBM Plex Sans" w:hAnsi="IBM Plex Sans"/>
              </w:rPr>
              <w:t>.</w:t>
            </w:r>
            <w:r>
              <w:rPr>
                <w:rFonts w:ascii="IBM Plex Sans" w:hAnsi="IBM Plex Sans"/>
              </w:rPr>
              <w:t xml:space="preserve"> </w:t>
            </w:r>
            <w:r w:rsidRPr="000B11A0">
              <w:rPr>
                <w:rFonts w:ascii="IBM Plex Sans" w:hAnsi="IBM Plex Sans"/>
              </w:rPr>
              <w:t>Jakarta Persistence defines a standard for management of persistence and object/relational mapping in Java environments.</w:t>
            </w:r>
          </w:p>
        </w:tc>
      </w:tr>
      <w:tr w:rsidR="00FA04A1" w:rsidRPr="003C6814" w14:paraId="456798AE" w14:textId="77777777" w:rsidTr="00A75321">
        <w:trPr>
          <w:cantSplit/>
        </w:trPr>
        <w:tc>
          <w:tcPr>
            <w:tcW w:w="1974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1D4568A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Learning objectives</w:t>
            </w:r>
          </w:p>
        </w:tc>
        <w:tc>
          <w:tcPr>
            <w:tcW w:w="8718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A08E297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After completing this unit, you should be able to:</w:t>
            </w:r>
          </w:p>
          <w:p w14:paraId="41E9C1CD" w14:textId="77777777" w:rsidR="00FA04A1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Describe what JPA </w:t>
            </w:r>
            <w:proofErr w:type="gramStart"/>
            <w:r>
              <w:rPr>
                <w:rFonts w:ascii="IBM Plex Sans" w:hAnsi="IBM Plex Sans"/>
              </w:rPr>
              <w:t>is</w:t>
            </w:r>
            <w:proofErr w:type="gramEnd"/>
          </w:p>
          <w:p w14:paraId="3FBCB48F" w14:textId="77777777" w:rsidR="00FA04A1" w:rsidRPr="00E83561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Describe how to configure JPA with Liberty</w:t>
            </w:r>
          </w:p>
        </w:tc>
      </w:tr>
    </w:tbl>
    <w:p w14:paraId="32593709" w14:textId="77777777" w:rsidR="00FA04A1" w:rsidRDefault="00FA04A1" w:rsidP="00FA04A1">
      <w:pPr>
        <w:rPr>
          <w:rFonts w:ascii="IBM Plex Sans" w:hAnsi="IBM Plex San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14"/>
        <w:gridCol w:w="8202"/>
      </w:tblGrid>
      <w:tr w:rsidR="00FA04A1" w:rsidRPr="003C6814" w14:paraId="341F4D85" w14:textId="77777777" w:rsidTr="00A75321">
        <w:trPr>
          <w:cantSplit/>
          <w:trHeight w:val="573"/>
        </w:trPr>
        <w:tc>
          <w:tcPr>
            <w:tcW w:w="1011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A1165C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Exercise </w:t>
            </w:r>
            <w:r>
              <w:rPr>
                <w:rFonts w:ascii="IBM Plex Sans" w:hAnsi="IBM Plex Sans"/>
              </w:rPr>
              <w:t>4</w:t>
            </w:r>
            <w:r w:rsidRPr="003C6814">
              <w:rPr>
                <w:rFonts w:ascii="IBM Plex Sans" w:hAnsi="IBM Plex Sans"/>
              </w:rPr>
              <w:t xml:space="preserve">. </w:t>
            </w:r>
            <w:r>
              <w:rPr>
                <w:rFonts w:ascii="IBM Plex Sans" w:hAnsi="IBM Plex Sans"/>
              </w:rPr>
              <w:t>Persist system data by using the Jakarta Persistence API (JPA)</w:t>
            </w:r>
          </w:p>
          <w:p w14:paraId="75E382D6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  <w:i/>
                <w:iCs/>
              </w:rPr>
            </w:pPr>
            <w:r w:rsidRPr="003C6814">
              <w:rPr>
                <w:rFonts w:ascii="IBM Plex Sans" w:hAnsi="IBM Plex Sans"/>
              </w:rPr>
              <w:t xml:space="preserve">Duration: </w:t>
            </w:r>
            <w:r>
              <w:rPr>
                <w:rFonts w:ascii="IBM Plex Sans" w:hAnsi="IBM Plex Sans"/>
              </w:rPr>
              <w:t>1 hour</w:t>
            </w:r>
          </w:p>
        </w:tc>
      </w:tr>
      <w:tr w:rsidR="00FA04A1" w:rsidRPr="003C6814" w14:paraId="03D75B97" w14:textId="77777777" w:rsidTr="00A75321">
        <w:trPr>
          <w:cantSplit/>
        </w:trPr>
        <w:tc>
          <w:tcPr>
            <w:tcW w:w="1914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FEDB1DF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Overview</w:t>
            </w:r>
          </w:p>
        </w:tc>
        <w:tc>
          <w:tcPr>
            <w:tcW w:w="8202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CCD8796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This exercise </w:t>
            </w:r>
            <w:r>
              <w:rPr>
                <w:rFonts w:ascii="IBM Plex Sans" w:hAnsi="IBM Plex Sans"/>
              </w:rPr>
              <w:t>provides hands-on experience working with persistent data</w:t>
            </w:r>
            <w:r w:rsidRPr="003C6814">
              <w:rPr>
                <w:rFonts w:ascii="IBM Plex Sans" w:hAnsi="IBM Plex Sans"/>
              </w:rPr>
              <w:t>.</w:t>
            </w:r>
          </w:p>
        </w:tc>
      </w:tr>
      <w:tr w:rsidR="00FA04A1" w:rsidRPr="003C6814" w14:paraId="06BBD1E6" w14:textId="77777777" w:rsidTr="00A75321">
        <w:trPr>
          <w:cantSplit/>
        </w:trPr>
        <w:tc>
          <w:tcPr>
            <w:tcW w:w="1914" w:type="dxa"/>
            <w:tcBorders>
              <w:top w:val="single" w:sz="8" w:space="0" w:color="000000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7E15804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Learning objectives</w:t>
            </w:r>
          </w:p>
        </w:tc>
        <w:tc>
          <w:tcPr>
            <w:tcW w:w="8202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AFA7915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After completing this exercise, you should be able to:</w:t>
            </w:r>
          </w:p>
          <w:p w14:paraId="1603D633" w14:textId="77777777" w:rsidR="00FA04A1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Define a JPA entity </w:t>
            </w:r>
            <w:proofErr w:type="gramStart"/>
            <w:r>
              <w:rPr>
                <w:rFonts w:ascii="IBM Plex Sans" w:hAnsi="IBM Plex Sans"/>
              </w:rPr>
              <w:t>class</w:t>
            </w:r>
            <w:proofErr w:type="gramEnd"/>
          </w:p>
          <w:p w14:paraId="2C3D2584" w14:textId="77777777" w:rsidR="00FA04A1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Do create, retrieve, update, and delete operations by using </w:t>
            </w:r>
            <w:proofErr w:type="gramStart"/>
            <w:r>
              <w:rPr>
                <w:rFonts w:ascii="IBM Plex Sans" w:hAnsi="IBM Plex Sans"/>
              </w:rPr>
              <w:t>JPA</w:t>
            </w:r>
            <w:proofErr w:type="gramEnd"/>
          </w:p>
          <w:p w14:paraId="40D4FB44" w14:textId="77777777" w:rsidR="00FA04A1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Configure JPA</w:t>
            </w:r>
          </w:p>
          <w:p w14:paraId="45B83007" w14:textId="77777777" w:rsidR="00FA04A1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Start a PostgreSQL </w:t>
            </w:r>
            <w:proofErr w:type="gramStart"/>
            <w:r>
              <w:rPr>
                <w:rFonts w:ascii="IBM Plex Sans" w:hAnsi="IBM Plex Sans"/>
              </w:rPr>
              <w:t>database</w:t>
            </w:r>
            <w:proofErr w:type="gramEnd"/>
          </w:p>
          <w:p w14:paraId="46174B98" w14:textId="77777777" w:rsidR="00FA04A1" w:rsidRPr="003C6814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Deploy and run an application that uses persistent data</w:t>
            </w:r>
          </w:p>
        </w:tc>
      </w:tr>
    </w:tbl>
    <w:p w14:paraId="6E702990" w14:textId="77777777" w:rsidR="00FA04A1" w:rsidRDefault="00FA04A1" w:rsidP="00FA04A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74"/>
        <w:gridCol w:w="8718"/>
      </w:tblGrid>
      <w:tr w:rsidR="00FA04A1" w:rsidRPr="003C6814" w14:paraId="437D4334" w14:textId="77777777" w:rsidTr="00A75321">
        <w:trPr>
          <w:cantSplit/>
          <w:trHeight w:val="573"/>
        </w:trPr>
        <w:tc>
          <w:tcPr>
            <w:tcW w:w="1069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FF75E50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  <w:i/>
                <w:iCs/>
              </w:rPr>
            </w:pPr>
            <w:r w:rsidRPr="003C6814">
              <w:rPr>
                <w:rFonts w:ascii="IBM Plex Sans" w:hAnsi="IBM Plex Sans"/>
              </w:rPr>
              <w:t xml:space="preserve">Unit </w:t>
            </w:r>
            <w:r>
              <w:rPr>
                <w:rFonts w:ascii="IBM Plex Sans" w:hAnsi="IBM Plex Sans"/>
              </w:rPr>
              <w:t>4</w:t>
            </w:r>
            <w:r w:rsidRPr="003C6814">
              <w:rPr>
                <w:rFonts w:ascii="IBM Plex Sans" w:hAnsi="IBM Plex Sans"/>
              </w:rPr>
              <w:t xml:space="preserve">. </w:t>
            </w:r>
            <w:r>
              <w:rPr>
                <w:rFonts w:ascii="IBM Plex Sans" w:hAnsi="IBM Plex Sans"/>
              </w:rPr>
              <w:t>Securing RESTful APIs</w:t>
            </w:r>
          </w:p>
          <w:p w14:paraId="2FEA1D92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Duration: </w:t>
            </w:r>
            <w:r>
              <w:rPr>
                <w:rFonts w:ascii="IBM Plex Sans" w:hAnsi="IBM Plex Sans"/>
              </w:rPr>
              <w:t>20</w:t>
            </w:r>
            <w:r w:rsidRPr="003C6814">
              <w:rPr>
                <w:rFonts w:ascii="IBM Plex Sans" w:hAnsi="IBM Plex Sans"/>
              </w:rPr>
              <w:t xml:space="preserve"> </w:t>
            </w:r>
            <w:r>
              <w:rPr>
                <w:rFonts w:ascii="IBM Plex Sans" w:hAnsi="IBM Plex Sans"/>
              </w:rPr>
              <w:t>minutes</w:t>
            </w:r>
          </w:p>
        </w:tc>
      </w:tr>
      <w:tr w:rsidR="00FA04A1" w:rsidRPr="003C6814" w14:paraId="656B852B" w14:textId="77777777" w:rsidTr="00A75321">
        <w:trPr>
          <w:cantSplit/>
        </w:trPr>
        <w:tc>
          <w:tcPr>
            <w:tcW w:w="1974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7880193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Overview</w:t>
            </w:r>
          </w:p>
        </w:tc>
        <w:tc>
          <w:tcPr>
            <w:tcW w:w="8718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7B13C84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This unit </w:t>
            </w:r>
            <w:r>
              <w:rPr>
                <w:rFonts w:ascii="IBM Plex Sans" w:hAnsi="IBM Plex Sans"/>
              </w:rPr>
              <w:t xml:space="preserve">describes how to secure RESTful APIs. </w:t>
            </w:r>
          </w:p>
        </w:tc>
      </w:tr>
      <w:tr w:rsidR="00FA04A1" w:rsidRPr="003C6814" w14:paraId="74AD242A" w14:textId="77777777" w:rsidTr="00A75321">
        <w:trPr>
          <w:cantSplit/>
        </w:trPr>
        <w:tc>
          <w:tcPr>
            <w:tcW w:w="1974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8E0AE24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Learning objectives</w:t>
            </w:r>
          </w:p>
        </w:tc>
        <w:tc>
          <w:tcPr>
            <w:tcW w:w="8718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E858E05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After completing this unit, you should be able to:</w:t>
            </w:r>
          </w:p>
          <w:p w14:paraId="34A621B8" w14:textId="77777777" w:rsidR="00FA04A1" w:rsidRPr="00EB51E8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 w:rsidRPr="00EB51E8">
              <w:rPr>
                <w:rFonts w:ascii="IBM Plex Sans" w:hAnsi="IBM Plex Sans"/>
              </w:rPr>
              <w:t>Describe how to secure RESTful APIs in Liberty</w:t>
            </w:r>
          </w:p>
          <w:p w14:paraId="646869C1" w14:textId="77777777" w:rsidR="00FA04A1" w:rsidRPr="006E625C" w:rsidRDefault="00FA04A1" w:rsidP="00A75321">
            <w:pPr>
              <w:pStyle w:val="Abstractbulletlevel1"/>
              <w:rPr>
                <w:rFonts w:ascii="IBM Plex Sans" w:hAnsi="IBM Plex Sans"/>
                <w:i/>
                <w:iCs/>
              </w:rPr>
            </w:pPr>
            <w:r>
              <w:rPr>
                <w:rFonts w:ascii="IBM Plex Sans" w:hAnsi="IBM Plex Sans"/>
              </w:rPr>
              <w:t xml:space="preserve">Add users and groups to the Liberty server </w:t>
            </w:r>
            <w:proofErr w:type="gramStart"/>
            <w:r>
              <w:rPr>
                <w:rFonts w:ascii="IBM Plex Sans" w:hAnsi="IBM Plex Sans"/>
              </w:rPr>
              <w:t>configuration</w:t>
            </w:r>
            <w:proofErr w:type="gramEnd"/>
          </w:p>
          <w:p w14:paraId="14AE101F" w14:textId="77777777" w:rsidR="00FA04A1" w:rsidRPr="00B73429" w:rsidRDefault="00FA04A1" w:rsidP="00A75321">
            <w:pPr>
              <w:pStyle w:val="Abstractbulletlevel1"/>
              <w:rPr>
                <w:rFonts w:ascii="IBM Plex Sans" w:hAnsi="IBM Plex Sans"/>
                <w:i/>
                <w:iCs/>
              </w:rPr>
            </w:pPr>
            <w:r>
              <w:rPr>
                <w:rFonts w:ascii="IBM Plex Sans" w:hAnsi="IBM Plex Sans"/>
              </w:rPr>
              <w:t>Describe how to use JSON Web Tokens (JWT) for Single Sign On (SSO)</w:t>
            </w:r>
          </w:p>
        </w:tc>
      </w:tr>
    </w:tbl>
    <w:p w14:paraId="31515439" w14:textId="77777777" w:rsidR="00FA04A1" w:rsidRDefault="00FA04A1" w:rsidP="00FA04A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14"/>
        <w:gridCol w:w="8202"/>
      </w:tblGrid>
      <w:tr w:rsidR="00FA04A1" w:rsidRPr="003C6814" w14:paraId="1529B462" w14:textId="77777777" w:rsidTr="00A75321">
        <w:trPr>
          <w:cantSplit/>
          <w:trHeight w:val="573"/>
        </w:trPr>
        <w:tc>
          <w:tcPr>
            <w:tcW w:w="1011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18D704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lastRenderedPageBreak/>
              <w:t xml:space="preserve">Exercise </w:t>
            </w:r>
            <w:r>
              <w:rPr>
                <w:rFonts w:ascii="IBM Plex Sans" w:hAnsi="IBM Plex Sans"/>
              </w:rPr>
              <w:t>5</w:t>
            </w:r>
            <w:r w:rsidRPr="003C6814">
              <w:rPr>
                <w:rFonts w:ascii="IBM Plex Sans" w:hAnsi="IBM Plex Sans"/>
              </w:rPr>
              <w:t xml:space="preserve">. </w:t>
            </w:r>
            <w:r>
              <w:rPr>
                <w:rFonts w:ascii="IBM Plex Sans" w:hAnsi="IBM Plex Sans"/>
              </w:rPr>
              <w:t>Secure and test RESTful APIs</w:t>
            </w:r>
          </w:p>
          <w:p w14:paraId="0BFD72CC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  <w:i/>
                <w:iCs/>
              </w:rPr>
            </w:pPr>
            <w:r w:rsidRPr="003C6814">
              <w:rPr>
                <w:rFonts w:ascii="IBM Plex Sans" w:hAnsi="IBM Plex Sans"/>
              </w:rPr>
              <w:t xml:space="preserve">Duration: </w:t>
            </w:r>
            <w:r>
              <w:rPr>
                <w:rFonts w:ascii="IBM Plex Sans" w:hAnsi="IBM Plex Sans"/>
              </w:rPr>
              <w:t>15 minutes</w:t>
            </w:r>
          </w:p>
        </w:tc>
      </w:tr>
      <w:tr w:rsidR="00FA04A1" w:rsidRPr="003C6814" w14:paraId="64E0E694" w14:textId="77777777" w:rsidTr="00A75321">
        <w:trPr>
          <w:cantSplit/>
        </w:trPr>
        <w:tc>
          <w:tcPr>
            <w:tcW w:w="1914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BF9D6E2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Overview</w:t>
            </w:r>
          </w:p>
        </w:tc>
        <w:tc>
          <w:tcPr>
            <w:tcW w:w="8202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AB5A0A6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This exercise </w:t>
            </w:r>
            <w:r>
              <w:rPr>
                <w:rFonts w:ascii="IBM Plex Sans" w:hAnsi="IBM Plex Sans"/>
              </w:rPr>
              <w:t>provides hands-on experience with testing secured RESTful APIs</w:t>
            </w:r>
            <w:r w:rsidRPr="003C6814">
              <w:rPr>
                <w:rFonts w:ascii="IBM Plex Sans" w:hAnsi="IBM Plex Sans"/>
              </w:rPr>
              <w:t>.</w:t>
            </w:r>
          </w:p>
        </w:tc>
      </w:tr>
      <w:tr w:rsidR="00FA04A1" w:rsidRPr="003C6814" w14:paraId="7E2E77B9" w14:textId="77777777" w:rsidTr="00A75321">
        <w:trPr>
          <w:cantSplit/>
        </w:trPr>
        <w:tc>
          <w:tcPr>
            <w:tcW w:w="1914" w:type="dxa"/>
            <w:tcBorders>
              <w:top w:val="single" w:sz="8" w:space="0" w:color="000000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2FAB9A6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Learning objectives</w:t>
            </w:r>
          </w:p>
        </w:tc>
        <w:tc>
          <w:tcPr>
            <w:tcW w:w="8202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7B0CEC7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After completing this exercise, you should be able to:</w:t>
            </w:r>
          </w:p>
          <w:p w14:paraId="24F967FC" w14:textId="77777777" w:rsidR="00FA04A1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Secure RESTful APIs</w:t>
            </w:r>
          </w:p>
          <w:p w14:paraId="0F16F129" w14:textId="77777777" w:rsidR="00FA04A1" w:rsidRPr="003C6814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Test the secured RESTful APIs</w:t>
            </w:r>
          </w:p>
        </w:tc>
      </w:tr>
    </w:tbl>
    <w:p w14:paraId="57B3FF7F" w14:textId="77777777" w:rsidR="00FA04A1" w:rsidRDefault="00FA04A1" w:rsidP="00FA04A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14"/>
        <w:gridCol w:w="8202"/>
      </w:tblGrid>
      <w:tr w:rsidR="00FA04A1" w:rsidRPr="003C6814" w14:paraId="5892D18D" w14:textId="77777777" w:rsidTr="00A75321">
        <w:trPr>
          <w:cantSplit/>
          <w:trHeight w:val="573"/>
        </w:trPr>
        <w:tc>
          <w:tcPr>
            <w:tcW w:w="1011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5D9EC1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Exercise </w:t>
            </w:r>
            <w:r>
              <w:rPr>
                <w:rFonts w:ascii="IBM Plex Sans" w:hAnsi="IBM Plex Sans"/>
              </w:rPr>
              <w:t>6</w:t>
            </w:r>
            <w:r w:rsidRPr="003C6814">
              <w:rPr>
                <w:rFonts w:ascii="IBM Plex Sans" w:hAnsi="IBM Plex Sans"/>
              </w:rPr>
              <w:t xml:space="preserve">. </w:t>
            </w:r>
            <w:r>
              <w:rPr>
                <w:rFonts w:ascii="IBM Plex Sans" w:hAnsi="IBM Plex Sans"/>
              </w:rPr>
              <w:t xml:space="preserve">Write a RESTful client </w:t>
            </w:r>
            <w:proofErr w:type="gramStart"/>
            <w:r>
              <w:rPr>
                <w:rFonts w:ascii="IBM Plex Sans" w:hAnsi="IBM Plex Sans"/>
              </w:rPr>
              <w:t>interface</w:t>
            </w:r>
            <w:proofErr w:type="gramEnd"/>
          </w:p>
          <w:p w14:paraId="35A01001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  <w:i/>
                <w:iCs/>
              </w:rPr>
            </w:pPr>
            <w:r w:rsidRPr="003C6814">
              <w:rPr>
                <w:rFonts w:ascii="IBM Plex Sans" w:hAnsi="IBM Plex Sans"/>
              </w:rPr>
              <w:t xml:space="preserve">Duration: </w:t>
            </w:r>
            <w:r>
              <w:rPr>
                <w:rFonts w:ascii="IBM Plex Sans" w:hAnsi="IBM Plex Sans"/>
              </w:rPr>
              <w:t>25 minutes</w:t>
            </w:r>
          </w:p>
        </w:tc>
      </w:tr>
      <w:tr w:rsidR="00FA04A1" w:rsidRPr="003C6814" w14:paraId="09ED9045" w14:textId="77777777" w:rsidTr="00A75321">
        <w:trPr>
          <w:cantSplit/>
        </w:trPr>
        <w:tc>
          <w:tcPr>
            <w:tcW w:w="1914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37DEA3D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Overview</w:t>
            </w:r>
          </w:p>
        </w:tc>
        <w:tc>
          <w:tcPr>
            <w:tcW w:w="8202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08FDBBB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In this exercise, you write a RESTful client interface, and then </w:t>
            </w:r>
            <w:r w:rsidRPr="002915FA">
              <w:rPr>
                <w:rFonts w:ascii="IBM Plex Sans" w:hAnsi="IBM Plex Sans"/>
              </w:rPr>
              <w:t>implement JSON Web Tokens (JWT) and configure them as Single Sign On (SSO) cookies to use the RESTful APIs</w:t>
            </w:r>
            <w:r w:rsidRPr="003C6814">
              <w:rPr>
                <w:rFonts w:ascii="IBM Plex Sans" w:hAnsi="IBM Plex Sans"/>
              </w:rPr>
              <w:t>.</w:t>
            </w:r>
          </w:p>
        </w:tc>
      </w:tr>
      <w:tr w:rsidR="00FA04A1" w:rsidRPr="003C6814" w14:paraId="0F8095F3" w14:textId="77777777" w:rsidTr="00A75321">
        <w:trPr>
          <w:cantSplit/>
        </w:trPr>
        <w:tc>
          <w:tcPr>
            <w:tcW w:w="1914" w:type="dxa"/>
            <w:tcBorders>
              <w:top w:val="single" w:sz="8" w:space="0" w:color="000000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9C459CA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Learning objectives</w:t>
            </w:r>
          </w:p>
        </w:tc>
        <w:tc>
          <w:tcPr>
            <w:tcW w:w="8202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CB59975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After completing this exercise, you should be able to:</w:t>
            </w:r>
          </w:p>
          <w:p w14:paraId="5DCD201A" w14:textId="77777777" w:rsidR="00FA04A1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Write a RESTful client </w:t>
            </w:r>
            <w:proofErr w:type="gramStart"/>
            <w:r>
              <w:rPr>
                <w:rFonts w:ascii="IBM Plex Sans" w:hAnsi="IBM Plex Sans"/>
              </w:rPr>
              <w:t>interface</w:t>
            </w:r>
            <w:proofErr w:type="gramEnd"/>
          </w:p>
          <w:p w14:paraId="2155765D" w14:textId="77777777" w:rsidR="00FA04A1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Implement the client </w:t>
            </w:r>
            <w:proofErr w:type="gramStart"/>
            <w:r>
              <w:rPr>
                <w:rFonts w:ascii="IBM Plex Sans" w:hAnsi="IBM Plex Sans"/>
              </w:rPr>
              <w:t>endpoint</w:t>
            </w:r>
            <w:proofErr w:type="gramEnd"/>
          </w:p>
          <w:p w14:paraId="66AA9D5B" w14:textId="77777777" w:rsidR="00FA04A1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Configure the JSON Web Token (JWT)</w:t>
            </w:r>
          </w:p>
          <w:p w14:paraId="3A63A884" w14:textId="77777777" w:rsidR="00FA04A1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Start a PostgreSQL </w:t>
            </w:r>
            <w:proofErr w:type="gramStart"/>
            <w:r>
              <w:rPr>
                <w:rFonts w:ascii="IBM Plex Sans" w:hAnsi="IBM Plex Sans"/>
              </w:rPr>
              <w:t>database</w:t>
            </w:r>
            <w:proofErr w:type="gramEnd"/>
          </w:p>
          <w:p w14:paraId="1C449E7B" w14:textId="77777777" w:rsidR="00FA04A1" w:rsidRPr="003C6814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Run the client endpoint</w:t>
            </w:r>
          </w:p>
        </w:tc>
      </w:tr>
    </w:tbl>
    <w:p w14:paraId="530546C5" w14:textId="77777777" w:rsidR="00FA04A1" w:rsidRDefault="00FA04A1" w:rsidP="00FA04A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74"/>
        <w:gridCol w:w="8718"/>
      </w:tblGrid>
      <w:tr w:rsidR="00FA04A1" w:rsidRPr="003C6814" w14:paraId="3446C311" w14:textId="77777777" w:rsidTr="00A75321">
        <w:trPr>
          <w:cantSplit/>
          <w:trHeight w:val="573"/>
        </w:trPr>
        <w:tc>
          <w:tcPr>
            <w:tcW w:w="1069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C78D5F3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  <w:i/>
                <w:iCs/>
              </w:rPr>
            </w:pPr>
            <w:r w:rsidRPr="003C6814">
              <w:rPr>
                <w:rFonts w:ascii="IBM Plex Sans" w:hAnsi="IBM Plex Sans"/>
              </w:rPr>
              <w:t xml:space="preserve">Unit </w:t>
            </w:r>
            <w:r>
              <w:rPr>
                <w:rFonts w:ascii="IBM Plex Sans" w:hAnsi="IBM Plex Sans"/>
              </w:rPr>
              <w:t>5</w:t>
            </w:r>
            <w:r w:rsidRPr="003C6814">
              <w:rPr>
                <w:rFonts w:ascii="IBM Plex Sans" w:hAnsi="IBM Plex Sans"/>
              </w:rPr>
              <w:t xml:space="preserve">. </w:t>
            </w:r>
            <w:proofErr w:type="spellStart"/>
            <w:r>
              <w:rPr>
                <w:rFonts w:ascii="IBM Plex Sans" w:hAnsi="IBM Plex Sans"/>
              </w:rPr>
              <w:t>MicroProfile</w:t>
            </w:r>
            <w:proofErr w:type="spellEnd"/>
            <w:r>
              <w:rPr>
                <w:rFonts w:ascii="IBM Plex Sans" w:hAnsi="IBM Plex Sans"/>
              </w:rPr>
              <w:t xml:space="preserve"> health checks and monitoring</w:t>
            </w:r>
          </w:p>
          <w:p w14:paraId="12B491B7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Duration: </w:t>
            </w:r>
            <w:r>
              <w:rPr>
                <w:rFonts w:ascii="IBM Plex Sans" w:hAnsi="IBM Plex Sans"/>
              </w:rPr>
              <w:t>20</w:t>
            </w:r>
            <w:r w:rsidRPr="003C6814">
              <w:rPr>
                <w:rFonts w:ascii="IBM Plex Sans" w:hAnsi="IBM Plex Sans"/>
              </w:rPr>
              <w:t xml:space="preserve"> </w:t>
            </w:r>
            <w:r>
              <w:rPr>
                <w:rFonts w:ascii="IBM Plex Sans" w:hAnsi="IBM Plex Sans"/>
              </w:rPr>
              <w:t>minutes</w:t>
            </w:r>
          </w:p>
        </w:tc>
      </w:tr>
      <w:tr w:rsidR="00FA04A1" w:rsidRPr="003C6814" w14:paraId="6244499E" w14:textId="77777777" w:rsidTr="00A75321">
        <w:trPr>
          <w:cantSplit/>
        </w:trPr>
        <w:tc>
          <w:tcPr>
            <w:tcW w:w="1974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9B635C0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Overview</w:t>
            </w:r>
          </w:p>
        </w:tc>
        <w:tc>
          <w:tcPr>
            <w:tcW w:w="8718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E38C0AB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This unit </w:t>
            </w:r>
            <w:r>
              <w:rPr>
                <w:rFonts w:ascii="IBM Plex Sans" w:hAnsi="IBM Plex Sans"/>
              </w:rPr>
              <w:t xml:space="preserve">describes the usage and features of </w:t>
            </w:r>
            <w:proofErr w:type="spellStart"/>
            <w:r>
              <w:rPr>
                <w:rFonts w:ascii="IBM Plex Sans" w:hAnsi="IBM Plex Sans"/>
              </w:rPr>
              <w:t>MicroProfile</w:t>
            </w:r>
            <w:proofErr w:type="spellEnd"/>
            <w:r>
              <w:rPr>
                <w:rFonts w:ascii="IBM Plex Sans" w:hAnsi="IBM Plex Sans"/>
              </w:rPr>
              <w:t xml:space="preserve"> Health and </w:t>
            </w:r>
            <w:proofErr w:type="spellStart"/>
            <w:r>
              <w:rPr>
                <w:rFonts w:ascii="IBM Plex Sans" w:hAnsi="IBM Plex Sans"/>
              </w:rPr>
              <w:t>MicroProfile</w:t>
            </w:r>
            <w:proofErr w:type="spellEnd"/>
            <w:r>
              <w:rPr>
                <w:rFonts w:ascii="IBM Plex Sans" w:hAnsi="IBM Plex Sans"/>
              </w:rPr>
              <w:t xml:space="preserve"> Metrics. </w:t>
            </w:r>
          </w:p>
        </w:tc>
      </w:tr>
      <w:tr w:rsidR="00FA04A1" w:rsidRPr="003C6814" w14:paraId="67C9C510" w14:textId="77777777" w:rsidTr="00A75321">
        <w:trPr>
          <w:cantSplit/>
        </w:trPr>
        <w:tc>
          <w:tcPr>
            <w:tcW w:w="1974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0C92902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Learning objectives</w:t>
            </w:r>
          </w:p>
        </w:tc>
        <w:tc>
          <w:tcPr>
            <w:tcW w:w="8718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037202B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After completing this unit, you should be able to:</w:t>
            </w:r>
          </w:p>
          <w:p w14:paraId="0DDA07C9" w14:textId="77777777" w:rsidR="00FA04A1" w:rsidRPr="00210C22" w:rsidRDefault="00FA04A1" w:rsidP="00A75321">
            <w:pPr>
              <w:pStyle w:val="Abstractbulletlevel1"/>
              <w:rPr>
                <w:rFonts w:ascii="IBM Plex Sans" w:hAnsi="IBM Plex Sans"/>
                <w:i/>
                <w:iCs/>
              </w:rPr>
            </w:pPr>
            <w:r>
              <w:rPr>
                <w:rFonts w:ascii="IBM Plex Sans" w:hAnsi="IBM Plex Sans"/>
              </w:rPr>
              <w:t xml:space="preserve">Describe how to use </w:t>
            </w:r>
            <w:proofErr w:type="spellStart"/>
            <w:r>
              <w:rPr>
                <w:rFonts w:ascii="IBM Plex Sans" w:hAnsi="IBM Plex Sans"/>
              </w:rPr>
              <w:t>MicroProfile</w:t>
            </w:r>
            <w:proofErr w:type="spellEnd"/>
            <w:r>
              <w:rPr>
                <w:rFonts w:ascii="IBM Plex Sans" w:hAnsi="IBM Plex Sans"/>
              </w:rPr>
              <w:t xml:space="preserve"> Health</w:t>
            </w:r>
          </w:p>
          <w:p w14:paraId="00696EBC" w14:textId="77777777" w:rsidR="00FA04A1" w:rsidRPr="00B73429" w:rsidRDefault="00FA04A1" w:rsidP="00A75321">
            <w:pPr>
              <w:pStyle w:val="Abstractbulletlevel1"/>
              <w:rPr>
                <w:rFonts w:ascii="IBM Plex Sans" w:hAnsi="IBM Plex Sans"/>
                <w:i/>
                <w:iCs/>
              </w:rPr>
            </w:pPr>
            <w:r>
              <w:rPr>
                <w:rFonts w:ascii="IBM Plex Sans" w:hAnsi="IBM Plex Sans"/>
              </w:rPr>
              <w:t xml:space="preserve">Describe how to use </w:t>
            </w:r>
            <w:proofErr w:type="spellStart"/>
            <w:r>
              <w:rPr>
                <w:rFonts w:ascii="IBM Plex Sans" w:hAnsi="IBM Plex Sans"/>
              </w:rPr>
              <w:t>MicroProfile</w:t>
            </w:r>
            <w:proofErr w:type="spellEnd"/>
            <w:r>
              <w:rPr>
                <w:rFonts w:ascii="IBM Plex Sans" w:hAnsi="IBM Plex Sans"/>
              </w:rPr>
              <w:t xml:space="preserve"> Metrics</w:t>
            </w:r>
          </w:p>
        </w:tc>
      </w:tr>
    </w:tbl>
    <w:p w14:paraId="4299DB71" w14:textId="77777777" w:rsidR="00FA04A1" w:rsidRDefault="00FA04A1" w:rsidP="00FA04A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14"/>
        <w:gridCol w:w="8202"/>
      </w:tblGrid>
      <w:tr w:rsidR="00FA04A1" w:rsidRPr="003C6814" w14:paraId="2B924F12" w14:textId="77777777" w:rsidTr="00A75321">
        <w:trPr>
          <w:cantSplit/>
          <w:trHeight w:val="573"/>
        </w:trPr>
        <w:tc>
          <w:tcPr>
            <w:tcW w:w="1011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84641B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Exercise </w:t>
            </w:r>
            <w:r>
              <w:rPr>
                <w:rFonts w:ascii="IBM Plex Sans" w:hAnsi="IBM Plex Sans"/>
              </w:rPr>
              <w:t>7</w:t>
            </w:r>
            <w:r w:rsidRPr="003C6814">
              <w:rPr>
                <w:rFonts w:ascii="IBM Plex Sans" w:hAnsi="IBM Plex Sans"/>
              </w:rPr>
              <w:t xml:space="preserve">. </w:t>
            </w:r>
            <w:r>
              <w:rPr>
                <w:rFonts w:ascii="IBM Plex Sans" w:hAnsi="IBM Plex Sans"/>
              </w:rPr>
              <w:t xml:space="preserve">Add health checks and metrics to an </w:t>
            </w:r>
            <w:proofErr w:type="gramStart"/>
            <w:r>
              <w:rPr>
                <w:rFonts w:ascii="IBM Plex Sans" w:hAnsi="IBM Plex Sans"/>
              </w:rPr>
              <w:t>application</w:t>
            </w:r>
            <w:proofErr w:type="gramEnd"/>
          </w:p>
          <w:p w14:paraId="2901226C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  <w:i/>
                <w:iCs/>
              </w:rPr>
            </w:pPr>
            <w:r w:rsidRPr="003C6814">
              <w:rPr>
                <w:rFonts w:ascii="IBM Plex Sans" w:hAnsi="IBM Plex Sans"/>
              </w:rPr>
              <w:t xml:space="preserve">Duration: </w:t>
            </w:r>
            <w:r>
              <w:rPr>
                <w:rFonts w:ascii="IBM Plex Sans" w:hAnsi="IBM Plex Sans"/>
              </w:rPr>
              <w:t>20 minutes</w:t>
            </w:r>
          </w:p>
        </w:tc>
      </w:tr>
      <w:tr w:rsidR="00FA04A1" w:rsidRPr="003C6814" w14:paraId="29815CD6" w14:textId="77777777" w:rsidTr="00A75321">
        <w:trPr>
          <w:cantSplit/>
        </w:trPr>
        <w:tc>
          <w:tcPr>
            <w:tcW w:w="1914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6F0241B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Overview</w:t>
            </w:r>
          </w:p>
        </w:tc>
        <w:tc>
          <w:tcPr>
            <w:tcW w:w="8202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5A5ECFC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This exercise </w:t>
            </w:r>
            <w:r>
              <w:rPr>
                <w:rFonts w:ascii="IBM Plex Sans" w:hAnsi="IBM Plex Sans"/>
              </w:rPr>
              <w:t>demonstrates how to add health checks to an application and provide monitoring capabilities.</w:t>
            </w:r>
          </w:p>
        </w:tc>
      </w:tr>
      <w:tr w:rsidR="00FA04A1" w:rsidRPr="003C6814" w14:paraId="2E6A6F5B" w14:textId="77777777" w:rsidTr="00A75321">
        <w:trPr>
          <w:cantSplit/>
        </w:trPr>
        <w:tc>
          <w:tcPr>
            <w:tcW w:w="1914" w:type="dxa"/>
            <w:tcBorders>
              <w:top w:val="single" w:sz="8" w:space="0" w:color="000000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2D336B0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Learning objectives</w:t>
            </w:r>
          </w:p>
        </w:tc>
        <w:tc>
          <w:tcPr>
            <w:tcW w:w="8202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BE5D993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After completing this exercise, you should be able to:</w:t>
            </w:r>
          </w:p>
          <w:p w14:paraId="1BD8BBDD" w14:textId="77777777" w:rsidR="00FA04A1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Add health checks to an </w:t>
            </w:r>
            <w:proofErr w:type="gramStart"/>
            <w:r>
              <w:rPr>
                <w:rFonts w:ascii="IBM Plex Sans" w:hAnsi="IBM Plex Sans"/>
              </w:rPr>
              <w:t>application</w:t>
            </w:r>
            <w:proofErr w:type="gramEnd"/>
          </w:p>
          <w:p w14:paraId="64ABD07E" w14:textId="77777777" w:rsidR="00FA04A1" w:rsidRPr="003C6814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Provide monitoring capabilities to an application</w:t>
            </w:r>
          </w:p>
        </w:tc>
      </w:tr>
    </w:tbl>
    <w:p w14:paraId="443EBA05" w14:textId="77777777" w:rsidR="00FA04A1" w:rsidRDefault="00FA04A1" w:rsidP="00FA04A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74"/>
        <w:gridCol w:w="8718"/>
      </w:tblGrid>
      <w:tr w:rsidR="00FA04A1" w:rsidRPr="003C6814" w14:paraId="1D597FE3" w14:textId="77777777" w:rsidTr="00A75321">
        <w:trPr>
          <w:cantSplit/>
          <w:trHeight w:val="573"/>
        </w:trPr>
        <w:tc>
          <w:tcPr>
            <w:tcW w:w="1069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7321FE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  <w:i/>
                <w:iCs/>
              </w:rPr>
            </w:pPr>
            <w:r w:rsidRPr="003C6814">
              <w:rPr>
                <w:rFonts w:ascii="IBM Plex Sans" w:hAnsi="IBM Plex Sans"/>
              </w:rPr>
              <w:lastRenderedPageBreak/>
              <w:t xml:space="preserve">Unit </w:t>
            </w:r>
            <w:r>
              <w:rPr>
                <w:rFonts w:ascii="IBM Plex Sans" w:hAnsi="IBM Plex Sans"/>
              </w:rPr>
              <w:t>6</w:t>
            </w:r>
            <w:r w:rsidRPr="003C6814">
              <w:rPr>
                <w:rFonts w:ascii="IBM Plex Sans" w:hAnsi="IBM Plex Sans"/>
              </w:rPr>
              <w:t xml:space="preserve">. </w:t>
            </w:r>
            <w:r>
              <w:rPr>
                <w:rFonts w:ascii="IBM Plex Sans" w:hAnsi="IBM Plex Sans"/>
              </w:rPr>
              <w:t>Working with containers</w:t>
            </w:r>
          </w:p>
          <w:p w14:paraId="1CEBCE63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Duration: </w:t>
            </w:r>
            <w:r>
              <w:rPr>
                <w:rFonts w:ascii="IBM Plex Sans" w:hAnsi="IBM Plex Sans"/>
              </w:rPr>
              <w:t>20</w:t>
            </w:r>
            <w:r w:rsidRPr="003C6814">
              <w:rPr>
                <w:rFonts w:ascii="IBM Plex Sans" w:hAnsi="IBM Plex Sans"/>
              </w:rPr>
              <w:t xml:space="preserve"> </w:t>
            </w:r>
            <w:r>
              <w:rPr>
                <w:rFonts w:ascii="IBM Plex Sans" w:hAnsi="IBM Plex Sans"/>
              </w:rPr>
              <w:t>minutes</w:t>
            </w:r>
          </w:p>
        </w:tc>
      </w:tr>
      <w:tr w:rsidR="00FA04A1" w:rsidRPr="003C6814" w14:paraId="45B3089B" w14:textId="77777777" w:rsidTr="00A75321">
        <w:trPr>
          <w:cantSplit/>
        </w:trPr>
        <w:tc>
          <w:tcPr>
            <w:tcW w:w="1974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D8BEBBA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Overview</w:t>
            </w:r>
          </w:p>
        </w:tc>
        <w:tc>
          <w:tcPr>
            <w:tcW w:w="8718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BDF0441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This unit </w:t>
            </w:r>
            <w:r>
              <w:rPr>
                <w:rFonts w:ascii="IBM Plex Sans" w:hAnsi="IBM Plex Sans"/>
              </w:rPr>
              <w:t xml:space="preserve">describes how to run Liberty in a container. </w:t>
            </w:r>
          </w:p>
        </w:tc>
      </w:tr>
      <w:tr w:rsidR="00FA04A1" w:rsidRPr="003C6814" w14:paraId="6058B831" w14:textId="77777777" w:rsidTr="00A75321">
        <w:trPr>
          <w:cantSplit/>
        </w:trPr>
        <w:tc>
          <w:tcPr>
            <w:tcW w:w="1974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05DF7BB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Learning objectives</w:t>
            </w:r>
          </w:p>
        </w:tc>
        <w:tc>
          <w:tcPr>
            <w:tcW w:w="8718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FF5771C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After completing this unit, you should be able to:</w:t>
            </w:r>
          </w:p>
          <w:p w14:paraId="76E72D29" w14:textId="77777777" w:rsidR="00FA04A1" w:rsidRPr="005A63A3" w:rsidRDefault="00FA04A1" w:rsidP="00A75321">
            <w:pPr>
              <w:pStyle w:val="Abstractbulletlevel1"/>
              <w:rPr>
                <w:rFonts w:ascii="IBM Plex Sans" w:hAnsi="IBM Plex Sans"/>
                <w:i/>
                <w:iCs/>
              </w:rPr>
            </w:pPr>
            <w:r>
              <w:rPr>
                <w:rFonts w:ascii="IBM Plex Sans" w:hAnsi="IBM Plex Sans"/>
              </w:rPr>
              <w:t xml:space="preserve">Describe how to create container application </w:t>
            </w:r>
            <w:proofErr w:type="gramStart"/>
            <w:r>
              <w:rPr>
                <w:rFonts w:ascii="IBM Plex Sans" w:hAnsi="IBM Plex Sans"/>
              </w:rPr>
              <w:t>images</w:t>
            </w:r>
            <w:proofErr w:type="gramEnd"/>
          </w:p>
          <w:p w14:paraId="1DBC6AC5" w14:textId="77777777" w:rsidR="00FA04A1" w:rsidRPr="00B73429" w:rsidRDefault="00FA04A1" w:rsidP="00A75321">
            <w:pPr>
              <w:pStyle w:val="Abstractbulletlevel1"/>
              <w:rPr>
                <w:rFonts w:ascii="IBM Plex Sans" w:hAnsi="IBM Plex Sans"/>
                <w:i/>
                <w:iCs/>
              </w:rPr>
            </w:pPr>
            <w:r>
              <w:rPr>
                <w:rFonts w:ascii="IBM Plex Sans" w:hAnsi="IBM Plex Sans"/>
              </w:rPr>
              <w:t>Describe how to use a preconfigured Liberty container image</w:t>
            </w:r>
          </w:p>
        </w:tc>
      </w:tr>
    </w:tbl>
    <w:p w14:paraId="469F2B95" w14:textId="77777777" w:rsidR="00FA04A1" w:rsidRPr="009909D5" w:rsidRDefault="00FA04A1" w:rsidP="00FA04A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14"/>
        <w:gridCol w:w="8202"/>
      </w:tblGrid>
      <w:tr w:rsidR="00FA04A1" w:rsidRPr="003C6814" w14:paraId="6F0677A7" w14:textId="77777777" w:rsidTr="00A75321">
        <w:trPr>
          <w:cantSplit/>
          <w:trHeight w:val="573"/>
        </w:trPr>
        <w:tc>
          <w:tcPr>
            <w:tcW w:w="1011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57CFAA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Exercise </w:t>
            </w:r>
            <w:r>
              <w:rPr>
                <w:rFonts w:ascii="IBM Plex Sans" w:hAnsi="IBM Plex Sans"/>
              </w:rPr>
              <w:t>8</w:t>
            </w:r>
            <w:r w:rsidRPr="003C6814">
              <w:rPr>
                <w:rFonts w:ascii="IBM Plex Sans" w:hAnsi="IBM Plex Sans"/>
              </w:rPr>
              <w:t xml:space="preserve">. </w:t>
            </w:r>
            <w:r>
              <w:rPr>
                <w:rFonts w:ascii="IBM Plex Sans" w:hAnsi="IBM Plex Sans"/>
              </w:rPr>
              <w:t xml:space="preserve">Build and test an application in a </w:t>
            </w:r>
            <w:proofErr w:type="gramStart"/>
            <w:r>
              <w:rPr>
                <w:rFonts w:ascii="IBM Plex Sans" w:hAnsi="IBM Plex Sans"/>
              </w:rPr>
              <w:t>container</w:t>
            </w:r>
            <w:proofErr w:type="gramEnd"/>
          </w:p>
          <w:p w14:paraId="3AC6931C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  <w:i/>
                <w:iCs/>
              </w:rPr>
            </w:pPr>
            <w:r w:rsidRPr="003C6814">
              <w:rPr>
                <w:rFonts w:ascii="IBM Plex Sans" w:hAnsi="IBM Plex Sans"/>
              </w:rPr>
              <w:t xml:space="preserve">Duration: </w:t>
            </w:r>
            <w:r>
              <w:rPr>
                <w:rFonts w:ascii="IBM Plex Sans" w:hAnsi="IBM Plex Sans"/>
              </w:rPr>
              <w:t>50 minutes</w:t>
            </w:r>
          </w:p>
        </w:tc>
      </w:tr>
      <w:tr w:rsidR="00FA04A1" w:rsidRPr="003C6814" w14:paraId="471C3F3B" w14:textId="77777777" w:rsidTr="00A75321">
        <w:trPr>
          <w:cantSplit/>
        </w:trPr>
        <w:tc>
          <w:tcPr>
            <w:tcW w:w="1914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62943BE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Overview</w:t>
            </w:r>
          </w:p>
        </w:tc>
        <w:tc>
          <w:tcPr>
            <w:tcW w:w="8202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818B673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This exercise </w:t>
            </w:r>
            <w:r>
              <w:rPr>
                <w:rFonts w:ascii="IBM Plex Sans" w:hAnsi="IBM Plex Sans"/>
              </w:rPr>
              <w:t>provides hands-on experience working with containers.</w:t>
            </w:r>
          </w:p>
        </w:tc>
      </w:tr>
      <w:tr w:rsidR="00FA04A1" w:rsidRPr="003C6814" w14:paraId="462ACA9E" w14:textId="77777777" w:rsidTr="00A75321">
        <w:trPr>
          <w:cantSplit/>
        </w:trPr>
        <w:tc>
          <w:tcPr>
            <w:tcW w:w="1914" w:type="dxa"/>
            <w:tcBorders>
              <w:top w:val="single" w:sz="8" w:space="0" w:color="000000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1B29207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Learning objectives</w:t>
            </w:r>
          </w:p>
        </w:tc>
        <w:tc>
          <w:tcPr>
            <w:tcW w:w="8202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A98D6FB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After completing this exercise, you should be able to:</w:t>
            </w:r>
          </w:p>
          <w:p w14:paraId="347C3D1E" w14:textId="77777777" w:rsidR="00FA04A1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Build the application in a </w:t>
            </w:r>
            <w:proofErr w:type="gramStart"/>
            <w:r>
              <w:rPr>
                <w:rFonts w:ascii="IBM Plex Sans" w:hAnsi="IBM Plex Sans"/>
              </w:rPr>
              <w:t>container</w:t>
            </w:r>
            <w:proofErr w:type="gramEnd"/>
          </w:p>
          <w:p w14:paraId="1D416AE3" w14:textId="77777777" w:rsidR="00FA04A1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Create a container </w:t>
            </w:r>
            <w:proofErr w:type="gramStart"/>
            <w:r>
              <w:rPr>
                <w:rFonts w:ascii="IBM Plex Sans" w:hAnsi="IBM Plex Sans"/>
              </w:rPr>
              <w:t>image</w:t>
            </w:r>
            <w:proofErr w:type="gramEnd"/>
          </w:p>
          <w:p w14:paraId="71AE48C6" w14:textId="77777777" w:rsidR="00FA04A1" w:rsidRPr="001D0121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Test a microservice application that is running in a container</w:t>
            </w:r>
          </w:p>
        </w:tc>
      </w:tr>
    </w:tbl>
    <w:p w14:paraId="72ABDE72" w14:textId="77777777" w:rsidR="00FA04A1" w:rsidRDefault="00FA04A1" w:rsidP="00FA04A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74"/>
        <w:gridCol w:w="8718"/>
      </w:tblGrid>
      <w:tr w:rsidR="00FA04A1" w:rsidRPr="003C6814" w14:paraId="201A5498" w14:textId="77777777" w:rsidTr="00A75321">
        <w:trPr>
          <w:cantSplit/>
          <w:trHeight w:val="573"/>
        </w:trPr>
        <w:tc>
          <w:tcPr>
            <w:tcW w:w="1069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81AD74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  <w:i/>
                <w:iCs/>
              </w:rPr>
            </w:pPr>
            <w:r w:rsidRPr="003C6814">
              <w:rPr>
                <w:rFonts w:ascii="IBM Plex Sans" w:hAnsi="IBM Plex Sans"/>
              </w:rPr>
              <w:t xml:space="preserve">Unit </w:t>
            </w:r>
            <w:r>
              <w:rPr>
                <w:rFonts w:ascii="IBM Plex Sans" w:hAnsi="IBM Plex Sans"/>
              </w:rPr>
              <w:t>7</w:t>
            </w:r>
            <w:r w:rsidRPr="003C6814">
              <w:rPr>
                <w:rFonts w:ascii="IBM Plex Sans" w:hAnsi="IBM Plex Sans"/>
              </w:rPr>
              <w:t xml:space="preserve">. </w:t>
            </w:r>
            <w:r>
              <w:rPr>
                <w:rFonts w:ascii="IBM Plex Sans" w:hAnsi="IBM Plex Sans"/>
              </w:rPr>
              <w:t>Working with Kubernetes</w:t>
            </w:r>
          </w:p>
          <w:p w14:paraId="77E82683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Duration: </w:t>
            </w:r>
            <w:r>
              <w:rPr>
                <w:rFonts w:ascii="IBM Plex Sans" w:hAnsi="IBM Plex Sans"/>
              </w:rPr>
              <w:t>20</w:t>
            </w:r>
            <w:r w:rsidRPr="003C6814">
              <w:rPr>
                <w:rFonts w:ascii="IBM Plex Sans" w:hAnsi="IBM Plex Sans"/>
              </w:rPr>
              <w:t xml:space="preserve"> </w:t>
            </w:r>
            <w:r>
              <w:rPr>
                <w:rFonts w:ascii="IBM Plex Sans" w:hAnsi="IBM Plex Sans"/>
              </w:rPr>
              <w:t>minutes</w:t>
            </w:r>
          </w:p>
        </w:tc>
      </w:tr>
      <w:tr w:rsidR="00FA04A1" w:rsidRPr="003C6814" w14:paraId="192348F7" w14:textId="77777777" w:rsidTr="00A75321">
        <w:trPr>
          <w:cantSplit/>
        </w:trPr>
        <w:tc>
          <w:tcPr>
            <w:tcW w:w="1974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D2C1F5D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Overview</w:t>
            </w:r>
          </w:p>
        </w:tc>
        <w:tc>
          <w:tcPr>
            <w:tcW w:w="8718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0BC0BF4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This unit </w:t>
            </w:r>
            <w:r>
              <w:rPr>
                <w:rFonts w:ascii="IBM Plex Sans" w:hAnsi="IBM Plex Sans"/>
              </w:rPr>
              <w:t xml:space="preserve">describes how to deploy Liberty applications to Kubernetes clusters.  </w:t>
            </w:r>
          </w:p>
        </w:tc>
      </w:tr>
      <w:tr w:rsidR="00FA04A1" w:rsidRPr="003C6814" w14:paraId="1101D26E" w14:textId="77777777" w:rsidTr="00A75321">
        <w:trPr>
          <w:cantSplit/>
        </w:trPr>
        <w:tc>
          <w:tcPr>
            <w:tcW w:w="1974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9B2DD7B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Learning objectives</w:t>
            </w:r>
          </w:p>
        </w:tc>
        <w:tc>
          <w:tcPr>
            <w:tcW w:w="8718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DE7A8E6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After completing this unit, you should be able to:</w:t>
            </w:r>
          </w:p>
          <w:p w14:paraId="1B476B14" w14:textId="77777777" w:rsidR="00FA04A1" w:rsidRPr="00DC3D0A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 w:rsidRPr="00DC3D0A">
              <w:rPr>
                <w:rFonts w:ascii="IBM Plex Sans" w:hAnsi="IBM Plex Sans"/>
              </w:rPr>
              <w:t xml:space="preserve">Describe Kubernetes and container </w:t>
            </w:r>
            <w:proofErr w:type="gramStart"/>
            <w:r w:rsidRPr="00DC3D0A">
              <w:rPr>
                <w:rFonts w:ascii="IBM Plex Sans" w:hAnsi="IBM Plex Sans"/>
              </w:rPr>
              <w:t>orchestration</w:t>
            </w:r>
            <w:proofErr w:type="gramEnd"/>
          </w:p>
          <w:p w14:paraId="1DE3AAD8" w14:textId="77777777" w:rsidR="00FA04A1" w:rsidRPr="005A63A3" w:rsidRDefault="00FA04A1" w:rsidP="00A75321">
            <w:pPr>
              <w:pStyle w:val="Abstractbulletlevel1"/>
              <w:rPr>
                <w:rFonts w:ascii="IBM Plex Sans" w:hAnsi="IBM Plex Sans"/>
                <w:i/>
                <w:iCs/>
              </w:rPr>
            </w:pPr>
            <w:r>
              <w:rPr>
                <w:rFonts w:ascii="IBM Plex Sans" w:hAnsi="IBM Plex Sans"/>
              </w:rPr>
              <w:t xml:space="preserve">Describe how to use the Open Liberty Operator </w:t>
            </w:r>
          </w:p>
          <w:p w14:paraId="421DEC5F" w14:textId="77777777" w:rsidR="00FA04A1" w:rsidRPr="005A63A3" w:rsidRDefault="00FA04A1" w:rsidP="00A75321">
            <w:pPr>
              <w:pStyle w:val="Abstractbulletlevel1"/>
              <w:rPr>
                <w:rFonts w:ascii="IBM Plex Sans" w:hAnsi="IBM Plex Sans"/>
                <w:i/>
                <w:iCs/>
              </w:rPr>
            </w:pPr>
            <w:r>
              <w:rPr>
                <w:rFonts w:ascii="IBM Plex Sans" w:hAnsi="IBM Plex Sans"/>
              </w:rPr>
              <w:t>Describe how to deploy a Liberty application to a Kubernetes cluster</w:t>
            </w:r>
          </w:p>
        </w:tc>
      </w:tr>
    </w:tbl>
    <w:p w14:paraId="0DF2783E" w14:textId="77777777" w:rsidR="00FA04A1" w:rsidRPr="009909D5" w:rsidRDefault="00FA04A1" w:rsidP="00FA04A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14"/>
        <w:gridCol w:w="8202"/>
      </w:tblGrid>
      <w:tr w:rsidR="00FA04A1" w:rsidRPr="003C6814" w14:paraId="2D54178B" w14:textId="77777777" w:rsidTr="00A75321">
        <w:trPr>
          <w:cantSplit/>
          <w:trHeight w:val="573"/>
        </w:trPr>
        <w:tc>
          <w:tcPr>
            <w:tcW w:w="1011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9FB916E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Exercise </w:t>
            </w:r>
            <w:r>
              <w:rPr>
                <w:rFonts w:ascii="IBM Plex Sans" w:hAnsi="IBM Plex Sans"/>
              </w:rPr>
              <w:t>9</w:t>
            </w:r>
            <w:r w:rsidRPr="003C6814">
              <w:rPr>
                <w:rFonts w:ascii="IBM Plex Sans" w:hAnsi="IBM Plex Sans"/>
              </w:rPr>
              <w:t xml:space="preserve">. </w:t>
            </w:r>
            <w:r>
              <w:rPr>
                <w:rFonts w:ascii="IBM Plex Sans" w:hAnsi="IBM Plex Sans"/>
              </w:rPr>
              <w:t xml:space="preserve">Deploy a microservice to </w:t>
            </w:r>
            <w:proofErr w:type="gramStart"/>
            <w:r>
              <w:rPr>
                <w:rFonts w:ascii="IBM Plex Sans" w:hAnsi="IBM Plex Sans"/>
              </w:rPr>
              <w:t>Kubernetes</w:t>
            </w:r>
            <w:proofErr w:type="gramEnd"/>
          </w:p>
          <w:p w14:paraId="3306F790" w14:textId="77777777" w:rsidR="00FA04A1" w:rsidRPr="003C6814" w:rsidRDefault="00FA04A1" w:rsidP="00A75321">
            <w:pPr>
              <w:pStyle w:val="Abstracttableheading"/>
              <w:keepLines/>
              <w:rPr>
                <w:rFonts w:ascii="IBM Plex Sans" w:hAnsi="IBM Plex Sans"/>
                <w:i/>
                <w:iCs/>
              </w:rPr>
            </w:pPr>
            <w:r w:rsidRPr="003C6814">
              <w:rPr>
                <w:rFonts w:ascii="IBM Plex Sans" w:hAnsi="IBM Plex Sans"/>
              </w:rPr>
              <w:t xml:space="preserve">Duration: </w:t>
            </w:r>
            <w:r>
              <w:rPr>
                <w:rFonts w:ascii="IBM Plex Sans" w:hAnsi="IBM Plex Sans"/>
              </w:rPr>
              <w:t>50 minutes</w:t>
            </w:r>
          </w:p>
        </w:tc>
      </w:tr>
      <w:tr w:rsidR="00FA04A1" w:rsidRPr="003C6814" w14:paraId="310FE1B7" w14:textId="77777777" w:rsidTr="00A75321">
        <w:trPr>
          <w:cantSplit/>
        </w:trPr>
        <w:tc>
          <w:tcPr>
            <w:tcW w:w="1914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E180D3C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Overview</w:t>
            </w:r>
          </w:p>
        </w:tc>
        <w:tc>
          <w:tcPr>
            <w:tcW w:w="8202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BC07330" w14:textId="77777777" w:rsidR="00FA04A1" w:rsidRPr="003C6814" w:rsidRDefault="00FA04A1" w:rsidP="00A75321">
            <w:pPr>
              <w:pStyle w:val="Abstractbody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 xml:space="preserve">This exercise </w:t>
            </w:r>
            <w:r>
              <w:rPr>
                <w:rFonts w:ascii="IBM Plex Sans" w:hAnsi="IBM Plex Sans"/>
              </w:rPr>
              <w:t>demonstrates how to deploy a Liberty application to a Kubernetes cluster.</w:t>
            </w:r>
          </w:p>
        </w:tc>
      </w:tr>
      <w:tr w:rsidR="00FA04A1" w:rsidRPr="003C6814" w14:paraId="2ED0C0F2" w14:textId="77777777" w:rsidTr="00A75321">
        <w:trPr>
          <w:cantSplit/>
        </w:trPr>
        <w:tc>
          <w:tcPr>
            <w:tcW w:w="1914" w:type="dxa"/>
            <w:tcBorders>
              <w:top w:val="single" w:sz="8" w:space="0" w:color="000000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952E4D3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Learning objectives</w:t>
            </w:r>
          </w:p>
        </w:tc>
        <w:tc>
          <w:tcPr>
            <w:tcW w:w="8202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C21471A" w14:textId="77777777" w:rsidR="00FA04A1" w:rsidRPr="003C6814" w:rsidRDefault="00FA04A1" w:rsidP="00A75321">
            <w:pPr>
              <w:pStyle w:val="Abstracttabletext"/>
              <w:keepNext/>
              <w:keepLines/>
              <w:rPr>
                <w:rFonts w:ascii="IBM Plex Sans" w:hAnsi="IBM Plex Sans"/>
              </w:rPr>
            </w:pPr>
            <w:r w:rsidRPr="003C6814">
              <w:rPr>
                <w:rFonts w:ascii="IBM Plex Sans" w:hAnsi="IBM Plex Sans"/>
              </w:rPr>
              <w:t>After completing this exercise, you should be able to:</w:t>
            </w:r>
          </w:p>
          <w:p w14:paraId="73B158C1" w14:textId="77777777" w:rsidR="00FA04A1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Use the Open Liberty Operator to create a Liberty </w:t>
            </w:r>
            <w:proofErr w:type="gramStart"/>
            <w:r>
              <w:rPr>
                <w:rFonts w:ascii="IBM Plex Sans" w:hAnsi="IBM Plex Sans"/>
              </w:rPr>
              <w:t>application</w:t>
            </w:r>
            <w:proofErr w:type="gramEnd"/>
          </w:p>
          <w:p w14:paraId="75A6D9AC" w14:textId="77777777" w:rsidR="00FA04A1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Deploy an application to </w:t>
            </w:r>
            <w:proofErr w:type="gramStart"/>
            <w:r>
              <w:rPr>
                <w:rFonts w:ascii="IBM Plex Sans" w:hAnsi="IBM Plex Sans"/>
              </w:rPr>
              <w:t>Kubernetes</w:t>
            </w:r>
            <w:proofErr w:type="gramEnd"/>
          </w:p>
          <w:p w14:paraId="1CF99B8A" w14:textId="77777777" w:rsidR="00FA04A1" w:rsidRPr="001D0121" w:rsidRDefault="00FA04A1" w:rsidP="00A75321">
            <w:pPr>
              <w:pStyle w:val="Abstractbulletlevel1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Customize the deployment</w:t>
            </w:r>
          </w:p>
        </w:tc>
      </w:tr>
    </w:tbl>
    <w:p w14:paraId="1986C627" w14:textId="77777777" w:rsidR="00FA04A1" w:rsidRPr="009909D5" w:rsidRDefault="00FA04A1" w:rsidP="00FA04A1"/>
    <w:p w14:paraId="735078D3" w14:textId="77777777" w:rsidR="00C5527A" w:rsidRPr="00225E7B" w:rsidRDefault="00890793">
      <w:pPr>
        <w:pStyle w:val="AbstractHeading"/>
        <w:rPr>
          <w:rFonts w:ascii="IBM Plex Sans" w:hAnsi="IBM Plex Sans"/>
        </w:rPr>
      </w:pPr>
      <w:r w:rsidRPr="00225E7B">
        <w:rPr>
          <w:rFonts w:ascii="IBM Plex Sans" w:hAnsi="IBM Plex Sans"/>
        </w:rPr>
        <w:lastRenderedPageBreak/>
        <w:t>For more information</w:t>
      </w:r>
    </w:p>
    <w:p w14:paraId="713838A6" w14:textId="77777777" w:rsidR="00C5527A" w:rsidRPr="00225E7B" w:rsidRDefault="00890793">
      <w:pPr>
        <w:pStyle w:val="Abstractbodytext"/>
        <w:keepNext/>
        <w:keepLines/>
        <w:rPr>
          <w:rFonts w:ascii="IBM Plex Sans" w:hAnsi="IBM Plex Sans"/>
        </w:rPr>
      </w:pPr>
      <w:r w:rsidRPr="00225E7B">
        <w:rPr>
          <w:rFonts w:ascii="IBM Plex Sans" w:hAnsi="IBM Plex Sans"/>
        </w:rPr>
        <w:t xml:space="preserve">To learn more about this course and other related offerings, and to schedule training, see </w:t>
      </w:r>
      <w:r w:rsidRPr="00225E7B">
        <w:rPr>
          <w:rStyle w:val="AbstracthyperlinkChar"/>
          <w:rFonts w:ascii="IBM Plex Sans" w:hAnsi="IBM Plex Sans"/>
          <w:b/>
          <w:bCs/>
        </w:rPr>
        <w:t>ibm.com</w:t>
      </w:r>
      <w:r w:rsidRPr="00225E7B">
        <w:rPr>
          <w:rStyle w:val="AbstracthyperlinkChar"/>
          <w:rFonts w:ascii="IBM Plex Sans" w:hAnsi="IBM Plex Sans"/>
        </w:rPr>
        <w:t>/</w:t>
      </w:r>
      <w:proofErr w:type="gramStart"/>
      <w:r w:rsidRPr="00225E7B">
        <w:rPr>
          <w:rStyle w:val="AbstracthyperlinkChar"/>
          <w:rFonts w:ascii="IBM Plex Sans" w:hAnsi="IBM Plex Sans"/>
        </w:rPr>
        <w:t>training</w:t>
      </w:r>
      <w:proofErr w:type="gramEnd"/>
    </w:p>
    <w:p w14:paraId="14E23E34" w14:textId="77777777" w:rsidR="00C5527A" w:rsidRPr="00225E7B" w:rsidRDefault="00890793">
      <w:pPr>
        <w:pStyle w:val="Abstractbodytext"/>
        <w:keepNext/>
        <w:keepLines/>
        <w:rPr>
          <w:rFonts w:ascii="IBM Plex Sans" w:hAnsi="IBM Plex Sans"/>
        </w:rPr>
      </w:pPr>
      <w:r w:rsidRPr="00225E7B">
        <w:rPr>
          <w:rFonts w:ascii="IBM Plex Sans" w:hAnsi="IBM Plex Sans"/>
        </w:rPr>
        <w:t xml:space="preserve">To learn more about validating your technical skills with IBM certification, see </w:t>
      </w:r>
      <w:r w:rsidRPr="00225E7B">
        <w:rPr>
          <w:rStyle w:val="AbstracthyperlinkChar"/>
          <w:rFonts w:ascii="IBM Plex Sans" w:hAnsi="IBM Plex Sans"/>
          <w:b/>
          <w:bCs/>
        </w:rPr>
        <w:t>ibm.com</w:t>
      </w:r>
      <w:r w:rsidRPr="00225E7B">
        <w:rPr>
          <w:rStyle w:val="AbstracthyperlinkChar"/>
          <w:rFonts w:ascii="IBM Plex Sans" w:hAnsi="IBM Plex Sans"/>
        </w:rPr>
        <w:t>/</w:t>
      </w:r>
      <w:proofErr w:type="gramStart"/>
      <w:r w:rsidRPr="00225E7B">
        <w:rPr>
          <w:rStyle w:val="AbstracthyperlinkChar"/>
          <w:rFonts w:ascii="IBM Plex Sans" w:hAnsi="IBM Plex Sans"/>
        </w:rPr>
        <w:t>certify</w:t>
      </w:r>
      <w:proofErr w:type="gramEnd"/>
    </w:p>
    <w:p w14:paraId="46791B25" w14:textId="77777777" w:rsidR="00C5527A" w:rsidRPr="00225E7B" w:rsidRDefault="00890793">
      <w:pPr>
        <w:pStyle w:val="Abstractbodytext"/>
        <w:keepNext/>
        <w:keepLines/>
        <w:rPr>
          <w:rFonts w:ascii="IBM Plex Sans" w:hAnsi="IBM Plex Sans"/>
        </w:rPr>
      </w:pPr>
      <w:r w:rsidRPr="00225E7B">
        <w:rPr>
          <w:rFonts w:ascii="IBM Plex Sans" w:hAnsi="IBM Plex Sans"/>
        </w:rPr>
        <w:t>To stay informed about IBM training, see the following sites:</w:t>
      </w:r>
    </w:p>
    <w:p w14:paraId="2F133482" w14:textId="77777777" w:rsidR="00C5527A" w:rsidRPr="00225E7B" w:rsidRDefault="00890793">
      <w:pPr>
        <w:pStyle w:val="Abstractbodytext"/>
        <w:keepNext/>
        <w:keepLines/>
        <w:ind w:left="720"/>
        <w:rPr>
          <w:rFonts w:ascii="IBM Plex Sans" w:hAnsi="IBM Plex Sans"/>
        </w:rPr>
      </w:pPr>
      <w:r w:rsidRPr="00225E7B">
        <w:rPr>
          <w:rFonts w:ascii="IBM Plex Sans" w:hAnsi="IBM Plex Sans"/>
        </w:rPr>
        <w:t xml:space="preserve">IBM Training News: </w:t>
      </w:r>
      <w:r w:rsidRPr="00225E7B">
        <w:rPr>
          <w:rStyle w:val="AbstracthyperlinkChar"/>
          <w:rFonts w:ascii="IBM Plex Sans" w:hAnsi="IBM Plex Sans"/>
        </w:rPr>
        <w:t>https://www.ibm.com/blogs/ibm-training</w:t>
      </w:r>
    </w:p>
    <w:p w14:paraId="0ED21F72" w14:textId="77777777" w:rsidR="00C5527A" w:rsidRPr="00225E7B" w:rsidRDefault="00890793">
      <w:pPr>
        <w:pStyle w:val="Abstractbodytext"/>
        <w:keepNext/>
        <w:keepLines/>
        <w:ind w:left="720"/>
        <w:rPr>
          <w:rFonts w:ascii="IBM Plex Sans" w:hAnsi="IBM Plex Sans"/>
        </w:rPr>
      </w:pPr>
      <w:r w:rsidRPr="00225E7B">
        <w:rPr>
          <w:rFonts w:ascii="IBM Plex Sans" w:hAnsi="IBM Plex Sans"/>
        </w:rPr>
        <w:t xml:space="preserve">YouTube: </w:t>
      </w:r>
      <w:r w:rsidRPr="00225E7B">
        <w:rPr>
          <w:rStyle w:val="AbstracthyperlinkChar"/>
          <w:rFonts w:ascii="IBM Plex Sans" w:hAnsi="IBM Plex Sans"/>
        </w:rPr>
        <w:t>youtube.com/</w:t>
      </w:r>
      <w:proofErr w:type="spellStart"/>
      <w:r w:rsidRPr="00225E7B">
        <w:rPr>
          <w:rStyle w:val="AbstracthyperlinkChar"/>
          <w:rFonts w:ascii="IBM Plex Sans" w:hAnsi="IBM Plex Sans"/>
        </w:rPr>
        <w:t>IBMSupportTV</w:t>
      </w:r>
      <w:proofErr w:type="spellEnd"/>
    </w:p>
    <w:p w14:paraId="2E0CFF14" w14:textId="77777777" w:rsidR="00C5527A" w:rsidRPr="00225E7B" w:rsidRDefault="00890793">
      <w:pPr>
        <w:pStyle w:val="Abstractbodytext"/>
        <w:keepNext/>
        <w:keepLines/>
        <w:ind w:left="720"/>
        <w:rPr>
          <w:rFonts w:ascii="IBM Plex Sans" w:hAnsi="IBM Plex Sans"/>
        </w:rPr>
      </w:pPr>
      <w:r w:rsidRPr="00225E7B">
        <w:rPr>
          <w:rFonts w:ascii="IBM Plex Sans" w:hAnsi="IBM Plex Sans"/>
        </w:rPr>
        <w:t xml:space="preserve">Facebook: </w:t>
      </w:r>
      <w:r w:rsidRPr="00225E7B">
        <w:rPr>
          <w:rStyle w:val="AbstracthyperlinkChar"/>
          <w:rFonts w:ascii="IBM Plex Sans" w:hAnsi="IBM Plex Sans"/>
        </w:rPr>
        <w:t>facebook.com/groups/</w:t>
      </w:r>
      <w:proofErr w:type="spellStart"/>
      <w:r w:rsidRPr="00225E7B">
        <w:rPr>
          <w:rStyle w:val="AbstracthyperlinkChar"/>
          <w:rFonts w:ascii="IBM Plex Sans" w:hAnsi="IBM Plex Sans"/>
        </w:rPr>
        <w:t>IBMTrainingandSkills</w:t>
      </w:r>
      <w:proofErr w:type="spellEnd"/>
    </w:p>
    <w:p w14:paraId="43A2719D" w14:textId="77777777" w:rsidR="00C5527A" w:rsidRPr="00225E7B" w:rsidRDefault="00890793">
      <w:pPr>
        <w:pStyle w:val="Abstractbodytext"/>
        <w:keepNext/>
        <w:keepLines/>
        <w:ind w:left="720"/>
        <w:rPr>
          <w:rFonts w:ascii="IBM Plex Sans" w:hAnsi="IBM Plex Sans"/>
        </w:rPr>
      </w:pPr>
      <w:r w:rsidRPr="00225E7B">
        <w:rPr>
          <w:rFonts w:ascii="IBM Plex Sans" w:hAnsi="IBM Plex Sans"/>
        </w:rPr>
        <w:t xml:space="preserve">Twitter: </w:t>
      </w:r>
      <w:r w:rsidRPr="00225E7B">
        <w:rPr>
          <w:rStyle w:val="AbstracthyperlinkChar"/>
          <w:rFonts w:ascii="IBM Plex Sans" w:hAnsi="IBM Plex Sans"/>
        </w:rPr>
        <w:t>twitter.com/</w:t>
      </w:r>
      <w:proofErr w:type="spellStart"/>
      <w:r w:rsidRPr="00225E7B">
        <w:rPr>
          <w:rStyle w:val="AbstracthyperlinkChar"/>
          <w:rFonts w:ascii="IBM Plex Sans" w:hAnsi="IBM Plex Sans"/>
        </w:rPr>
        <w:t>ibm</w:t>
      </w:r>
      <w:proofErr w:type="spellEnd"/>
    </w:p>
    <w:sectPr w:rsidR="00C5527A" w:rsidRPr="00225E7B" w:rsidSect="00C5527A"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CC03C" w14:textId="77777777" w:rsidR="00A15256" w:rsidRDefault="00A15256">
      <w:r>
        <w:separator/>
      </w:r>
    </w:p>
  </w:endnote>
  <w:endnote w:type="continuationSeparator" w:id="0">
    <w:p w14:paraId="73474B9A" w14:textId="77777777" w:rsidR="00A15256" w:rsidRDefault="00A1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nson Text LT Std">
    <w:altName w:val="Cambr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FD351" w14:textId="77777777" w:rsidR="00C5527A" w:rsidRDefault="00C552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9079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8A774F" w14:textId="77777777" w:rsidR="00C5527A" w:rsidRDefault="00C552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98BDF" w14:textId="77777777" w:rsidR="00C5527A" w:rsidRDefault="00C5527A">
    <w:pPr>
      <w:pStyle w:val="Footer"/>
      <w:framePr w:wrap="around" w:vAnchor="text" w:hAnchor="margin" w:xAlign="center" w:y="1"/>
      <w:rPr>
        <w:rStyle w:val="PageNumber"/>
        <w:rFonts w:ascii="Arial" w:hAnsi="Arial"/>
      </w:rPr>
    </w:pPr>
    <w:r>
      <w:rPr>
        <w:rStyle w:val="PageNumber"/>
        <w:rFonts w:ascii="Arial" w:hAnsi="Arial"/>
      </w:rPr>
      <w:fldChar w:fldCharType="begin"/>
    </w:r>
    <w:r w:rsidR="00890793">
      <w:rPr>
        <w:rStyle w:val="PageNumber"/>
        <w:rFonts w:ascii="Arial" w:hAnsi="Arial"/>
      </w:rPr>
      <w:instrText xml:space="preserve">PAGE  </w:instrText>
    </w:r>
    <w:r>
      <w:rPr>
        <w:rStyle w:val="PageNumber"/>
        <w:rFonts w:ascii="Arial" w:hAnsi="Arial"/>
      </w:rPr>
      <w:fldChar w:fldCharType="separate"/>
    </w:r>
    <w:r w:rsidR="00890793">
      <w:rPr>
        <w:rStyle w:val="PageNumber"/>
        <w:rFonts w:ascii="Arial" w:hAnsi="Arial"/>
        <w:noProof/>
      </w:rPr>
      <w:t>2</w:t>
    </w:r>
    <w:r>
      <w:rPr>
        <w:rStyle w:val="PageNumber"/>
        <w:rFonts w:ascii="Arial" w:hAnsi="Arial"/>
      </w:rPr>
      <w:fldChar w:fldCharType="end"/>
    </w:r>
  </w:p>
  <w:p w14:paraId="0D679746" w14:textId="77777777" w:rsidR="00C5527A" w:rsidRDefault="00C5527A">
    <w:pPr>
      <w:pStyle w:val="Footer"/>
      <w:ind w:right="360"/>
      <w:jc w:val="center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50100" w14:textId="77777777" w:rsidR="00A15256" w:rsidRDefault="00A15256">
      <w:r>
        <w:separator/>
      </w:r>
    </w:p>
  </w:footnote>
  <w:footnote w:type="continuationSeparator" w:id="0">
    <w:p w14:paraId="78BC1054" w14:textId="77777777" w:rsidR="00A15256" w:rsidRDefault="00A15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D2D" w14:textId="77777777" w:rsidR="00C5527A" w:rsidRDefault="00C5527A">
    <w:pPr>
      <w:pStyle w:val="Header"/>
      <w:tabs>
        <w:tab w:val="left" w:pos="360"/>
      </w:tabs>
      <w:rPr>
        <w:rFonts w:ascii="Arial" w:hAnsi="Arial"/>
        <w:b/>
        <w:bCs w:val="0"/>
      </w:rPr>
    </w:pPr>
  </w:p>
  <w:p w14:paraId="124190E2" w14:textId="77777777" w:rsidR="00C5527A" w:rsidRDefault="00C5527A">
    <w:pPr>
      <w:pStyle w:val="Header"/>
      <w:tabs>
        <w:tab w:val="left" w:pos="360"/>
      </w:tabs>
      <w:rPr>
        <w:rFonts w:ascii="Arial" w:hAnsi="Arial"/>
        <w:b/>
        <w:bCs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32819" w14:textId="77777777" w:rsidR="00C5527A" w:rsidRDefault="00C5527A">
    <w:pPr>
      <w:pStyle w:val="Header"/>
      <w:tabs>
        <w:tab w:val="left" w:pos="360"/>
      </w:tabs>
    </w:pPr>
  </w:p>
  <w:p w14:paraId="2485F637" w14:textId="77777777" w:rsidR="00C5527A" w:rsidRDefault="00890793">
    <w:pPr>
      <w:pStyle w:val="Header"/>
      <w:tabs>
        <w:tab w:val="left" w:pos="360"/>
      </w:tabs>
    </w:pPr>
    <w:r>
      <w:rPr>
        <w:rFonts w:ascii="Arial" w:hAnsi="Arial"/>
        <w:b/>
        <w:bCs w:val="0"/>
      </w:rPr>
      <w:t xml:space="preserve">  </w:t>
    </w:r>
  </w:p>
  <w:p w14:paraId="4243591F" w14:textId="77777777" w:rsidR="00C5527A" w:rsidRDefault="00C5527A">
    <w:pPr>
      <w:pStyle w:val="Header"/>
      <w:tabs>
        <w:tab w:val="left" w:pos="360"/>
      </w:tabs>
      <w:rPr>
        <w:rFonts w:ascii="Arial" w:hAnsi="Arial"/>
        <w:b/>
        <w:bCs w:val="0"/>
      </w:rPr>
    </w:pPr>
  </w:p>
  <w:p w14:paraId="2CBEDC7F" w14:textId="77777777" w:rsidR="00C5527A" w:rsidRDefault="00C55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65B8A"/>
    <w:multiLevelType w:val="hybridMultilevel"/>
    <w:tmpl w:val="FB021982"/>
    <w:lvl w:ilvl="0" w:tplc="E9B20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2A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0F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2E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AE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FAF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D25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AA6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14C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5C2362"/>
    <w:multiLevelType w:val="hybridMultilevel"/>
    <w:tmpl w:val="F57A042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110C03"/>
    <w:multiLevelType w:val="multilevel"/>
    <w:tmpl w:val="1096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8" w15:restartNumberingAfterBreak="0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8EA721D"/>
    <w:multiLevelType w:val="hybridMultilevel"/>
    <w:tmpl w:val="33B4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6390385"/>
    <w:multiLevelType w:val="hybridMultilevel"/>
    <w:tmpl w:val="6C9E40B2"/>
    <w:lvl w:ilvl="0" w:tplc="9D36B9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831558"/>
    <w:multiLevelType w:val="hybridMultilevel"/>
    <w:tmpl w:val="318A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14D3D"/>
    <w:multiLevelType w:val="hybridMultilevel"/>
    <w:tmpl w:val="C4F2F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32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319694468">
    <w:abstractNumId w:val="36"/>
  </w:num>
  <w:num w:numId="2" w16cid:durableId="1456875765">
    <w:abstractNumId w:val="10"/>
  </w:num>
  <w:num w:numId="3" w16cid:durableId="892692642">
    <w:abstractNumId w:val="6"/>
  </w:num>
  <w:num w:numId="4" w16cid:durableId="1704358302">
    <w:abstractNumId w:val="17"/>
  </w:num>
  <w:num w:numId="5" w16cid:durableId="2050714144">
    <w:abstractNumId w:val="5"/>
  </w:num>
  <w:num w:numId="6" w16cid:durableId="889070383">
    <w:abstractNumId w:val="0"/>
  </w:num>
  <w:num w:numId="7" w16cid:durableId="1332831045">
    <w:abstractNumId w:val="32"/>
  </w:num>
  <w:num w:numId="8" w16cid:durableId="998995534">
    <w:abstractNumId w:val="14"/>
  </w:num>
  <w:num w:numId="9" w16cid:durableId="1538617885">
    <w:abstractNumId w:val="34"/>
  </w:num>
  <w:num w:numId="10" w16cid:durableId="752094921">
    <w:abstractNumId w:val="16"/>
  </w:num>
  <w:num w:numId="11" w16cid:durableId="2118601243">
    <w:abstractNumId w:val="19"/>
  </w:num>
  <w:num w:numId="12" w16cid:durableId="900823779">
    <w:abstractNumId w:val="30"/>
  </w:num>
  <w:num w:numId="13" w16cid:durableId="1126195436">
    <w:abstractNumId w:val="22"/>
  </w:num>
  <w:num w:numId="14" w16cid:durableId="742220774">
    <w:abstractNumId w:val="4"/>
  </w:num>
  <w:num w:numId="15" w16cid:durableId="2146922403">
    <w:abstractNumId w:val="24"/>
  </w:num>
  <w:num w:numId="16" w16cid:durableId="849030907">
    <w:abstractNumId w:val="21"/>
  </w:num>
  <w:num w:numId="17" w16cid:durableId="287049869">
    <w:abstractNumId w:val="7"/>
  </w:num>
  <w:num w:numId="18" w16cid:durableId="1123957381">
    <w:abstractNumId w:val="31"/>
  </w:num>
  <w:num w:numId="19" w16cid:durableId="2091194075">
    <w:abstractNumId w:val="15"/>
  </w:num>
  <w:num w:numId="20" w16cid:durableId="1281180618">
    <w:abstractNumId w:val="33"/>
  </w:num>
  <w:num w:numId="21" w16cid:durableId="771509038">
    <w:abstractNumId w:val="3"/>
  </w:num>
  <w:num w:numId="22" w16cid:durableId="1746758116">
    <w:abstractNumId w:val="13"/>
  </w:num>
  <w:num w:numId="23" w16cid:durableId="1023748155">
    <w:abstractNumId w:val="2"/>
  </w:num>
  <w:num w:numId="24" w16cid:durableId="984091235">
    <w:abstractNumId w:val="12"/>
  </w:num>
  <w:num w:numId="25" w16cid:durableId="1904825175">
    <w:abstractNumId w:val="23"/>
  </w:num>
  <w:num w:numId="26" w16cid:durableId="2078939057">
    <w:abstractNumId w:val="28"/>
  </w:num>
  <w:num w:numId="27" w16cid:durableId="2089500567">
    <w:abstractNumId w:val="35"/>
  </w:num>
  <w:num w:numId="28" w16cid:durableId="2019454286">
    <w:abstractNumId w:val="27"/>
  </w:num>
  <w:num w:numId="29" w16cid:durableId="1932622545">
    <w:abstractNumId w:val="11"/>
  </w:num>
  <w:num w:numId="30" w16cid:durableId="1433014161">
    <w:abstractNumId w:val="25"/>
  </w:num>
  <w:num w:numId="31" w16cid:durableId="1574049672">
    <w:abstractNumId w:val="18"/>
  </w:num>
  <w:num w:numId="32" w16cid:durableId="1000964077">
    <w:abstractNumId w:val="20"/>
  </w:num>
  <w:num w:numId="33" w16cid:durableId="1008866916">
    <w:abstractNumId w:val="9"/>
  </w:num>
  <w:num w:numId="34" w16cid:durableId="1534074541">
    <w:abstractNumId w:val="26"/>
  </w:num>
  <w:num w:numId="35" w16cid:durableId="1124498840">
    <w:abstractNumId w:val="1"/>
  </w:num>
  <w:num w:numId="36" w16cid:durableId="1620799702">
    <w:abstractNumId w:val="8"/>
  </w:num>
  <w:num w:numId="37" w16cid:durableId="50174796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7A"/>
    <w:rsid w:val="00210367"/>
    <w:rsid w:val="00225E7B"/>
    <w:rsid w:val="005835E7"/>
    <w:rsid w:val="00623218"/>
    <w:rsid w:val="007B0ECA"/>
    <w:rsid w:val="007E602B"/>
    <w:rsid w:val="00890793"/>
    <w:rsid w:val="009A318F"/>
    <w:rsid w:val="009C558D"/>
    <w:rsid w:val="00A15256"/>
    <w:rsid w:val="00AB5929"/>
    <w:rsid w:val="00B27309"/>
    <w:rsid w:val="00C5527A"/>
    <w:rsid w:val="00E667E8"/>
    <w:rsid w:val="00EA7666"/>
    <w:rsid w:val="00EC26E8"/>
    <w:rsid w:val="00FA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2740"/>
  <w15:docId w15:val="{92E8AFA5-AB48-4E83-B767-FFD3FEA1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527A"/>
    <w:rPr>
      <w:rFonts w:ascii="Tahoma" w:hAnsi="Tahoma" w:cs="Arial"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C647F9"/>
    <w:pPr>
      <w:framePr w:w="5761" w:h="1157" w:hRule="exact" w:hSpace="181" w:wrap="around" w:vAnchor="text" w:hAnchor="page" w:x="5762" w:y="312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C647F9"/>
    <w:pPr>
      <w:framePr w:w="5761" w:h="2778" w:hRule="exact" w:hSpace="181" w:wrap="around" w:vAnchor="text" w:hAnchor="page" w:x="5762" w:y="273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9277EF"/>
    <w:rPr>
      <w:rFonts w:cs="Tahoma"/>
      <w:sz w:val="16"/>
      <w:szCs w:val="16"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Arial" w:hAnsi="Arial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1"/>
    </w:pPr>
    <w:rPr>
      <w:rFonts w:ascii="Arial" w:hAnsi="Arial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CF056E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BalloonTextChar">
    <w:name w:val="Balloon Text Char"/>
    <w:link w:val="BalloonText"/>
    <w:rsid w:val="009277EF"/>
    <w:rPr>
      <w:rFonts w:ascii="Tahoma" w:hAnsi="Tahoma" w:cs="Tahoma"/>
      <w:bCs/>
      <w:kern w:val="36"/>
      <w:sz w:val="16"/>
      <w:szCs w:val="16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Arial" w:hAnsi="Arial"/>
    </w:rPr>
  </w:style>
  <w:style w:type="character" w:customStyle="1" w:styleId="Abstractbulletlevel1Char">
    <w:name w:val="Abstract bullet level 1 Char"/>
    <w:link w:val="Abstractbulletlevel1"/>
    <w:rsid w:val="00866A1A"/>
    <w:rPr>
      <w:rFonts w:ascii="Arial" w:hAnsi="Arial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character" w:customStyle="1" w:styleId="AbstractbodytextChar">
    <w:name w:val="Abstract body text Char"/>
    <w:link w:val="Abstractbodytext"/>
    <w:rsid w:val="009855D7"/>
    <w:rPr>
      <w:rFonts w:ascii="Arial" w:hAnsi="Arial" w:cs="Arial"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B64F42"/>
    <w:rPr>
      <w:rFonts w:ascii="Arial" w:hAnsi="Arial" w:cs="Arial"/>
      <w:bCs/>
      <w:color w:val="003399"/>
      <w:kern w:val="36"/>
      <w:sz w:val="21"/>
      <w:szCs w:val="48"/>
      <w:lang w:val="en-US" w:eastAsia="en-US" w:bidi="ar-SA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rsid w:val="0044429D"/>
    <w:pPr>
      <w:shd w:val="clear" w:color="auto" w:fill="000080"/>
    </w:pPr>
    <w:rPr>
      <w:rFonts w:cs="Tahoma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2321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A04A1"/>
    <w:pPr>
      <w:contextualSpacing/>
    </w:pPr>
    <w:rPr>
      <w:rFonts w:asciiTheme="majorHAnsi" w:eastAsiaTheme="majorEastAsia" w:hAnsiTheme="majorHAnsi" w:cstheme="majorBidi"/>
      <w:bCs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04A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Cs w:val="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090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1299</Words>
  <Characters>7147</Characters>
  <Application>Microsoft Office Word</Application>
  <DocSecurity>0</DocSecurity>
  <Lines>246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Course Abstract Document</vt:lpstr>
    </vt:vector>
  </TitlesOfParts>
  <Company>IBM</Company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Abstract Document</dc:title>
  <dc:subject/>
  <dc:creator>John R Parish</dc:creator>
  <cp:keywords/>
  <dc:description>IBM Course Abstract Document</dc:description>
  <cp:lastModifiedBy>Megan Irvine</cp:lastModifiedBy>
  <cp:revision>3</cp:revision>
  <dcterms:created xsi:type="dcterms:W3CDTF">2023-08-29T21:48:00Z</dcterms:created>
  <dcterms:modified xsi:type="dcterms:W3CDTF">2023-08-29T21:53:00Z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IBM Class Author CIWordAbstract</vt:lpwstr>
  </property>
</Properties>
</file>