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0D3D79F1" w:rsidR="000A732F" w:rsidRDefault="00DF0BCB">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3F927E99" wp14:editId="696971BE">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720F7AFC" wp14:editId="375D9602">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77777777" w:rsidR="000A732F" w:rsidRDefault="00486456">
      <w:pPr>
        <w:pStyle w:val="Abstractbodytext"/>
      </w:pPr>
      <w:r>
        <w:t>ERC 1.0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77777777" w:rsidR="000A732F" w:rsidRDefault="00486456">
      <w:pPr>
        <w:pStyle w:val="Abstractbodytext"/>
        <w:keepNext/>
        <w:keepLines/>
      </w:pPr>
      <w:r>
        <w:t>IBM API Connect 10.0.1</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63237C6" w14:textId="49DA0CB3" w:rsidR="000A732F" w:rsidRDefault="000A732F">
      <w:pPr>
        <w:pStyle w:val="Abstractbodytext"/>
        <w:keepNext/>
        <w:keepLines/>
        <w:ind w:left="720"/>
      </w:pP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6334" w14:textId="77777777" w:rsidR="005202D4" w:rsidRDefault="005202D4">
      <w:r>
        <w:separator/>
      </w:r>
    </w:p>
  </w:endnote>
  <w:endnote w:type="continuationSeparator" w:id="0">
    <w:p w14:paraId="0ED466ED" w14:textId="77777777" w:rsidR="005202D4" w:rsidRDefault="0052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984B" w14:textId="77777777" w:rsidR="005202D4" w:rsidRDefault="005202D4">
      <w:r>
        <w:separator/>
      </w:r>
    </w:p>
  </w:footnote>
  <w:footnote w:type="continuationSeparator" w:id="0">
    <w:p w14:paraId="77E1C672" w14:textId="77777777" w:rsidR="005202D4" w:rsidRDefault="0052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639527153">
    <w:abstractNumId w:val="30"/>
  </w:num>
  <w:num w:numId="2" w16cid:durableId="986786718">
    <w:abstractNumId w:val="7"/>
  </w:num>
  <w:num w:numId="3" w16cid:durableId="1913924922">
    <w:abstractNumId w:val="5"/>
  </w:num>
  <w:num w:numId="4" w16cid:durableId="2028367739">
    <w:abstractNumId w:val="14"/>
  </w:num>
  <w:num w:numId="5" w16cid:durableId="28843130">
    <w:abstractNumId w:val="4"/>
  </w:num>
  <w:num w:numId="6" w16cid:durableId="1629702025">
    <w:abstractNumId w:val="0"/>
  </w:num>
  <w:num w:numId="7" w16cid:durableId="772359066">
    <w:abstractNumId w:val="26"/>
  </w:num>
  <w:num w:numId="8" w16cid:durableId="548032208">
    <w:abstractNumId w:val="11"/>
  </w:num>
  <w:num w:numId="9" w16cid:durableId="1160731940">
    <w:abstractNumId w:val="28"/>
  </w:num>
  <w:num w:numId="10" w16cid:durableId="1935359545">
    <w:abstractNumId w:val="13"/>
  </w:num>
  <w:num w:numId="11" w16cid:durableId="490677224">
    <w:abstractNumId w:val="16"/>
  </w:num>
  <w:num w:numId="12" w16cid:durableId="1997567033">
    <w:abstractNumId w:val="24"/>
  </w:num>
  <w:num w:numId="13" w16cid:durableId="1160315416">
    <w:abstractNumId w:val="18"/>
  </w:num>
  <w:num w:numId="14" w16cid:durableId="157889510">
    <w:abstractNumId w:val="3"/>
  </w:num>
  <w:num w:numId="15" w16cid:durableId="2070685242">
    <w:abstractNumId w:val="20"/>
  </w:num>
  <w:num w:numId="16" w16cid:durableId="1527058043">
    <w:abstractNumId w:val="17"/>
  </w:num>
  <w:num w:numId="17" w16cid:durableId="1494222114">
    <w:abstractNumId w:val="6"/>
  </w:num>
  <w:num w:numId="18" w16cid:durableId="174468655">
    <w:abstractNumId w:val="25"/>
  </w:num>
  <w:num w:numId="19" w16cid:durableId="565186614">
    <w:abstractNumId w:val="12"/>
  </w:num>
  <w:num w:numId="20" w16cid:durableId="144207150">
    <w:abstractNumId w:val="27"/>
  </w:num>
  <w:num w:numId="21" w16cid:durableId="1074814896">
    <w:abstractNumId w:val="2"/>
  </w:num>
  <w:num w:numId="22" w16cid:durableId="392386242">
    <w:abstractNumId w:val="10"/>
  </w:num>
  <w:num w:numId="23" w16cid:durableId="1313677746">
    <w:abstractNumId w:val="1"/>
  </w:num>
  <w:num w:numId="24" w16cid:durableId="2089689807">
    <w:abstractNumId w:val="9"/>
  </w:num>
  <w:num w:numId="25" w16cid:durableId="1556507780">
    <w:abstractNumId w:val="19"/>
  </w:num>
  <w:num w:numId="26" w16cid:durableId="511644580">
    <w:abstractNumId w:val="23"/>
  </w:num>
  <w:num w:numId="27" w16cid:durableId="1157840408">
    <w:abstractNumId w:val="29"/>
  </w:num>
  <w:num w:numId="28" w16cid:durableId="240873528">
    <w:abstractNumId w:val="22"/>
  </w:num>
  <w:num w:numId="29" w16cid:durableId="1467551764">
    <w:abstractNumId w:val="8"/>
  </w:num>
  <w:num w:numId="30" w16cid:durableId="407309591">
    <w:abstractNumId w:val="21"/>
  </w:num>
  <w:num w:numId="31" w16cid:durableId="20366923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2F"/>
    <w:rsid w:val="000A732F"/>
    <w:rsid w:val="003A44A7"/>
    <w:rsid w:val="00486456"/>
    <w:rsid w:val="005202D4"/>
    <w:rsid w:val="00BB3D5C"/>
    <w:rsid w:val="00DF0BCB"/>
    <w:rsid w:val="00E8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4350</Words>
  <Characters>24797</Characters>
  <Application>Microsoft Office Word</Application>
  <DocSecurity>0</DocSecurity>
  <Lines>206</Lines>
  <Paragraphs>58</Paragraphs>
  <ScaleCrop>false</ScaleCrop>
  <Company>IBM</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Megan Irvine</cp:lastModifiedBy>
  <cp:revision>3</cp:revision>
  <dcterms:created xsi:type="dcterms:W3CDTF">2021-08-16T21:11:00Z</dcterms:created>
  <dcterms:modified xsi:type="dcterms:W3CDTF">2023-11-20T20:54:00Z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