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5C14" w14:textId="0E01F76C" w:rsidR="00526576" w:rsidRDefault="00921D03">
      <w:pPr>
        <w:pStyle w:val="Title"/>
      </w:pPr>
      <w:r>
        <w:t>Impact of enabling file system encryption</w:t>
      </w:r>
      <w:r w:rsidR="00B926B2">
        <w:t>‍</w:t>
      </w:r>
      <w:r>
        <w:t xml:space="preserve"> </w:t>
      </w:r>
      <w:r w:rsidR="00B926B2">
        <w:t>‍</w:t>
      </w:r>
      <w:r>
        <w:t>in MQ 9.2.</w:t>
      </w:r>
      <w:r w:rsidR="00D07E89">
        <w:t>5</w:t>
      </w:r>
      <w:r w:rsidR="00EB0D0C">
        <w:t xml:space="preserve"> on the </w:t>
      </w:r>
      <w:r w:rsidR="004A2F6B">
        <w:t xml:space="preserve">IBM </w:t>
      </w:r>
      <w:r w:rsidR="00EB0D0C">
        <w:t>MQ Appliance</w:t>
      </w:r>
      <w:r>
        <w:t xml:space="preserve"> (M2002)</w:t>
      </w:r>
    </w:p>
    <w:p w14:paraId="3E542E07" w14:textId="7E37FFDB" w:rsidR="00526576" w:rsidRDefault="00B926B2" w:rsidP="00045E0C">
      <w:pPr>
        <w:pStyle w:val="SectionHeading"/>
        <w:spacing w:before="400"/>
      </w:pPr>
      <w:r>
        <w:t>Objective</w:t>
      </w:r>
    </w:p>
    <w:p w14:paraId="3E769650" w14:textId="09ED0FFA" w:rsidR="00526576" w:rsidRPr="00C07408" w:rsidRDefault="00921D03" w:rsidP="00EB0D0C">
      <w:pPr>
        <w:pStyle w:val="ListBullet"/>
        <w:numPr>
          <w:ilvl w:val="0"/>
          <w:numId w:val="0"/>
        </w:numPr>
        <w:rPr>
          <w:rFonts w:ascii="Verdana" w:hAnsi="Verdana"/>
        </w:rPr>
      </w:pPr>
      <w:r>
        <w:rPr>
          <w:rFonts w:ascii="Verdana" w:hAnsi="Verdana"/>
        </w:rPr>
        <w:t>A new feature has been released in MQ 9.2.</w:t>
      </w:r>
      <w:r w:rsidR="00044793">
        <w:rPr>
          <w:rFonts w:ascii="Verdana" w:hAnsi="Verdana"/>
        </w:rPr>
        <w:t>5</w:t>
      </w:r>
      <w:r>
        <w:rPr>
          <w:rFonts w:ascii="Verdana" w:hAnsi="Verdana"/>
        </w:rPr>
        <w:t xml:space="preserve"> which enables the Q</w:t>
      </w:r>
      <w:r w:rsidR="00044793">
        <w:rPr>
          <w:rFonts w:ascii="Verdana" w:hAnsi="Verdana"/>
        </w:rPr>
        <w:t>ueue Manager (QM)</w:t>
      </w:r>
      <w:r>
        <w:rPr>
          <w:rFonts w:ascii="Verdana" w:hAnsi="Verdana"/>
        </w:rPr>
        <w:t xml:space="preserve"> to be created with an encrypted filesystem. This prevents access to the data stored in MQ queues</w:t>
      </w:r>
      <w:r w:rsidR="008339F0">
        <w:rPr>
          <w:rFonts w:ascii="Verdana" w:hAnsi="Verdana"/>
        </w:rPr>
        <w:t xml:space="preserve"> (and the recovery log)</w:t>
      </w:r>
      <w:r>
        <w:rPr>
          <w:rFonts w:ascii="Verdana" w:hAnsi="Verdana"/>
        </w:rPr>
        <w:t xml:space="preserve"> in the event the appliance SSD disks are removed from the M2002 appliance.</w:t>
      </w:r>
      <w:r w:rsidR="008339F0">
        <w:rPr>
          <w:rFonts w:ascii="Verdana" w:hAnsi="Verdana"/>
        </w:rPr>
        <w:t xml:space="preserve"> Storage used to retain QM configuration backup or diagnostic information can also be encrypted.</w:t>
      </w:r>
    </w:p>
    <w:p w14:paraId="667157BF" w14:textId="77777777" w:rsidR="007859BC" w:rsidRDefault="007859BC" w:rsidP="00045E0C">
      <w:pPr>
        <w:pStyle w:val="SectionHeading"/>
        <w:spacing w:before="400"/>
      </w:pPr>
      <w:r>
        <w:t>Background</w:t>
      </w:r>
    </w:p>
    <w:p w14:paraId="63F33B8B" w14:textId="77777777" w:rsidR="00921D03" w:rsidRDefault="00921D03" w:rsidP="00BC2B44">
      <w:pPr>
        <w:rPr>
          <w:rFonts w:ascii="Verdana" w:hAnsi="Verdana"/>
        </w:rPr>
      </w:pPr>
      <w:r>
        <w:rPr>
          <w:rFonts w:ascii="Verdana" w:hAnsi="Verdana"/>
        </w:rPr>
        <w:t xml:space="preserve">It has been noted that more IBM MQ customers </w:t>
      </w:r>
      <w:r w:rsidRPr="00C07408">
        <w:rPr>
          <w:rFonts w:ascii="Verdana" w:hAnsi="Verdana"/>
        </w:rPr>
        <w:t xml:space="preserve">often </w:t>
      </w:r>
      <w:r>
        <w:rPr>
          <w:rFonts w:ascii="Verdana" w:hAnsi="Verdana"/>
        </w:rPr>
        <w:t>require</w:t>
      </w:r>
      <w:r w:rsidRPr="00C07408">
        <w:rPr>
          <w:rFonts w:ascii="Verdana" w:hAnsi="Verdana"/>
        </w:rPr>
        <w:t xml:space="preserve"> message payloads to be encrypted </w:t>
      </w:r>
      <w:r>
        <w:rPr>
          <w:rFonts w:ascii="Verdana" w:hAnsi="Verdana"/>
        </w:rPr>
        <w:t xml:space="preserve">while in transit and </w:t>
      </w:r>
      <w:r w:rsidRPr="00C07408">
        <w:rPr>
          <w:rFonts w:ascii="Verdana" w:hAnsi="Verdana"/>
        </w:rPr>
        <w:t>at rest to comply with various security mandates</w:t>
      </w:r>
      <w:r>
        <w:rPr>
          <w:rFonts w:ascii="Verdana" w:hAnsi="Verdana"/>
        </w:rPr>
        <w:t>. Before the release of this feature, customers who wished to ensure their data was encrypted at rest had to used AMS (Advanced Message Security)</w:t>
      </w:r>
      <w:r w:rsidR="00BC2B44" w:rsidRPr="00C07408">
        <w:rPr>
          <w:rFonts w:ascii="Verdana" w:hAnsi="Verdana"/>
        </w:rPr>
        <w:t>.</w:t>
      </w:r>
      <w:r w:rsidR="00EB0D0C" w:rsidRPr="00EB0D0C">
        <w:rPr>
          <w:rFonts w:ascii="Verdana" w:hAnsi="Verdana"/>
        </w:rPr>
        <w:t xml:space="preserve"> </w:t>
      </w:r>
    </w:p>
    <w:p w14:paraId="25402EAD" w14:textId="2AE8C184" w:rsidR="00BC2B44" w:rsidRDefault="00921D03" w:rsidP="00BC2B44">
      <w:pPr>
        <w:rPr>
          <w:rFonts w:ascii="Verdana" w:hAnsi="Verdana"/>
        </w:rPr>
      </w:pPr>
      <w:r>
        <w:rPr>
          <w:rFonts w:ascii="Verdana" w:hAnsi="Verdana"/>
        </w:rPr>
        <w:t xml:space="preserve">Now customers can use </w:t>
      </w:r>
      <w:r w:rsidR="005833CB">
        <w:rPr>
          <w:rFonts w:ascii="Verdana" w:hAnsi="Verdana"/>
        </w:rPr>
        <w:t>TLS</w:t>
      </w:r>
      <w:r>
        <w:rPr>
          <w:rFonts w:ascii="Verdana" w:hAnsi="Verdana"/>
        </w:rPr>
        <w:t xml:space="preserve"> to</w:t>
      </w:r>
      <w:r w:rsidR="00EB0D0C">
        <w:rPr>
          <w:rFonts w:ascii="Verdana" w:hAnsi="Verdana"/>
        </w:rPr>
        <w:t xml:space="preserve"> pr</w:t>
      </w:r>
      <w:r w:rsidR="00B5260D">
        <w:rPr>
          <w:rFonts w:ascii="Verdana" w:hAnsi="Verdana"/>
        </w:rPr>
        <w:t>otect</w:t>
      </w:r>
      <w:r>
        <w:rPr>
          <w:rFonts w:ascii="Verdana" w:hAnsi="Verdana"/>
        </w:rPr>
        <w:t xml:space="preserve"> the</w:t>
      </w:r>
      <w:r w:rsidR="00B5260D">
        <w:rPr>
          <w:rFonts w:ascii="Verdana" w:hAnsi="Verdana"/>
        </w:rPr>
        <w:t xml:space="preserve"> message data in transit</w:t>
      </w:r>
      <w:r>
        <w:rPr>
          <w:rFonts w:ascii="Verdana" w:hAnsi="Verdana"/>
        </w:rPr>
        <w:t xml:space="preserve"> and an encrypted QM filesystem to protect that data when at rest in the appliance.</w:t>
      </w:r>
      <w:r w:rsidR="00CC045E">
        <w:rPr>
          <w:rFonts w:ascii="Verdana" w:hAnsi="Verdana"/>
        </w:rPr>
        <w:t xml:space="preserve"> Note that the use of an encrypted filesystem does not require that all messaging is TLS enabled.</w:t>
      </w:r>
    </w:p>
    <w:p w14:paraId="401DE022" w14:textId="11C2E86E" w:rsidR="004405A7" w:rsidRPr="00C07408" w:rsidRDefault="004405A7" w:rsidP="004405A7">
      <w:pPr>
        <w:rPr>
          <w:rFonts w:ascii="Verdana" w:hAnsi="Verdana"/>
        </w:rPr>
      </w:pPr>
      <w:r>
        <w:rPr>
          <w:rFonts w:ascii="Verdana" w:hAnsi="Verdana"/>
        </w:rPr>
        <w:t>It is also possible to enable an encrypted fs for an HA and/or DR QM as well as a standalone QM. The impact on HA performance will also be examined in this whitepaper.</w:t>
      </w:r>
    </w:p>
    <w:p w14:paraId="09D1214F" w14:textId="77777777" w:rsidR="00526576" w:rsidRDefault="007859BC" w:rsidP="00045E0C">
      <w:pPr>
        <w:pStyle w:val="SectionHeading"/>
        <w:spacing w:before="400"/>
      </w:pPr>
      <w:r>
        <w:t>Scenario</w:t>
      </w:r>
    </w:p>
    <w:p w14:paraId="36F788AD" w14:textId="7CB8F6C2" w:rsidR="00526576" w:rsidRPr="00C07408" w:rsidRDefault="007859BC" w:rsidP="007859BC">
      <w:pPr>
        <w:pStyle w:val="ListBullet"/>
        <w:numPr>
          <w:ilvl w:val="0"/>
          <w:numId w:val="0"/>
        </w:numPr>
        <w:rPr>
          <w:rFonts w:ascii="Verdana" w:hAnsi="Verdana"/>
        </w:rPr>
      </w:pPr>
      <w:r w:rsidRPr="00C07408">
        <w:rPr>
          <w:rFonts w:ascii="Verdana" w:hAnsi="Verdana"/>
        </w:rPr>
        <w:t xml:space="preserve">A couple of different scenarios will be used to </w:t>
      </w:r>
      <w:r w:rsidR="00921D03">
        <w:rPr>
          <w:rFonts w:ascii="Verdana" w:hAnsi="Verdana"/>
        </w:rPr>
        <w:t xml:space="preserve">compare </w:t>
      </w:r>
      <w:r w:rsidRPr="00C07408">
        <w:rPr>
          <w:rFonts w:ascii="Verdana" w:hAnsi="Verdana"/>
        </w:rPr>
        <w:t xml:space="preserve">the </w:t>
      </w:r>
      <w:r w:rsidR="00921D03">
        <w:rPr>
          <w:rFonts w:ascii="Verdana" w:hAnsi="Verdana"/>
        </w:rPr>
        <w:t>encrypted and non-encrypted</w:t>
      </w:r>
      <w:r w:rsidR="00A76DAB">
        <w:rPr>
          <w:rFonts w:ascii="Verdana" w:hAnsi="Verdana"/>
        </w:rPr>
        <w:t xml:space="preserve"> </w:t>
      </w:r>
      <w:r w:rsidRPr="00C07408">
        <w:rPr>
          <w:rFonts w:ascii="Verdana" w:hAnsi="Verdana"/>
        </w:rPr>
        <w:t>Performance:</w:t>
      </w:r>
    </w:p>
    <w:p w14:paraId="49E81B84" w14:textId="77777777" w:rsidR="004405A7" w:rsidRPr="00C07408" w:rsidRDefault="004405A7" w:rsidP="004405A7">
      <w:pPr>
        <w:pStyle w:val="ListBullet"/>
        <w:numPr>
          <w:ilvl w:val="0"/>
          <w:numId w:val="5"/>
        </w:numPr>
        <w:rPr>
          <w:rFonts w:ascii="Verdana" w:hAnsi="Verdana"/>
        </w:rPr>
      </w:pPr>
      <w:r>
        <w:rPr>
          <w:rFonts w:ascii="Verdana" w:hAnsi="Verdana"/>
        </w:rPr>
        <w:t>Single QM – All clients send and receive from a set of queues on 1 QM</w:t>
      </w:r>
    </w:p>
    <w:p w14:paraId="68746660" w14:textId="77777777" w:rsidR="004405A7" w:rsidRDefault="004405A7" w:rsidP="004405A7">
      <w:pPr>
        <w:pStyle w:val="ListBullet"/>
        <w:numPr>
          <w:ilvl w:val="0"/>
          <w:numId w:val="5"/>
        </w:numPr>
        <w:rPr>
          <w:rFonts w:ascii="Verdana" w:hAnsi="Verdana"/>
        </w:rPr>
      </w:pPr>
      <w:r w:rsidRPr="00C07408">
        <w:rPr>
          <w:rFonts w:ascii="Verdana" w:hAnsi="Verdana"/>
        </w:rPr>
        <w:t>Mul</w:t>
      </w:r>
      <w:r>
        <w:rPr>
          <w:rFonts w:ascii="Verdana" w:hAnsi="Verdana"/>
        </w:rPr>
        <w:t>tiple QM – All clients send and receive from a set of queues on 10 QM</w:t>
      </w:r>
    </w:p>
    <w:p w14:paraId="54885F65" w14:textId="77777777" w:rsidR="004405A7" w:rsidRDefault="004405A7" w:rsidP="004405A7">
      <w:pPr>
        <w:pStyle w:val="ListBullet"/>
        <w:numPr>
          <w:ilvl w:val="0"/>
          <w:numId w:val="5"/>
        </w:numPr>
        <w:rPr>
          <w:rFonts w:ascii="Verdana" w:hAnsi="Verdana"/>
        </w:rPr>
      </w:pPr>
      <w:r>
        <w:rPr>
          <w:rFonts w:ascii="Verdana" w:hAnsi="Verdana"/>
        </w:rPr>
        <w:t>Single HA QM – All clients send and receive from a set of queues on 1 HA QM</w:t>
      </w:r>
    </w:p>
    <w:p w14:paraId="0EC07C76" w14:textId="77777777" w:rsidR="004405A7" w:rsidRDefault="004405A7" w:rsidP="004405A7">
      <w:pPr>
        <w:pStyle w:val="ListBullet"/>
        <w:numPr>
          <w:ilvl w:val="0"/>
          <w:numId w:val="5"/>
        </w:numPr>
        <w:rPr>
          <w:rFonts w:ascii="Verdana" w:hAnsi="Verdana"/>
        </w:rPr>
      </w:pPr>
      <w:r>
        <w:rPr>
          <w:rFonts w:ascii="Verdana" w:hAnsi="Verdana"/>
        </w:rPr>
        <w:t>Multiple HA QM – All clients send and receive from a set of queues on 10 HA QM</w:t>
      </w:r>
    </w:p>
    <w:p w14:paraId="12AB4B8A" w14:textId="77777777" w:rsidR="00A76DAB" w:rsidRPr="00C07408" w:rsidRDefault="00A76DAB" w:rsidP="00A76DAB">
      <w:pPr>
        <w:pStyle w:val="ListBullet"/>
        <w:numPr>
          <w:ilvl w:val="0"/>
          <w:numId w:val="0"/>
        </w:numPr>
        <w:ind w:left="864"/>
        <w:rPr>
          <w:rFonts w:ascii="Verdana" w:hAnsi="Verdana"/>
        </w:rPr>
      </w:pPr>
    </w:p>
    <w:p w14:paraId="796873BB" w14:textId="68889747" w:rsidR="00EE4D0F" w:rsidRPr="00F03B06" w:rsidRDefault="007859BC" w:rsidP="00F03B06">
      <w:pPr>
        <w:pStyle w:val="ListBullet"/>
        <w:numPr>
          <w:ilvl w:val="0"/>
          <w:numId w:val="0"/>
        </w:numPr>
        <w:rPr>
          <w:rStyle w:val="Hyperlink"/>
          <w:rFonts w:ascii="Verdana" w:hAnsi="Verdana"/>
          <w:color w:val="404040"/>
          <w:u w:val="none"/>
        </w:rPr>
      </w:pPr>
      <w:r w:rsidRPr="00C07408">
        <w:rPr>
          <w:rFonts w:ascii="Verdana" w:hAnsi="Verdana"/>
        </w:rPr>
        <w:t xml:space="preserve">For this investigation, </w:t>
      </w:r>
      <w:r w:rsidR="00CC045E">
        <w:rPr>
          <w:rFonts w:ascii="Verdana" w:hAnsi="Verdana"/>
        </w:rPr>
        <w:t xml:space="preserve">our standard range of message sizes (256byte, 2KB, 20KB, 200KB) will be used and </w:t>
      </w:r>
      <w:r w:rsidR="00685C3A">
        <w:rPr>
          <w:rFonts w:ascii="Verdana" w:hAnsi="Verdana"/>
        </w:rPr>
        <w:t xml:space="preserve">persistent </w:t>
      </w:r>
      <w:r w:rsidRPr="00C07408">
        <w:rPr>
          <w:rFonts w:ascii="Verdana" w:hAnsi="Verdana"/>
        </w:rPr>
        <w:t>message</w:t>
      </w:r>
      <w:r w:rsidR="00CC045E">
        <w:rPr>
          <w:rFonts w:ascii="Verdana" w:hAnsi="Verdana"/>
        </w:rPr>
        <w:t>s</w:t>
      </w:r>
      <w:r w:rsidRPr="00C07408">
        <w:rPr>
          <w:rFonts w:ascii="Verdana" w:hAnsi="Verdana"/>
        </w:rPr>
        <w:t xml:space="preserve"> </w:t>
      </w:r>
      <w:r w:rsidR="002753F7">
        <w:rPr>
          <w:rFonts w:ascii="Verdana" w:hAnsi="Verdana"/>
        </w:rPr>
        <w:t>are</w:t>
      </w:r>
      <w:r w:rsidRPr="00C07408">
        <w:rPr>
          <w:rFonts w:ascii="Verdana" w:hAnsi="Verdana"/>
        </w:rPr>
        <w:t xml:space="preserve"> used</w:t>
      </w:r>
      <w:r w:rsidR="00685C3A">
        <w:rPr>
          <w:rFonts w:ascii="Verdana" w:hAnsi="Verdana"/>
        </w:rPr>
        <w:t xml:space="preserve"> in all tests. The messaging</w:t>
      </w:r>
      <w:r w:rsidR="00B43580">
        <w:rPr>
          <w:rFonts w:ascii="Verdana" w:hAnsi="Verdana"/>
        </w:rPr>
        <w:t xml:space="preserve"> scenario is a </w:t>
      </w:r>
      <w:r w:rsidR="00685C3A">
        <w:rPr>
          <w:rFonts w:ascii="Verdana" w:hAnsi="Verdana"/>
        </w:rPr>
        <w:t xml:space="preserve">request responder </w:t>
      </w:r>
      <w:r w:rsidR="00B43580">
        <w:rPr>
          <w:rFonts w:ascii="Verdana" w:hAnsi="Verdana"/>
        </w:rPr>
        <w:t xml:space="preserve">scenario as featured in the current </w:t>
      </w:r>
      <w:r w:rsidR="00F03B06">
        <w:rPr>
          <w:rFonts w:ascii="Verdana" w:hAnsi="Verdana"/>
        </w:rPr>
        <w:t>MQ a</w:t>
      </w:r>
      <w:r w:rsidR="00B43580">
        <w:rPr>
          <w:rFonts w:ascii="Verdana" w:hAnsi="Verdana"/>
        </w:rPr>
        <w:t>ppliance performance reports.</w:t>
      </w:r>
      <w:r w:rsidR="00F12637">
        <w:rPr>
          <w:rFonts w:ascii="Verdana" w:hAnsi="Verdana"/>
        </w:rPr>
        <w:t xml:space="preserve"> </w:t>
      </w:r>
      <w:r w:rsidR="008339F0">
        <w:rPr>
          <w:rFonts w:ascii="Verdana" w:hAnsi="Verdana"/>
        </w:rPr>
        <w:t>Results will be provided for both M2002A and M2002B models.</w:t>
      </w:r>
    </w:p>
    <w:p w14:paraId="70533B6B" w14:textId="77777777" w:rsidR="007859BC" w:rsidRDefault="007859BC" w:rsidP="00045E0C">
      <w:pPr>
        <w:pStyle w:val="SectionHeading"/>
        <w:spacing w:before="400"/>
      </w:pPr>
      <w:r>
        <w:t>Environment</w:t>
      </w:r>
    </w:p>
    <w:p w14:paraId="441B608C" w14:textId="48E44A70" w:rsidR="00526576" w:rsidRDefault="007859BC" w:rsidP="007859BC">
      <w:pPr>
        <w:pStyle w:val="ListBullet"/>
        <w:numPr>
          <w:ilvl w:val="0"/>
          <w:numId w:val="0"/>
        </w:numPr>
        <w:rPr>
          <w:rFonts w:ascii="Verdana" w:hAnsi="Verdana"/>
        </w:rPr>
      </w:pPr>
      <w:r w:rsidRPr="00C07408">
        <w:rPr>
          <w:rFonts w:ascii="Verdana" w:hAnsi="Verdana"/>
        </w:rPr>
        <w:t xml:space="preserve">These tests use </w:t>
      </w:r>
      <w:r w:rsidR="00CE517B">
        <w:rPr>
          <w:rFonts w:ascii="Verdana" w:hAnsi="Verdana"/>
        </w:rPr>
        <w:t>2</w:t>
      </w:r>
      <w:r w:rsidRPr="00C07408">
        <w:rPr>
          <w:rFonts w:ascii="Verdana" w:hAnsi="Verdana"/>
        </w:rPr>
        <w:t xml:space="preserve"> x</w:t>
      </w:r>
      <w:r w:rsidR="00C274C1">
        <w:rPr>
          <w:rFonts w:ascii="Verdana" w:hAnsi="Verdana"/>
        </w:rPr>
        <w:t>86_64 Linux</w:t>
      </w:r>
      <w:r w:rsidRPr="00C07408">
        <w:rPr>
          <w:rFonts w:ascii="Verdana" w:hAnsi="Verdana"/>
        </w:rPr>
        <w:t xml:space="preserve"> servers </w:t>
      </w:r>
      <w:r w:rsidR="00B05AAF">
        <w:rPr>
          <w:rFonts w:ascii="Verdana" w:hAnsi="Verdana"/>
        </w:rPr>
        <w:t xml:space="preserve">for the application clients </w:t>
      </w:r>
      <w:r w:rsidRPr="00C07408">
        <w:rPr>
          <w:rFonts w:ascii="Verdana" w:hAnsi="Verdana"/>
        </w:rPr>
        <w:t>(</w:t>
      </w:r>
      <w:r w:rsidR="00C274C1">
        <w:rPr>
          <w:rFonts w:ascii="Verdana" w:hAnsi="Verdana"/>
        </w:rPr>
        <w:t>se</w:t>
      </w:r>
      <w:r w:rsidRPr="00C07408">
        <w:rPr>
          <w:rFonts w:ascii="Verdana" w:hAnsi="Verdana"/>
        </w:rPr>
        <w:t>e Appendix A for their specificati</w:t>
      </w:r>
      <w:r w:rsidR="000F3CC9">
        <w:rPr>
          <w:rFonts w:ascii="Verdana" w:hAnsi="Verdana"/>
        </w:rPr>
        <w:t>on); Server 1 hosts the requeste</w:t>
      </w:r>
      <w:r w:rsidRPr="00C07408">
        <w:rPr>
          <w:rFonts w:ascii="Verdana" w:hAnsi="Verdana"/>
        </w:rPr>
        <w:t xml:space="preserve">r </w:t>
      </w:r>
      <w:r w:rsidR="00B05AAF">
        <w:rPr>
          <w:rFonts w:ascii="Verdana" w:hAnsi="Verdana"/>
        </w:rPr>
        <w:t>applications</w:t>
      </w:r>
      <w:r w:rsidRPr="00C07408">
        <w:rPr>
          <w:rFonts w:ascii="Verdana" w:hAnsi="Verdana"/>
        </w:rPr>
        <w:t xml:space="preserve">, </w:t>
      </w:r>
      <w:r w:rsidR="00CE517B">
        <w:rPr>
          <w:rFonts w:ascii="Verdana" w:hAnsi="Verdana"/>
        </w:rPr>
        <w:t>the M</w:t>
      </w:r>
      <w:r w:rsidR="00F03B06">
        <w:rPr>
          <w:rFonts w:ascii="Verdana" w:hAnsi="Verdana"/>
        </w:rPr>
        <w:t>2002 M</w:t>
      </w:r>
      <w:r w:rsidR="00CE517B">
        <w:rPr>
          <w:rFonts w:ascii="Verdana" w:hAnsi="Verdana"/>
        </w:rPr>
        <w:t xml:space="preserve">Q </w:t>
      </w:r>
      <w:r w:rsidR="00F03B06">
        <w:rPr>
          <w:rFonts w:ascii="Verdana" w:hAnsi="Verdana"/>
        </w:rPr>
        <w:t>a</w:t>
      </w:r>
      <w:r w:rsidR="00CE517B">
        <w:rPr>
          <w:rFonts w:ascii="Verdana" w:hAnsi="Verdana"/>
        </w:rPr>
        <w:t>ppliance hosts</w:t>
      </w:r>
      <w:r w:rsidRPr="00C07408">
        <w:rPr>
          <w:rFonts w:ascii="Verdana" w:hAnsi="Verdana"/>
        </w:rPr>
        <w:t xml:space="preserve"> the QM </w:t>
      </w:r>
      <w:r w:rsidR="00CE517B">
        <w:rPr>
          <w:rFonts w:ascii="Verdana" w:hAnsi="Verdana"/>
        </w:rPr>
        <w:t xml:space="preserve">under test </w:t>
      </w:r>
      <w:r w:rsidRPr="00C07408">
        <w:rPr>
          <w:rFonts w:ascii="Verdana" w:hAnsi="Verdana"/>
        </w:rPr>
        <w:t xml:space="preserve">and Server </w:t>
      </w:r>
      <w:r w:rsidR="00CE517B">
        <w:rPr>
          <w:rFonts w:ascii="Verdana" w:hAnsi="Verdana"/>
        </w:rPr>
        <w:t>2</w:t>
      </w:r>
      <w:r w:rsidRPr="00C07408">
        <w:rPr>
          <w:rFonts w:ascii="Verdana" w:hAnsi="Verdana"/>
        </w:rPr>
        <w:t xml:space="preserve"> hosts the responder applications.</w:t>
      </w:r>
    </w:p>
    <w:p w14:paraId="5EDA7631" w14:textId="77777777" w:rsidR="00CE517B" w:rsidRDefault="00CE517B" w:rsidP="00F03B06">
      <w:pPr>
        <w:pStyle w:val="ListBullet"/>
        <w:numPr>
          <w:ilvl w:val="0"/>
          <w:numId w:val="0"/>
        </w:numPr>
        <w:rPr>
          <w:rFonts w:ascii="Verdana" w:hAnsi="Verdana"/>
        </w:rPr>
      </w:pPr>
    </w:p>
    <w:p w14:paraId="7DF5218B" w14:textId="06CC244C" w:rsidR="001554E3" w:rsidRDefault="001554E3" w:rsidP="007859BC">
      <w:pPr>
        <w:pStyle w:val="ListBullet"/>
        <w:numPr>
          <w:ilvl w:val="0"/>
          <w:numId w:val="0"/>
        </w:numPr>
        <w:ind w:hanging="2"/>
        <w:rPr>
          <w:rFonts w:ascii="Verdana" w:hAnsi="Verdana"/>
        </w:rPr>
      </w:pPr>
      <w:r>
        <w:rPr>
          <w:rFonts w:ascii="Verdana" w:hAnsi="Verdana"/>
        </w:rPr>
        <w:t>The version of MQ used in these tests is MQ V9.</w:t>
      </w:r>
      <w:r w:rsidR="00F03B06">
        <w:rPr>
          <w:rFonts w:ascii="Verdana" w:hAnsi="Verdana"/>
        </w:rPr>
        <w:t>2</w:t>
      </w:r>
      <w:r>
        <w:rPr>
          <w:rFonts w:ascii="Verdana" w:hAnsi="Verdana"/>
        </w:rPr>
        <w:t>.</w:t>
      </w:r>
      <w:r w:rsidR="008339F0">
        <w:rPr>
          <w:rFonts w:ascii="Verdana" w:hAnsi="Verdana"/>
        </w:rPr>
        <w:t>5</w:t>
      </w:r>
      <w:r w:rsidR="00726037">
        <w:rPr>
          <w:rFonts w:ascii="Verdana" w:hAnsi="Verdana"/>
        </w:rPr>
        <w:t>.</w:t>
      </w:r>
    </w:p>
    <w:p w14:paraId="4014D957" w14:textId="77777777" w:rsidR="00726037" w:rsidRDefault="00726037">
      <w:pPr>
        <w:spacing w:after="0"/>
        <w:rPr>
          <w:rFonts w:eastAsia="Times New Roman"/>
          <w:b/>
          <w:bCs/>
          <w:color w:val="39A5B7"/>
          <w:sz w:val="24"/>
        </w:rPr>
      </w:pPr>
      <w:r>
        <w:br w:type="page"/>
      </w:r>
    </w:p>
    <w:p w14:paraId="7AE2C494" w14:textId="77777777" w:rsidR="000B7851" w:rsidRDefault="007859BC" w:rsidP="001554E3">
      <w:pPr>
        <w:pStyle w:val="SectionHeading"/>
      </w:pPr>
      <w:r>
        <w:lastRenderedPageBreak/>
        <w:t>Results</w:t>
      </w:r>
      <w:r w:rsidR="000B7851">
        <w:t xml:space="preserve"> </w:t>
      </w:r>
    </w:p>
    <w:p w14:paraId="689C6A22" w14:textId="26502167" w:rsidR="001554E3" w:rsidRPr="001554E3" w:rsidRDefault="001554E3" w:rsidP="000B7851">
      <w:pPr>
        <w:pStyle w:val="SectionHeading"/>
        <w:spacing w:before="100"/>
      </w:pPr>
      <w:r w:rsidRPr="001554E3">
        <w:rPr>
          <w:sz w:val="20"/>
        </w:rPr>
        <w:t xml:space="preserve">Single </w:t>
      </w:r>
      <w:r w:rsidR="00F03B06">
        <w:rPr>
          <w:sz w:val="20"/>
        </w:rPr>
        <w:t>QM</w:t>
      </w:r>
    </w:p>
    <w:p w14:paraId="53A08AAB" w14:textId="2AFCC55C" w:rsidR="00685C3A" w:rsidRDefault="00685C3A" w:rsidP="00685C3A">
      <w:pPr>
        <w:rPr>
          <w:rFonts w:ascii="Verdana" w:hAnsi="Verdana"/>
        </w:rPr>
      </w:pPr>
      <w:r>
        <w:rPr>
          <w:rFonts w:ascii="Verdana" w:hAnsi="Verdana"/>
        </w:rPr>
        <w:t xml:space="preserve">The graph below shows the results from the single </w:t>
      </w:r>
      <w:r w:rsidR="00F03B06">
        <w:rPr>
          <w:rFonts w:ascii="Verdana" w:hAnsi="Verdana"/>
        </w:rPr>
        <w:t>QM</w:t>
      </w:r>
      <w:r>
        <w:rPr>
          <w:rFonts w:ascii="Verdana" w:hAnsi="Verdana"/>
        </w:rPr>
        <w:t xml:space="preserve"> test</w:t>
      </w:r>
      <w:r w:rsidR="006B1FB6">
        <w:rPr>
          <w:rFonts w:ascii="Verdana" w:hAnsi="Verdana"/>
        </w:rPr>
        <w:t xml:space="preserve"> using a 2KB message size</w:t>
      </w:r>
      <w:r w:rsidR="0005339B">
        <w:rPr>
          <w:rFonts w:ascii="Verdana" w:hAnsi="Verdana"/>
        </w:rPr>
        <w:t xml:space="preserve"> on a M2002A appliance</w:t>
      </w:r>
      <w:r>
        <w:rPr>
          <w:rFonts w:ascii="Verdana" w:hAnsi="Verdana"/>
        </w:rPr>
        <w:t>:</w:t>
      </w:r>
    </w:p>
    <w:p w14:paraId="7E82A238" w14:textId="35A906F2" w:rsidR="00495BD3" w:rsidRPr="006C6BAF" w:rsidRDefault="00495BD3" w:rsidP="00685C3A">
      <w:pPr>
        <w:rPr>
          <w:rFonts w:ascii="Verdana" w:hAnsi="Verdana"/>
          <w:i/>
          <w:iCs/>
        </w:rPr>
      </w:pPr>
      <w:r w:rsidRPr="00495BD3">
        <w:drawing>
          <wp:inline distT="0" distB="0" distL="0" distR="0" wp14:anchorId="2851D882" wp14:editId="0EEBE4FE">
            <wp:extent cx="5943600" cy="3557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p>
    <w:p w14:paraId="4F7A98EB" w14:textId="1195D535" w:rsidR="000365D6" w:rsidRPr="000365D6" w:rsidRDefault="000F3CC9" w:rsidP="000365D6">
      <w:pPr>
        <w:pStyle w:val="Caption"/>
      </w:pPr>
      <w:r>
        <w:t xml:space="preserve">Figure </w:t>
      </w:r>
      <w:r>
        <w:fldChar w:fldCharType="begin"/>
      </w:r>
      <w:r>
        <w:instrText xml:space="preserve"> SEQ Figure \* ARABIC </w:instrText>
      </w:r>
      <w:r>
        <w:fldChar w:fldCharType="separate"/>
      </w:r>
      <w:r w:rsidR="00B372B4">
        <w:rPr>
          <w:noProof/>
        </w:rPr>
        <w:t>1</w:t>
      </w:r>
      <w:r>
        <w:fldChar w:fldCharType="end"/>
      </w:r>
      <w:r>
        <w:t xml:space="preserve"> - </w:t>
      </w:r>
      <w:r w:rsidR="006B1FB6">
        <w:t>Impact of filesystem encryption on a single QM</w:t>
      </w:r>
      <w:r w:rsidR="0005339B">
        <w:t xml:space="preserve"> on M2002A</w:t>
      </w:r>
    </w:p>
    <w:p w14:paraId="55EED7FB" w14:textId="2AD477B3" w:rsidR="006B1FB6" w:rsidRDefault="00B40BD5" w:rsidP="00685C3A">
      <w:pPr>
        <w:rPr>
          <w:rFonts w:ascii="Verdana" w:hAnsi="Verdana"/>
        </w:rPr>
      </w:pPr>
      <w:r>
        <w:rPr>
          <w:rFonts w:ascii="Verdana" w:hAnsi="Verdana"/>
        </w:rPr>
        <w:t>The impact</w:t>
      </w:r>
      <w:r w:rsidR="000F3CC9">
        <w:rPr>
          <w:rFonts w:ascii="Verdana" w:hAnsi="Verdana"/>
        </w:rPr>
        <w:t xml:space="preserve"> of </w:t>
      </w:r>
      <w:r w:rsidR="006B1FB6">
        <w:rPr>
          <w:rFonts w:ascii="Verdana" w:hAnsi="Verdana"/>
        </w:rPr>
        <w:t xml:space="preserve">enabling encryption increases latency of a single requester thread sending and receiving 2KB messages by </w:t>
      </w:r>
      <w:r w:rsidR="002B1521">
        <w:rPr>
          <w:rFonts w:ascii="Verdana" w:hAnsi="Verdana"/>
        </w:rPr>
        <w:t>2</w:t>
      </w:r>
      <w:r w:rsidR="008D6D07">
        <w:rPr>
          <w:rFonts w:ascii="Verdana" w:hAnsi="Verdana"/>
        </w:rPr>
        <w:t>3</w:t>
      </w:r>
      <w:r w:rsidR="006B1FB6">
        <w:rPr>
          <w:rFonts w:ascii="Verdana" w:hAnsi="Verdana"/>
        </w:rPr>
        <w:t xml:space="preserve">%. The maximum throughput achieved across a varying number of requester threads is reduced by up to </w:t>
      </w:r>
      <w:r w:rsidR="000C0A43">
        <w:rPr>
          <w:rFonts w:ascii="Verdana" w:hAnsi="Verdana"/>
        </w:rPr>
        <w:t>4</w:t>
      </w:r>
      <w:r w:rsidR="008D6D07">
        <w:rPr>
          <w:rFonts w:ascii="Verdana" w:hAnsi="Verdana"/>
        </w:rPr>
        <w:t>5</w:t>
      </w:r>
      <w:r w:rsidR="006B1FB6">
        <w:rPr>
          <w:rFonts w:ascii="Verdana" w:hAnsi="Verdana"/>
        </w:rPr>
        <w:t xml:space="preserve">%. </w:t>
      </w:r>
    </w:p>
    <w:p w14:paraId="605FEA4C" w14:textId="0CB04A11" w:rsidR="00B60BAE" w:rsidRDefault="000365D6" w:rsidP="00685C3A">
      <w:pPr>
        <w:rPr>
          <w:rFonts w:ascii="Verdana" w:hAnsi="Verdana"/>
        </w:rPr>
      </w:pPr>
      <w:r>
        <w:rPr>
          <w:rFonts w:ascii="Verdana" w:hAnsi="Verdana"/>
        </w:rPr>
        <w:t>The following table contains the datapoints</w:t>
      </w:r>
      <w:r w:rsidR="006B1FB6">
        <w:rPr>
          <w:rFonts w:ascii="Verdana" w:hAnsi="Verdana"/>
        </w:rPr>
        <w:t xml:space="preserve"> for the other message sizes in this scenario:</w:t>
      </w:r>
    </w:p>
    <w:tbl>
      <w:tblPr>
        <w:tblStyle w:val="TableGrid"/>
        <w:tblW w:w="0" w:type="auto"/>
        <w:tblLook w:val="04A0" w:firstRow="1" w:lastRow="0" w:firstColumn="1" w:lastColumn="0" w:noHBand="0" w:noVBand="1"/>
      </w:tblPr>
      <w:tblGrid>
        <w:gridCol w:w="2972"/>
        <w:gridCol w:w="3261"/>
        <w:gridCol w:w="3117"/>
      </w:tblGrid>
      <w:tr w:rsidR="006B1FB6" w14:paraId="0E3F5FC2" w14:textId="77777777" w:rsidTr="000365D6">
        <w:tc>
          <w:tcPr>
            <w:tcW w:w="2972" w:type="dxa"/>
          </w:tcPr>
          <w:p w14:paraId="713FC97B" w14:textId="1D41AAAF" w:rsidR="006B1FB6" w:rsidRPr="006B1FB6" w:rsidRDefault="006B1FB6" w:rsidP="00685C3A">
            <w:pPr>
              <w:rPr>
                <w:rFonts w:ascii="Verdana" w:hAnsi="Verdana"/>
                <w:b/>
                <w:bCs/>
              </w:rPr>
            </w:pPr>
            <w:r w:rsidRPr="006B1FB6">
              <w:rPr>
                <w:rFonts w:ascii="Verdana" w:hAnsi="Verdana"/>
                <w:b/>
                <w:bCs/>
              </w:rPr>
              <w:t>Message Size</w:t>
            </w:r>
          </w:p>
        </w:tc>
        <w:tc>
          <w:tcPr>
            <w:tcW w:w="3261" w:type="dxa"/>
          </w:tcPr>
          <w:p w14:paraId="37215D55" w14:textId="131AF286" w:rsidR="006B1FB6" w:rsidRPr="006B1FB6" w:rsidRDefault="006B1FB6" w:rsidP="00685C3A">
            <w:pPr>
              <w:rPr>
                <w:rFonts w:ascii="Verdana" w:hAnsi="Verdana"/>
                <w:b/>
                <w:bCs/>
              </w:rPr>
            </w:pPr>
            <w:r w:rsidRPr="006B1FB6">
              <w:rPr>
                <w:rFonts w:ascii="Verdana" w:hAnsi="Verdana"/>
                <w:b/>
                <w:bCs/>
              </w:rPr>
              <w:t xml:space="preserve">Single </w:t>
            </w:r>
            <w:r w:rsidR="000365D6">
              <w:rPr>
                <w:rFonts w:ascii="Verdana" w:hAnsi="Verdana"/>
                <w:b/>
                <w:bCs/>
              </w:rPr>
              <w:t>t</w:t>
            </w:r>
            <w:r w:rsidRPr="006B1FB6">
              <w:rPr>
                <w:rFonts w:ascii="Verdana" w:hAnsi="Verdana"/>
                <w:b/>
                <w:bCs/>
              </w:rPr>
              <w:t xml:space="preserve">hread </w:t>
            </w:r>
            <w:r w:rsidR="000365D6">
              <w:rPr>
                <w:rFonts w:ascii="Verdana" w:hAnsi="Verdana"/>
                <w:b/>
                <w:bCs/>
              </w:rPr>
              <w:t>l</w:t>
            </w:r>
            <w:r w:rsidRPr="006B1FB6">
              <w:rPr>
                <w:rFonts w:ascii="Verdana" w:hAnsi="Verdana"/>
                <w:b/>
                <w:bCs/>
              </w:rPr>
              <w:t>atency increase</w:t>
            </w:r>
          </w:p>
        </w:tc>
        <w:tc>
          <w:tcPr>
            <w:tcW w:w="3117" w:type="dxa"/>
          </w:tcPr>
          <w:p w14:paraId="16066437" w14:textId="2DD5B686" w:rsidR="006B1FB6" w:rsidRPr="006B1FB6" w:rsidRDefault="006B1FB6" w:rsidP="00685C3A">
            <w:pPr>
              <w:rPr>
                <w:rFonts w:ascii="Verdana" w:hAnsi="Verdana"/>
                <w:b/>
                <w:bCs/>
              </w:rPr>
            </w:pPr>
            <w:r w:rsidRPr="006B1FB6">
              <w:rPr>
                <w:rFonts w:ascii="Verdana" w:hAnsi="Verdana"/>
                <w:b/>
                <w:bCs/>
              </w:rPr>
              <w:t>Maximum impact on throughput (round trips/s)</w:t>
            </w:r>
          </w:p>
        </w:tc>
      </w:tr>
      <w:tr w:rsidR="006B1FB6" w14:paraId="2E9560BC" w14:textId="77777777" w:rsidTr="000365D6">
        <w:tc>
          <w:tcPr>
            <w:tcW w:w="2972" w:type="dxa"/>
          </w:tcPr>
          <w:p w14:paraId="30495DC9" w14:textId="584DC8B8" w:rsidR="006B1FB6" w:rsidRPr="006B1FB6" w:rsidRDefault="006B1FB6" w:rsidP="00685C3A">
            <w:pPr>
              <w:rPr>
                <w:rFonts w:ascii="Verdana" w:hAnsi="Verdana"/>
                <w:b/>
                <w:bCs/>
              </w:rPr>
            </w:pPr>
            <w:r w:rsidRPr="006B1FB6">
              <w:rPr>
                <w:rFonts w:ascii="Verdana" w:hAnsi="Verdana"/>
                <w:b/>
                <w:bCs/>
              </w:rPr>
              <w:t>256b</w:t>
            </w:r>
          </w:p>
        </w:tc>
        <w:tc>
          <w:tcPr>
            <w:tcW w:w="3261" w:type="dxa"/>
          </w:tcPr>
          <w:p w14:paraId="099FA65D" w14:textId="084A9C4D" w:rsidR="006B1FB6" w:rsidRDefault="00A3683A" w:rsidP="00685C3A">
            <w:pPr>
              <w:rPr>
                <w:rFonts w:ascii="Verdana" w:hAnsi="Verdana"/>
              </w:rPr>
            </w:pPr>
            <w:r>
              <w:rPr>
                <w:rFonts w:ascii="Verdana" w:hAnsi="Verdana"/>
              </w:rPr>
              <w:t>2</w:t>
            </w:r>
            <w:r w:rsidR="00495BD3">
              <w:rPr>
                <w:rFonts w:ascii="Verdana" w:hAnsi="Verdana"/>
              </w:rPr>
              <w:t>3</w:t>
            </w:r>
            <w:r w:rsidR="000365D6">
              <w:rPr>
                <w:rFonts w:ascii="Verdana" w:hAnsi="Verdana"/>
              </w:rPr>
              <w:t>%</w:t>
            </w:r>
          </w:p>
        </w:tc>
        <w:tc>
          <w:tcPr>
            <w:tcW w:w="3117" w:type="dxa"/>
          </w:tcPr>
          <w:p w14:paraId="4CBDF60E" w14:textId="7003DF5C" w:rsidR="006B1FB6" w:rsidRDefault="000365D6" w:rsidP="00685C3A">
            <w:pPr>
              <w:rPr>
                <w:rFonts w:ascii="Verdana" w:hAnsi="Verdana"/>
              </w:rPr>
            </w:pPr>
            <w:r>
              <w:rPr>
                <w:rFonts w:ascii="Verdana" w:hAnsi="Verdana"/>
              </w:rPr>
              <w:t>-2</w:t>
            </w:r>
            <w:r w:rsidR="00142ABE">
              <w:rPr>
                <w:rFonts w:ascii="Verdana" w:hAnsi="Verdana"/>
              </w:rPr>
              <w:t>5</w:t>
            </w:r>
            <w:r>
              <w:rPr>
                <w:rFonts w:ascii="Verdana" w:hAnsi="Verdana"/>
              </w:rPr>
              <w:t>%</w:t>
            </w:r>
          </w:p>
        </w:tc>
      </w:tr>
      <w:tr w:rsidR="000365D6" w14:paraId="7E7C3E0A" w14:textId="77777777" w:rsidTr="000365D6">
        <w:tc>
          <w:tcPr>
            <w:tcW w:w="2972" w:type="dxa"/>
          </w:tcPr>
          <w:p w14:paraId="33ACEA7C" w14:textId="62D7CEB6" w:rsidR="000365D6" w:rsidRPr="006B1FB6" w:rsidRDefault="000365D6" w:rsidP="000365D6">
            <w:pPr>
              <w:rPr>
                <w:rFonts w:ascii="Verdana" w:hAnsi="Verdana"/>
                <w:b/>
                <w:bCs/>
              </w:rPr>
            </w:pPr>
            <w:r w:rsidRPr="006B1FB6">
              <w:rPr>
                <w:rFonts w:ascii="Verdana" w:hAnsi="Verdana"/>
                <w:b/>
                <w:bCs/>
              </w:rPr>
              <w:t>2K</w:t>
            </w:r>
          </w:p>
        </w:tc>
        <w:tc>
          <w:tcPr>
            <w:tcW w:w="3261" w:type="dxa"/>
          </w:tcPr>
          <w:p w14:paraId="0BAC56E4" w14:textId="336F3877" w:rsidR="000365D6" w:rsidRDefault="002B1521" w:rsidP="000365D6">
            <w:pPr>
              <w:rPr>
                <w:rFonts w:ascii="Verdana" w:hAnsi="Verdana"/>
              </w:rPr>
            </w:pPr>
            <w:r>
              <w:rPr>
                <w:rFonts w:ascii="Verdana" w:hAnsi="Verdana"/>
              </w:rPr>
              <w:t>2</w:t>
            </w:r>
            <w:r w:rsidR="00495BD3">
              <w:rPr>
                <w:rFonts w:ascii="Verdana" w:hAnsi="Verdana"/>
              </w:rPr>
              <w:t>3</w:t>
            </w:r>
            <w:r w:rsidR="000365D6">
              <w:rPr>
                <w:rFonts w:ascii="Verdana" w:hAnsi="Verdana"/>
              </w:rPr>
              <w:t>%</w:t>
            </w:r>
          </w:p>
        </w:tc>
        <w:tc>
          <w:tcPr>
            <w:tcW w:w="3117" w:type="dxa"/>
          </w:tcPr>
          <w:p w14:paraId="6D8E1303" w14:textId="48D19B1C" w:rsidR="000365D6" w:rsidRDefault="000365D6" w:rsidP="000365D6">
            <w:pPr>
              <w:rPr>
                <w:rFonts w:ascii="Verdana" w:hAnsi="Verdana"/>
              </w:rPr>
            </w:pPr>
            <w:r>
              <w:rPr>
                <w:rFonts w:ascii="Verdana" w:hAnsi="Verdana"/>
              </w:rPr>
              <w:t>-4</w:t>
            </w:r>
            <w:r w:rsidR="00495BD3">
              <w:rPr>
                <w:rFonts w:ascii="Verdana" w:hAnsi="Verdana"/>
              </w:rPr>
              <w:t>5</w:t>
            </w:r>
            <w:r>
              <w:rPr>
                <w:rFonts w:ascii="Verdana" w:hAnsi="Verdana"/>
              </w:rPr>
              <w:t>%</w:t>
            </w:r>
          </w:p>
        </w:tc>
      </w:tr>
      <w:tr w:rsidR="000365D6" w14:paraId="57F67D7A" w14:textId="77777777" w:rsidTr="000365D6">
        <w:tc>
          <w:tcPr>
            <w:tcW w:w="2972" w:type="dxa"/>
          </w:tcPr>
          <w:p w14:paraId="4714C601" w14:textId="4C02B76F" w:rsidR="000365D6" w:rsidRPr="006B1FB6" w:rsidRDefault="000365D6" w:rsidP="000365D6">
            <w:pPr>
              <w:rPr>
                <w:rFonts w:ascii="Verdana" w:hAnsi="Verdana"/>
                <w:b/>
                <w:bCs/>
              </w:rPr>
            </w:pPr>
            <w:r w:rsidRPr="006B1FB6">
              <w:rPr>
                <w:rFonts w:ascii="Verdana" w:hAnsi="Verdana"/>
                <w:b/>
                <w:bCs/>
              </w:rPr>
              <w:t>20K</w:t>
            </w:r>
          </w:p>
        </w:tc>
        <w:tc>
          <w:tcPr>
            <w:tcW w:w="3261" w:type="dxa"/>
          </w:tcPr>
          <w:p w14:paraId="02FCFC11" w14:textId="56FE1AA6" w:rsidR="000365D6" w:rsidRDefault="00142ABE" w:rsidP="000365D6">
            <w:pPr>
              <w:rPr>
                <w:rFonts w:ascii="Verdana" w:hAnsi="Verdana"/>
              </w:rPr>
            </w:pPr>
            <w:r>
              <w:rPr>
                <w:rFonts w:ascii="Verdana" w:hAnsi="Verdana"/>
              </w:rPr>
              <w:t>35</w:t>
            </w:r>
            <w:r w:rsidR="000365D6">
              <w:rPr>
                <w:rFonts w:ascii="Verdana" w:hAnsi="Verdana"/>
              </w:rPr>
              <w:t>%</w:t>
            </w:r>
          </w:p>
        </w:tc>
        <w:tc>
          <w:tcPr>
            <w:tcW w:w="3117" w:type="dxa"/>
          </w:tcPr>
          <w:p w14:paraId="3E5EDAA3" w14:textId="1E3D5E0C" w:rsidR="000365D6" w:rsidRDefault="000365D6" w:rsidP="000365D6">
            <w:pPr>
              <w:rPr>
                <w:rFonts w:ascii="Verdana" w:hAnsi="Verdana"/>
              </w:rPr>
            </w:pPr>
            <w:r>
              <w:rPr>
                <w:rFonts w:ascii="Verdana" w:hAnsi="Verdana"/>
              </w:rPr>
              <w:t>-</w:t>
            </w:r>
            <w:r w:rsidR="00A3683A">
              <w:rPr>
                <w:rFonts w:ascii="Verdana" w:hAnsi="Verdana"/>
              </w:rPr>
              <w:t>5</w:t>
            </w:r>
            <w:r w:rsidR="00142ABE">
              <w:rPr>
                <w:rFonts w:ascii="Verdana" w:hAnsi="Verdana"/>
              </w:rPr>
              <w:t>5</w:t>
            </w:r>
            <w:r>
              <w:rPr>
                <w:rFonts w:ascii="Verdana" w:hAnsi="Verdana"/>
              </w:rPr>
              <w:t>%</w:t>
            </w:r>
          </w:p>
        </w:tc>
      </w:tr>
      <w:tr w:rsidR="000365D6" w14:paraId="1512F2FD" w14:textId="77777777" w:rsidTr="000365D6">
        <w:tc>
          <w:tcPr>
            <w:tcW w:w="2972" w:type="dxa"/>
          </w:tcPr>
          <w:p w14:paraId="7F6511D2" w14:textId="42E5B6FB" w:rsidR="000365D6" w:rsidRPr="006B1FB6" w:rsidRDefault="000365D6" w:rsidP="000365D6">
            <w:pPr>
              <w:rPr>
                <w:rFonts w:ascii="Verdana" w:hAnsi="Verdana"/>
                <w:b/>
                <w:bCs/>
              </w:rPr>
            </w:pPr>
            <w:r w:rsidRPr="006B1FB6">
              <w:rPr>
                <w:rFonts w:ascii="Verdana" w:hAnsi="Verdana"/>
                <w:b/>
                <w:bCs/>
              </w:rPr>
              <w:t>200K</w:t>
            </w:r>
          </w:p>
        </w:tc>
        <w:tc>
          <w:tcPr>
            <w:tcW w:w="3261" w:type="dxa"/>
          </w:tcPr>
          <w:p w14:paraId="63699FCC" w14:textId="5D28C3D9" w:rsidR="000365D6" w:rsidRDefault="00A3683A" w:rsidP="000365D6">
            <w:pPr>
              <w:rPr>
                <w:rFonts w:ascii="Verdana" w:hAnsi="Verdana"/>
              </w:rPr>
            </w:pPr>
            <w:r>
              <w:rPr>
                <w:rFonts w:ascii="Verdana" w:hAnsi="Verdana"/>
              </w:rPr>
              <w:t>5</w:t>
            </w:r>
            <w:r w:rsidR="00142ABE">
              <w:rPr>
                <w:rFonts w:ascii="Verdana" w:hAnsi="Verdana"/>
              </w:rPr>
              <w:t>6</w:t>
            </w:r>
            <w:r w:rsidR="000365D6">
              <w:rPr>
                <w:rFonts w:ascii="Verdana" w:hAnsi="Verdana"/>
              </w:rPr>
              <w:t>%</w:t>
            </w:r>
          </w:p>
        </w:tc>
        <w:tc>
          <w:tcPr>
            <w:tcW w:w="3117" w:type="dxa"/>
          </w:tcPr>
          <w:p w14:paraId="66242E59" w14:textId="44E87407" w:rsidR="000365D6" w:rsidRDefault="000365D6" w:rsidP="000365D6">
            <w:pPr>
              <w:keepNext/>
              <w:rPr>
                <w:rFonts w:ascii="Verdana" w:hAnsi="Verdana"/>
              </w:rPr>
            </w:pPr>
            <w:r>
              <w:rPr>
                <w:rFonts w:ascii="Verdana" w:hAnsi="Verdana"/>
              </w:rPr>
              <w:t>-</w:t>
            </w:r>
            <w:r w:rsidR="00A3683A">
              <w:rPr>
                <w:rFonts w:ascii="Verdana" w:hAnsi="Verdana"/>
              </w:rPr>
              <w:t>3</w:t>
            </w:r>
            <w:r w:rsidR="00142ABE">
              <w:rPr>
                <w:rFonts w:ascii="Verdana" w:hAnsi="Verdana"/>
              </w:rPr>
              <w:t>5</w:t>
            </w:r>
            <w:r>
              <w:rPr>
                <w:rFonts w:ascii="Verdana" w:hAnsi="Verdana"/>
              </w:rPr>
              <w:t>%</w:t>
            </w:r>
          </w:p>
        </w:tc>
      </w:tr>
    </w:tbl>
    <w:p w14:paraId="05F9E95A" w14:textId="16118BDE" w:rsidR="006B1FB6" w:rsidRDefault="000365D6" w:rsidP="000365D6">
      <w:pPr>
        <w:pStyle w:val="Caption"/>
        <w:rPr>
          <w:rFonts w:ascii="Verdana" w:hAnsi="Verdana"/>
        </w:rPr>
      </w:pPr>
      <w:r>
        <w:t xml:space="preserve">Table </w:t>
      </w:r>
      <w:r>
        <w:fldChar w:fldCharType="begin"/>
      </w:r>
      <w:r>
        <w:instrText xml:space="preserve"> SEQ Table \* ARABIC </w:instrText>
      </w:r>
      <w:r>
        <w:fldChar w:fldCharType="separate"/>
      </w:r>
      <w:r w:rsidR="00B372B4">
        <w:rPr>
          <w:noProof/>
        </w:rPr>
        <w:t>1</w:t>
      </w:r>
      <w:r>
        <w:fldChar w:fldCharType="end"/>
      </w:r>
      <w:r>
        <w:t xml:space="preserve"> - Impact on latency and throughput at various message sizes for a single QM</w:t>
      </w:r>
      <w:r w:rsidR="0005339B">
        <w:t xml:space="preserve"> on M2002A</w:t>
      </w:r>
    </w:p>
    <w:p w14:paraId="5AAC5F84" w14:textId="20C6DC04" w:rsidR="000F3CC9" w:rsidRDefault="000F3CC9">
      <w:pPr>
        <w:spacing w:after="0"/>
        <w:rPr>
          <w:rFonts w:ascii="Verdana" w:hAnsi="Verdana"/>
        </w:rPr>
      </w:pPr>
      <w:r>
        <w:rPr>
          <w:rFonts w:ascii="Verdana" w:hAnsi="Verdana"/>
        </w:rPr>
        <w:br w:type="page"/>
      </w:r>
    </w:p>
    <w:p w14:paraId="1ACA3DE4" w14:textId="157E73C0" w:rsidR="0005339B" w:rsidRDefault="0005339B" w:rsidP="0005339B">
      <w:pPr>
        <w:rPr>
          <w:rFonts w:ascii="Verdana" w:hAnsi="Verdana"/>
        </w:rPr>
      </w:pPr>
      <w:r>
        <w:rPr>
          <w:rFonts w:ascii="Verdana" w:hAnsi="Verdana"/>
        </w:rPr>
        <w:lastRenderedPageBreak/>
        <w:t>The graph below shows the results from the single QM test using a 2KB message size on a M2002</w:t>
      </w:r>
      <w:r>
        <w:rPr>
          <w:rFonts w:ascii="Verdana" w:hAnsi="Verdana"/>
        </w:rPr>
        <w:t>B</w:t>
      </w:r>
      <w:r>
        <w:rPr>
          <w:rFonts w:ascii="Verdana" w:hAnsi="Verdana"/>
        </w:rPr>
        <w:t xml:space="preserve"> appliance:</w:t>
      </w:r>
    </w:p>
    <w:p w14:paraId="2F2B4D1D" w14:textId="7899D264" w:rsidR="0005339B" w:rsidRDefault="00E31BF1" w:rsidP="0005339B">
      <w:pPr>
        <w:rPr>
          <w:rFonts w:ascii="Verdana" w:hAnsi="Verdana"/>
        </w:rPr>
      </w:pPr>
      <w:r w:rsidRPr="00E31BF1">
        <w:drawing>
          <wp:inline distT="0" distB="0" distL="0" distR="0" wp14:anchorId="493B672F" wp14:editId="72C7DDED">
            <wp:extent cx="5943600" cy="3557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p>
    <w:p w14:paraId="4DD72B20" w14:textId="0483928C" w:rsidR="0005339B" w:rsidRPr="000365D6" w:rsidRDefault="0005339B" w:rsidP="0005339B">
      <w:pPr>
        <w:pStyle w:val="Caption"/>
      </w:pPr>
      <w:r>
        <w:t xml:space="preserve">Figure </w:t>
      </w:r>
      <w:r>
        <w:fldChar w:fldCharType="begin"/>
      </w:r>
      <w:r>
        <w:instrText xml:space="preserve"> SEQ Figure \* ARABIC </w:instrText>
      </w:r>
      <w:r>
        <w:fldChar w:fldCharType="separate"/>
      </w:r>
      <w:r w:rsidR="00B372B4">
        <w:rPr>
          <w:noProof/>
        </w:rPr>
        <w:t>2</w:t>
      </w:r>
      <w:r>
        <w:fldChar w:fldCharType="end"/>
      </w:r>
      <w:r>
        <w:t xml:space="preserve"> - Impact of filesystem encryption on a single QM</w:t>
      </w:r>
      <w:r>
        <w:t xml:space="preserve"> on M2002B</w:t>
      </w:r>
    </w:p>
    <w:p w14:paraId="529E3E78" w14:textId="743AF127" w:rsidR="0005339B" w:rsidRDefault="0005339B" w:rsidP="0005339B">
      <w:pPr>
        <w:rPr>
          <w:rFonts w:ascii="Verdana" w:hAnsi="Verdana"/>
        </w:rPr>
      </w:pPr>
      <w:r>
        <w:rPr>
          <w:rFonts w:ascii="Verdana" w:hAnsi="Verdana"/>
        </w:rPr>
        <w:t xml:space="preserve">The </w:t>
      </w:r>
      <w:r w:rsidR="00B40BD5">
        <w:rPr>
          <w:rFonts w:ascii="Verdana" w:hAnsi="Verdana"/>
        </w:rPr>
        <w:t>impact</w:t>
      </w:r>
      <w:r>
        <w:rPr>
          <w:rFonts w:ascii="Verdana" w:hAnsi="Verdana"/>
        </w:rPr>
        <w:t xml:space="preserve"> of enabling encryption increases latency of a single requester thread sending and receiving 2KB messages by </w:t>
      </w:r>
      <w:r>
        <w:rPr>
          <w:rFonts w:ascii="Verdana" w:hAnsi="Verdana"/>
        </w:rPr>
        <w:t>35</w:t>
      </w:r>
      <w:r>
        <w:rPr>
          <w:rFonts w:ascii="Verdana" w:hAnsi="Verdana"/>
        </w:rPr>
        <w:t xml:space="preserve">%. The maximum throughput achieved across a varying number of requester threads is reduced by up to </w:t>
      </w:r>
      <w:r>
        <w:rPr>
          <w:rFonts w:ascii="Verdana" w:hAnsi="Verdana"/>
        </w:rPr>
        <w:t>31</w:t>
      </w:r>
      <w:r>
        <w:rPr>
          <w:rFonts w:ascii="Verdana" w:hAnsi="Verdana"/>
        </w:rPr>
        <w:t xml:space="preserve">%. </w:t>
      </w:r>
    </w:p>
    <w:p w14:paraId="1BCF6540" w14:textId="77777777" w:rsidR="0005339B" w:rsidRDefault="0005339B" w:rsidP="0005339B">
      <w:pPr>
        <w:rPr>
          <w:rFonts w:ascii="Verdana" w:hAnsi="Verdana"/>
        </w:rPr>
      </w:pPr>
      <w:r>
        <w:rPr>
          <w:rFonts w:ascii="Verdana" w:hAnsi="Verdana"/>
        </w:rPr>
        <w:t>The following table contains the datapoints for the other message sizes in this scenario:</w:t>
      </w:r>
    </w:p>
    <w:tbl>
      <w:tblPr>
        <w:tblStyle w:val="TableGrid"/>
        <w:tblW w:w="0" w:type="auto"/>
        <w:tblLook w:val="04A0" w:firstRow="1" w:lastRow="0" w:firstColumn="1" w:lastColumn="0" w:noHBand="0" w:noVBand="1"/>
      </w:tblPr>
      <w:tblGrid>
        <w:gridCol w:w="2972"/>
        <w:gridCol w:w="3261"/>
        <w:gridCol w:w="3117"/>
      </w:tblGrid>
      <w:tr w:rsidR="0005339B" w14:paraId="3415D2A9" w14:textId="77777777" w:rsidTr="002B3E81">
        <w:tc>
          <w:tcPr>
            <w:tcW w:w="2972" w:type="dxa"/>
          </w:tcPr>
          <w:p w14:paraId="7E6C120D" w14:textId="77777777" w:rsidR="0005339B" w:rsidRPr="006B1FB6" w:rsidRDefault="0005339B" w:rsidP="002B3E81">
            <w:pPr>
              <w:rPr>
                <w:rFonts w:ascii="Verdana" w:hAnsi="Verdana"/>
                <w:b/>
                <w:bCs/>
              </w:rPr>
            </w:pPr>
            <w:r w:rsidRPr="006B1FB6">
              <w:rPr>
                <w:rFonts w:ascii="Verdana" w:hAnsi="Verdana"/>
                <w:b/>
                <w:bCs/>
              </w:rPr>
              <w:t>Message Size</w:t>
            </w:r>
          </w:p>
        </w:tc>
        <w:tc>
          <w:tcPr>
            <w:tcW w:w="3261" w:type="dxa"/>
          </w:tcPr>
          <w:p w14:paraId="12FD79B5" w14:textId="77777777" w:rsidR="0005339B" w:rsidRPr="006B1FB6" w:rsidRDefault="0005339B" w:rsidP="002B3E81">
            <w:pPr>
              <w:rPr>
                <w:rFonts w:ascii="Verdana" w:hAnsi="Verdana"/>
                <w:b/>
                <w:bCs/>
              </w:rPr>
            </w:pPr>
            <w:r w:rsidRPr="006B1FB6">
              <w:rPr>
                <w:rFonts w:ascii="Verdana" w:hAnsi="Verdana"/>
                <w:b/>
                <w:bCs/>
              </w:rPr>
              <w:t xml:space="preserve">Single </w:t>
            </w:r>
            <w:r>
              <w:rPr>
                <w:rFonts w:ascii="Verdana" w:hAnsi="Verdana"/>
                <w:b/>
                <w:bCs/>
              </w:rPr>
              <w:t>t</w:t>
            </w:r>
            <w:r w:rsidRPr="006B1FB6">
              <w:rPr>
                <w:rFonts w:ascii="Verdana" w:hAnsi="Verdana"/>
                <w:b/>
                <w:bCs/>
              </w:rPr>
              <w:t xml:space="preserve">hread </w:t>
            </w:r>
            <w:r>
              <w:rPr>
                <w:rFonts w:ascii="Verdana" w:hAnsi="Verdana"/>
                <w:b/>
                <w:bCs/>
              </w:rPr>
              <w:t>l</w:t>
            </w:r>
            <w:r w:rsidRPr="006B1FB6">
              <w:rPr>
                <w:rFonts w:ascii="Verdana" w:hAnsi="Verdana"/>
                <w:b/>
                <w:bCs/>
              </w:rPr>
              <w:t>atency increase</w:t>
            </w:r>
          </w:p>
        </w:tc>
        <w:tc>
          <w:tcPr>
            <w:tcW w:w="3117" w:type="dxa"/>
          </w:tcPr>
          <w:p w14:paraId="2132C755" w14:textId="77777777" w:rsidR="0005339B" w:rsidRPr="006B1FB6" w:rsidRDefault="0005339B" w:rsidP="002B3E81">
            <w:pPr>
              <w:rPr>
                <w:rFonts w:ascii="Verdana" w:hAnsi="Verdana"/>
                <w:b/>
                <w:bCs/>
              </w:rPr>
            </w:pPr>
            <w:r w:rsidRPr="006B1FB6">
              <w:rPr>
                <w:rFonts w:ascii="Verdana" w:hAnsi="Verdana"/>
                <w:b/>
                <w:bCs/>
              </w:rPr>
              <w:t>Maximum impact on throughput (round trips/s)</w:t>
            </w:r>
          </w:p>
        </w:tc>
      </w:tr>
      <w:tr w:rsidR="0005339B" w14:paraId="12B984C0" w14:textId="77777777" w:rsidTr="002B3E81">
        <w:tc>
          <w:tcPr>
            <w:tcW w:w="2972" w:type="dxa"/>
          </w:tcPr>
          <w:p w14:paraId="443F5B83" w14:textId="77777777" w:rsidR="0005339B" w:rsidRPr="006B1FB6" w:rsidRDefault="0005339B" w:rsidP="002B3E81">
            <w:pPr>
              <w:rPr>
                <w:rFonts w:ascii="Verdana" w:hAnsi="Verdana"/>
                <w:b/>
                <w:bCs/>
              </w:rPr>
            </w:pPr>
            <w:r w:rsidRPr="006B1FB6">
              <w:rPr>
                <w:rFonts w:ascii="Verdana" w:hAnsi="Verdana"/>
                <w:b/>
                <w:bCs/>
              </w:rPr>
              <w:t>256b</w:t>
            </w:r>
          </w:p>
        </w:tc>
        <w:tc>
          <w:tcPr>
            <w:tcW w:w="3261" w:type="dxa"/>
          </w:tcPr>
          <w:p w14:paraId="4DA67A52" w14:textId="150B9662" w:rsidR="0005339B" w:rsidRDefault="00DD18E6" w:rsidP="002B3E81">
            <w:pPr>
              <w:rPr>
                <w:rFonts w:ascii="Verdana" w:hAnsi="Verdana"/>
              </w:rPr>
            </w:pPr>
            <w:r>
              <w:rPr>
                <w:rFonts w:ascii="Verdana" w:hAnsi="Verdana"/>
              </w:rPr>
              <w:t>24</w:t>
            </w:r>
            <w:r w:rsidR="0005339B">
              <w:rPr>
                <w:rFonts w:ascii="Verdana" w:hAnsi="Verdana"/>
              </w:rPr>
              <w:t>%</w:t>
            </w:r>
          </w:p>
        </w:tc>
        <w:tc>
          <w:tcPr>
            <w:tcW w:w="3117" w:type="dxa"/>
          </w:tcPr>
          <w:p w14:paraId="06AF6B71" w14:textId="6E4F4DD1" w:rsidR="0005339B" w:rsidRDefault="0005339B" w:rsidP="002B3E81">
            <w:pPr>
              <w:rPr>
                <w:rFonts w:ascii="Verdana" w:hAnsi="Verdana"/>
              </w:rPr>
            </w:pPr>
            <w:r>
              <w:rPr>
                <w:rFonts w:ascii="Verdana" w:hAnsi="Verdana"/>
              </w:rPr>
              <w:t>-</w:t>
            </w:r>
            <w:r>
              <w:rPr>
                <w:rFonts w:ascii="Verdana" w:hAnsi="Verdana"/>
              </w:rPr>
              <w:t>17</w:t>
            </w:r>
            <w:r>
              <w:rPr>
                <w:rFonts w:ascii="Verdana" w:hAnsi="Verdana"/>
              </w:rPr>
              <w:t>%</w:t>
            </w:r>
          </w:p>
        </w:tc>
      </w:tr>
      <w:tr w:rsidR="0005339B" w14:paraId="46488BC8" w14:textId="77777777" w:rsidTr="002B3E81">
        <w:tc>
          <w:tcPr>
            <w:tcW w:w="2972" w:type="dxa"/>
          </w:tcPr>
          <w:p w14:paraId="72268427" w14:textId="77777777" w:rsidR="0005339B" w:rsidRPr="006B1FB6" w:rsidRDefault="0005339B" w:rsidP="002B3E81">
            <w:pPr>
              <w:rPr>
                <w:rFonts w:ascii="Verdana" w:hAnsi="Verdana"/>
                <w:b/>
                <w:bCs/>
              </w:rPr>
            </w:pPr>
            <w:r w:rsidRPr="006B1FB6">
              <w:rPr>
                <w:rFonts w:ascii="Verdana" w:hAnsi="Verdana"/>
                <w:b/>
                <w:bCs/>
              </w:rPr>
              <w:t>2K</w:t>
            </w:r>
          </w:p>
        </w:tc>
        <w:tc>
          <w:tcPr>
            <w:tcW w:w="3261" w:type="dxa"/>
          </w:tcPr>
          <w:p w14:paraId="4AA8B42B" w14:textId="7D99C74A" w:rsidR="0005339B" w:rsidRDefault="0005339B" w:rsidP="002B3E81">
            <w:pPr>
              <w:rPr>
                <w:rFonts w:ascii="Verdana" w:hAnsi="Verdana"/>
              </w:rPr>
            </w:pPr>
            <w:r>
              <w:rPr>
                <w:rFonts w:ascii="Verdana" w:hAnsi="Verdana"/>
              </w:rPr>
              <w:t>35</w:t>
            </w:r>
            <w:r>
              <w:rPr>
                <w:rFonts w:ascii="Verdana" w:hAnsi="Verdana"/>
              </w:rPr>
              <w:t>%</w:t>
            </w:r>
          </w:p>
        </w:tc>
        <w:tc>
          <w:tcPr>
            <w:tcW w:w="3117" w:type="dxa"/>
          </w:tcPr>
          <w:p w14:paraId="4514B3F5" w14:textId="0D92C0B3" w:rsidR="0005339B" w:rsidRDefault="0005339B" w:rsidP="002B3E81">
            <w:pPr>
              <w:rPr>
                <w:rFonts w:ascii="Verdana" w:hAnsi="Verdana"/>
              </w:rPr>
            </w:pPr>
            <w:r>
              <w:rPr>
                <w:rFonts w:ascii="Verdana" w:hAnsi="Verdana"/>
              </w:rPr>
              <w:t>-</w:t>
            </w:r>
            <w:r>
              <w:rPr>
                <w:rFonts w:ascii="Verdana" w:hAnsi="Verdana"/>
              </w:rPr>
              <w:t>31</w:t>
            </w:r>
            <w:r>
              <w:rPr>
                <w:rFonts w:ascii="Verdana" w:hAnsi="Verdana"/>
              </w:rPr>
              <w:t>%</w:t>
            </w:r>
          </w:p>
        </w:tc>
      </w:tr>
      <w:tr w:rsidR="0005339B" w14:paraId="3288BBA2" w14:textId="77777777" w:rsidTr="002B3E81">
        <w:tc>
          <w:tcPr>
            <w:tcW w:w="2972" w:type="dxa"/>
          </w:tcPr>
          <w:p w14:paraId="68273FF6" w14:textId="77777777" w:rsidR="0005339B" w:rsidRPr="006B1FB6" w:rsidRDefault="0005339B" w:rsidP="002B3E81">
            <w:pPr>
              <w:rPr>
                <w:rFonts w:ascii="Verdana" w:hAnsi="Verdana"/>
                <w:b/>
                <w:bCs/>
              </w:rPr>
            </w:pPr>
            <w:r w:rsidRPr="006B1FB6">
              <w:rPr>
                <w:rFonts w:ascii="Verdana" w:hAnsi="Verdana"/>
                <w:b/>
                <w:bCs/>
              </w:rPr>
              <w:t>20K</w:t>
            </w:r>
          </w:p>
        </w:tc>
        <w:tc>
          <w:tcPr>
            <w:tcW w:w="3261" w:type="dxa"/>
          </w:tcPr>
          <w:p w14:paraId="44CDA512" w14:textId="7E14AA82" w:rsidR="0005339B" w:rsidRDefault="0005339B" w:rsidP="002B3E81">
            <w:pPr>
              <w:rPr>
                <w:rFonts w:ascii="Verdana" w:hAnsi="Verdana"/>
              </w:rPr>
            </w:pPr>
            <w:r>
              <w:rPr>
                <w:rFonts w:ascii="Verdana" w:hAnsi="Verdana"/>
              </w:rPr>
              <w:t>41</w:t>
            </w:r>
            <w:r>
              <w:rPr>
                <w:rFonts w:ascii="Verdana" w:hAnsi="Verdana"/>
              </w:rPr>
              <w:t>%</w:t>
            </w:r>
          </w:p>
        </w:tc>
        <w:tc>
          <w:tcPr>
            <w:tcW w:w="3117" w:type="dxa"/>
          </w:tcPr>
          <w:p w14:paraId="2042822D" w14:textId="06A200CF" w:rsidR="0005339B" w:rsidRDefault="0005339B" w:rsidP="002B3E81">
            <w:pPr>
              <w:rPr>
                <w:rFonts w:ascii="Verdana" w:hAnsi="Verdana"/>
              </w:rPr>
            </w:pPr>
            <w:r>
              <w:rPr>
                <w:rFonts w:ascii="Verdana" w:hAnsi="Verdana"/>
              </w:rPr>
              <w:t>-</w:t>
            </w:r>
            <w:r w:rsidR="00DD18E6">
              <w:rPr>
                <w:rFonts w:ascii="Verdana" w:hAnsi="Verdana"/>
              </w:rPr>
              <w:t>51</w:t>
            </w:r>
            <w:r>
              <w:rPr>
                <w:rFonts w:ascii="Verdana" w:hAnsi="Verdana"/>
              </w:rPr>
              <w:t>%</w:t>
            </w:r>
          </w:p>
        </w:tc>
      </w:tr>
      <w:tr w:rsidR="0005339B" w14:paraId="017BFDD2" w14:textId="77777777" w:rsidTr="002B3E81">
        <w:tc>
          <w:tcPr>
            <w:tcW w:w="2972" w:type="dxa"/>
          </w:tcPr>
          <w:p w14:paraId="42931409" w14:textId="77777777" w:rsidR="0005339B" w:rsidRPr="006B1FB6" w:rsidRDefault="0005339B" w:rsidP="002B3E81">
            <w:pPr>
              <w:rPr>
                <w:rFonts w:ascii="Verdana" w:hAnsi="Verdana"/>
                <w:b/>
                <w:bCs/>
              </w:rPr>
            </w:pPr>
            <w:r w:rsidRPr="006B1FB6">
              <w:rPr>
                <w:rFonts w:ascii="Verdana" w:hAnsi="Verdana"/>
                <w:b/>
                <w:bCs/>
              </w:rPr>
              <w:t>200K</w:t>
            </w:r>
          </w:p>
        </w:tc>
        <w:tc>
          <w:tcPr>
            <w:tcW w:w="3261" w:type="dxa"/>
          </w:tcPr>
          <w:p w14:paraId="1F748379" w14:textId="77777777" w:rsidR="0005339B" w:rsidRDefault="0005339B" w:rsidP="002B3E81">
            <w:pPr>
              <w:rPr>
                <w:rFonts w:ascii="Verdana" w:hAnsi="Verdana"/>
              </w:rPr>
            </w:pPr>
            <w:r>
              <w:rPr>
                <w:rFonts w:ascii="Verdana" w:hAnsi="Verdana"/>
              </w:rPr>
              <w:t>56%</w:t>
            </w:r>
          </w:p>
        </w:tc>
        <w:tc>
          <w:tcPr>
            <w:tcW w:w="3117" w:type="dxa"/>
          </w:tcPr>
          <w:p w14:paraId="53E48981" w14:textId="0BAA5529" w:rsidR="0005339B" w:rsidRDefault="0005339B" w:rsidP="002B3E81">
            <w:pPr>
              <w:keepNext/>
              <w:rPr>
                <w:rFonts w:ascii="Verdana" w:hAnsi="Verdana"/>
              </w:rPr>
            </w:pPr>
            <w:r>
              <w:rPr>
                <w:rFonts w:ascii="Verdana" w:hAnsi="Verdana"/>
              </w:rPr>
              <w:t>-3</w:t>
            </w:r>
            <w:r>
              <w:rPr>
                <w:rFonts w:ascii="Verdana" w:hAnsi="Verdana"/>
              </w:rPr>
              <w:t>9</w:t>
            </w:r>
            <w:r>
              <w:rPr>
                <w:rFonts w:ascii="Verdana" w:hAnsi="Verdana"/>
              </w:rPr>
              <w:t>%</w:t>
            </w:r>
          </w:p>
        </w:tc>
      </w:tr>
    </w:tbl>
    <w:p w14:paraId="0CC5209B" w14:textId="4DEC1580" w:rsidR="0005339B" w:rsidRDefault="0005339B" w:rsidP="0005339B">
      <w:pPr>
        <w:pStyle w:val="Caption"/>
        <w:rPr>
          <w:rFonts w:ascii="Verdana" w:hAnsi="Verdana"/>
        </w:rPr>
      </w:pPr>
      <w:r>
        <w:t xml:space="preserve">Table </w:t>
      </w:r>
      <w:r>
        <w:fldChar w:fldCharType="begin"/>
      </w:r>
      <w:r>
        <w:instrText xml:space="preserve"> SEQ Table \* ARABIC </w:instrText>
      </w:r>
      <w:r>
        <w:fldChar w:fldCharType="separate"/>
      </w:r>
      <w:r w:rsidR="00B372B4">
        <w:rPr>
          <w:noProof/>
        </w:rPr>
        <w:t>2</w:t>
      </w:r>
      <w:r>
        <w:fldChar w:fldCharType="end"/>
      </w:r>
      <w:r>
        <w:t xml:space="preserve"> - Impact on latency and throughput at various message sizes for a single QM</w:t>
      </w:r>
      <w:r>
        <w:t xml:space="preserve"> on M2002B</w:t>
      </w:r>
    </w:p>
    <w:p w14:paraId="07F345D2" w14:textId="77777777" w:rsidR="0005339B" w:rsidRDefault="0005339B">
      <w:pPr>
        <w:spacing w:after="0"/>
        <w:rPr>
          <w:rFonts w:ascii="Verdana" w:hAnsi="Verdana"/>
        </w:rPr>
      </w:pPr>
    </w:p>
    <w:p w14:paraId="07498802" w14:textId="77777777" w:rsidR="0005339B" w:rsidRDefault="0005339B">
      <w:pPr>
        <w:spacing w:after="0"/>
        <w:rPr>
          <w:rFonts w:eastAsia="Times New Roman"/>
          <w:b/>
          <w:bCs/>
          <w:color w:val="39A5B7"/>
          <w:sz w:val="20"/>
        </w:rPr>
      </w:pPr>
      <w:r>
        <w:rPr>
          <w:sz w:val="20"/>
        </w:rPr>
        <w:br w:type="page"/>
      </w:r>
    </w:p>
    <w:p w14:paraId="21D9391A" w14:textId="0D22B369" w:rsidR="000B7851" w:rsidRPr="001554E3" w:rsidRDefault="000B7851" w:rsidP="000B7851">
      <w:pPr>
        <w:pStyle w:val="SectionHeading"/>
        <w:spacing w:before="100"/>
      </w:pPr>
      <w:r>
        <w:rPr>
          <w:sz w:val="20"/>
        </w:rPr>
        <w:lastRenderedPageBreak/>
        <w:t>Multiple</w:t>
      </w:r>
      <w:r w:rsidRPr="001554E3">
        <w:rPr>
          <w:sz w:val="20"/>
        </w:rPr>
        <w:t xml:space="preserve"> </w:t>
      </w:r>
      <w:r w:rsidR="00F03B06">
        <w:rPr>
          <w:sz w:val="20"/>
        </w:rPr>
        <w:t>QM</w:t>
      </w:r>
    </w:p>
    <w:p w14:paraId="25704E5F" w14:textId="70A66C28" w:rsidR="00685C3A" w:rsidRDefault="00685C3A" w:rsidP="00685C3A">
      <w:pPr>
        <w:rPr>
          <w:rFonts w:ascii="Verdana" w:hAnsi="Verdana"/>
        </w:rPr>
      </w:pPr>
      <w:r>
        <w:rPr>
          <w:rFonts w:ascii="Verdana" w:hAnsi="Verdana"/>
        </w:rPr>
        <w:t xml:space="preserve">The graph below shows the results from the multiple </w:t>
      </w:r>
      <w:r w:rsidR="00F03B06">
        <w:rPr>
          <w:rFonts w:ascii="Verdana" w:hAnsi="Verdana"/>
        </w:rPr>
        <w:t>QM</w:t>
      </w:r>
      <w:r>
        <w:rPr>
          <w:rFonts w:ascii="Verdana" w:hAnsi="Verdana"/>
        </w:rPr>
        <w:t xml:space="preserve"> test</w:t>
      </w:r>
      <w:r w:rsidR="007823E3">
        <w:rPr>
          <w:rFonts w:ascii="Verdana" w:hAnsi="Verdana"/>
        </w:rPr>
        <w:t xml:space="preserve"> using a 2KB message size</w:t>
      </w:r>
      <w:r w:rsidR="0005339B">
        <w:rPr>
          <w:rFonts w:ascii="Verdana" w:hAnsi="Verdana"/>
        </w:rPr>
        <w:t xml:space="preserve"> on a M2002A appliance</w:t>
      </w:r>
      <w:r>
        <w:rPr>
          <w:rFonts w:ascii="Verdana" w:hAnsi="Verdana"/>
        </w:rPr>
        <w:t>:</w:t>
      </w:r>
    </w:p>
    <w:p w14:paraId="2D89A1F3" w14:textId="190BBD40" w:rsidR="007823E3" w:rsidRDefault="008A4AD4" w:rsidP="00685C3A">
      <w:pPr>
        <w:rPr>
          <w:rFonts w:ascii="Verdana" w:hAnsi="Verdana"/>
        </w:rPr>
      </w:pPr>
      <w:r w:rsidRPr="008A4AD4">
        <w:drawing>
          <wp:inline distT="0" distB="0" distL="0" distR="0" wp14:anchorId="1A3F81DF" wp14:editId="51C54C44">
            <wp:extent cx="5943600" cy="3557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p>
    <w:p w14:paraId="79437283" w14:textId="7A5AA00C" w:rsidR="000F3CC9" w:rsidRPr="007823E3" w:rsidRDefault="001554E3" w:rsidP="001554E3">
      <w:pPr>
        <w:pStyle w:val="Caption"/>
      </w:pPr>
      <w:r>
        <w:t xml:space="preserve">Figure </w:t>
      </w:r>
      <w:r>
        <w:fldChar w:fldCharType="begin"/>
      </w:r>
      <w:r>
        <w:instrText xml:space="preserve"> SEQ Figure \* ARABIC </w:instrText>
      </w:r>
      <w:r>
        <w:fldChar w:fldCharType="separate"/>
      </w:r>
      <w:r w:rsidR="00B372B4">
        <w:rPr>
          <w:noProof/>
        </w:rPr>
        <w:t>3</w:t>
      </w:r>
      <w:r>
        <w:fldChar w:fldCharType="end"/>
      </w:r>
      <w:r>
        <w:t xml:space="preserve"> - </w:t>
      </w:r>
      <w:r w:rsidR="007823E3">
        <w:t>Impact of filesystem encryption on multiple QM</w:t>
      </w:r>
      <w:r w:rsidR="008A4AD4">
        <w:t xml:space="preserve"> on M2002A</w:t>
      </w:r>
    </w:p>
    <w:p w14:paraId="2B8D026D" w14:textId="77777777" w:rsidR="00DA0846" w:rsidRDefault="00DA0846">
      <w:pPr>
        <w:spacing w:after="0"/>
        <w:rPr>
          <w:rFonts w:ascii="Verdana" w:hAnsi="Verdana"/>
        </w:rPr>
      </w:pPr>
    </w:p>
    <w:p w14:paraId="30B79AB7" w14:textId="66EE0F59" w:rsidR="007823E3" w:rsidRDefault="007823E3" w:rsidP="007823E3">
      <w:pPr>
        <w:rPr>
          <w:rFonts w:ascii="Verdana" w:hAnsi="Verdana"/>
        </w:rPr>
      </w:pPr>
      <w:r>
        <w:rPr>
          <w:rFonts w:ascii="Verdana" w:hAnsi="Verdana"/>
        </w:rPr>
        <w:t xml:space="preserve">The </w:t>
      </w:r>
      <w:r w:rsidR="00B40BD5">
        <w:rPr>
          <w:rFonts w:ascii="Verdana" w:hAnsi="Verdana"/>
        </w:rPr>
        <w:t xml:space="preserve">impact </w:t>
      </w:r>
      <w:r>
        <w:rPr>
          <w:rFonts w:ascii="Verdana" w:hAnsi="Verdana"/>
        </w:rPr>
        <w:t xml:space="preserve">of enabling encryption has a reduced effect on multiple QM because there are multiple threads processing the encryption and </w:t>
      </w:r>
      <w:r w:rsidR="004A3435">
        <w:rPr>
          <w:rFonts w:ascii="Verdana" w:hAnsi="Verdana"/>
        </w:rPr>
        <w:t>recovery</w:t>
      </w:r>
      <w:r>
        <w:rPr>
          <w:rFonts w:ascii="Verdana" w:hAnsi="Verdana"/>
        </w:rPr>
        <w:t xml:space="preserve"> log writes. The maximum throughput achieved across a varying number of requester threads is only reduced by up to 1</w:t>
      </w:r>
      <w:r w:rsidR="008A4AD4">
        <w:rPr>
          <w:rFonts w:ascii="Verdana" w:hAnsi="Verdana"/>
        </w:rPr>
        <w:t>1</w:t>
      </w:r>
      <w:r>
        <w:rPr>
          <w:rFonts w:ascii="Verdana" w:hAnsi="Verdana"/>
        </w:rPr>
        <w:t xml:space="preserve">%. </w:t>
      </w:r>
    </w:p>
    <w:p w14:paraId="0EB73AF2" w14:textId="77777777" w:rsidR="007823E3" w:rsidRDefault="007823E3" w:rsidP="007823E3">
      <w:pPr>
        <w:rPr>
          <w:rFonts w:ascii="Verdana" w:hAnsi="Verdana"/>
        </w:rPr>
      </w:pPr>
      <w:r>
        <w:rPr>
          <w:rFonts w:ascii="Verdana" w:hAnsi="Verdana"/>
        </w:rPr>
        <w:t>The following table contains the datapoints for the other message sizes in this scenario:</w:t>
      </w:r>
    </w:p>
    <w:tbl>
      <w:tblPr>
        <w:tblStyle w:val="TableGrid"/>
        <w:tblW w:w="0" w:type="auto"/>
        <w:tblLook w:val="04A0" w:firstRow="1" w:lastRow="0" w:firstColumn="1" w:lastColumn="0" w:noHBand="0" w:noVBand="1"/>
      </w:tblPr>
      <w:tblGrid>
        <w:gridCol w:w="2972"/>
        <w:gridCol w:w="3117"/>
      </w:tblGrid>
      <w:tr w:rsidR="007823E3" w14:paraId="26CFB98F" w14:textId="77777777" w:rsidTr="00EC53F6">
        <w:tc>
          <w:tcPr>
            <w:tcW w:w="2972" w:type="dxa"/>
          </w:tcPr>
          <w:p w14:paraId="265D0EF0" w14:textId="77777777" w:rsidR="007823E3" w:rsidRPr="006B1FB6" w:rsidRDefault="007823E3" w:rsidP="00EC53F6">
            <w:pPr>
              <w:rPr>
                <w:rFonts w:ascii="Verdana" w:hAnsi="Verdana"/>
                <w:b/>
                <w:bCs/>
              </w:rPr>
            </w:pPr>
            <w:r w:rsidRPr="006B1FB6">
              <w:rPr>
                <w:rFonts w:ascii="Verdana" w:hAnsi="Verdana"/>
                <w:b/>
                <w:bCs/>
              </w:rPr>
              <w:t>Message Size</w:t>
            </w:r>
          </w:p>
        </w:tc>
        <w:tc>
          <w:tcPr>
            <w:tcW w:w="3117" w:type="dxa"/>
          </w:tcPr>
          <w:p w14:paraId="7AC65C4C" w14:textId="77777777" w:rsidR="007823E3" w:rsidRPr="006B1FB6" w:rsidRDefault="007823E3" w:rsidP="00EC53F6">
            <w:pPr>
              <w:rPr>
                <w:rFonts w:ascii="Verdana" w:hAnsi="Verdana"/>
                <w:b/>
                <w:bCs/>
              </w:rPr>
            </w:pPr>
            <w:r w:rsidRPr="006B1FB6">
              <w:rPr>
                <w:rFonts w:ascii="Verdana" w:hAnsi="Verdana"/>
                <w:b/>
                <w:bCs/>
              </w:rPr>
              <w:t>Maximum impact on throughput (round trips/s)</w:t>
            </w:r>
          </w:p>
        </w:tc>
      </w:tr>
      <w:tr w:rsidR="007823E3" w14:paraId="24986B53" w14:textId="77777777" w:rsidTr="00EC53F6">
        <w:tc>
          <w:tcPr>
            <w:tcW w:w="2972" w:type="dxa"/>
          </w:tcPr>
          <w:p w14:paraId="0A0E76CC" w14:textId="77777777" w:rsidR="007823E3" w:rsidRPr="006B1FB6" w:rsidRDefault="007823E3" w:rsidP="00EC53F6">
            <w:pPr>
              <w:rPr>
                <w:rFonts w:ascii="Verdana" w:hAnsi="Verdana"/>
                <w:b/>
                <w:bCs/>
              </w:rPr>
            </w:pPr>
            <w:r w:rsidRPr="006B1FB6">
              <w:rPr>
                <w:rFonts w:ascii="Verdana" w:hAnsi="Verdana"/>
                <w:b/>
                <w:bCs/>
              </w:rPr>
              <w:t>256b</w:t>
            </w:r>
          </w:p>
        </w:tc>
        <w:tc>
          <w:tcPr>
            <w:tcW w:w="3117" w:type="dxa"/>
          </w:tcPr>
          <w:p w14:paraId="040A923A" w14:textId="2DA8D2A7" w:rsidR="007823E3" w:rsidRDefault="007823E3" w:rsidP="00EC53F6">
            <w:pPr>
              <w:rPr>
                <w:rFonts w:ascii="Verdana" w:hAnsi="Verdana"/>
              </w:rPr>
            </w:pPr>
            <w:r>
              <w:rPr>
                <w:rFonts w:ascii="Verdana" w:hAnsi="Verdana"/>
              </w:rPr>
              <w:t>-</w:t>
            </w:r>
            <w:r w:rsidR="003268A4">
              <w:rPr>
                <w:rFonts w:ascii="Verdana" w:hAnsi="Verdana"/>
              </w:rPr>
              <w:t>11</w:t>
            </w:r>
            <w:r>
              <w:rPr>
                <w:rFonts w:ascii="Verdana" w:hAnsi="Verdana"/>
              </w:rPr>
              <w:t>%</w:t>
            </w:r>
          </w:p>
        </w:tc>
      </w:tr>
      <w:tr w:rsidR="007823E3" w14:paraId="6FBCB620" w14:textId="77777777" w:rsidTr="00EC53F6">
        <w:tc>
          <w:tcPr>
            <w:tcW w:w="2972" w:type="dxa"/>
          </w:tcPr>
          <w:p w14:paraId="065A2819" w14:textId="77777777" w:rsidR="007823E3" w:rsidRPr="006B1FB6" w:rsidRDefault="007823E3" w:rsidP="00EC53F6">
            <w:pPr>
              <w:rPr>
                <w:rFonts w:ascii="Verdana" w:hAnsi="Verdana"/>
                <w:b/>
                <w:bCs/>
              </w:rPr>
            </w:pPr>
            <w:r w:rsidRPr="006B1FB6">
              <w:rPr>
                <w:rFonts w:ascii="Verdana" w:hAnsi="Verdana"/>
                <w:b/>
                <w:bCs/>
              </w:rPr>
              <w:t>2K</w:t>
            </w:r>
          </w:p>
        </w:tc>
        <w:tc>
          <w:tcPr>
            <w:tcW w:w="3117" w:type="dxa"/>
          </w:tcPr>
          <w:p w14:paraId="43174B9E" w14:textId="338F830A" w:rsidR="007823E3" w:rsidRDefault="007823E3" w:rsidP="00EC53F6">
            <w:pPr>
              <w:rPr>
                <w:rFonts w:ascii="Verdana" w:hAnsi="Verdana"/>
              </w:rPr>
            </w:pPr>
            <w:r>
              <w:rPr>
                <w:rFonts w:ascii="Verdana" w:hAnsi="Verdana"/>
              </w:rPr>
              <w:t>-1</w:t>
            </w:r>
            <w:r w:rsidR="008A4AD4">
              <w:rPr>
                <w:rFonts w:ascii="Verdana" w:hAnsi="Verdana"/>
              </w:rPr>
              <w:t>1</w:t>
            </w:r>
            <w:r>
              <w:rPr>
                <w:rFonts w:ascii="Verdana" w:hAnsi="Verdana"/>
              </w:rPr>
              <w:t>%</w:t>
            </w:r>
          </w:p>
        </w:tc>
      </w:tr>
      <w:tr w:rsidR="007823E3" w14:paraId="48863B34" w14:textId="77777777" w:rsidTr="00EC53F6">
        <w:tc>
          <w:tcPr>
            <w:tcW w:w="2972" w:type="dxa"/>
          </w:tcPr>
          <w:p w14:paraId="35A3DFA3" w14:textId="77777777" w:rsidR="007823E3" w:rsidRPr="006B1FB6" w:rsidRDefault="007823E3" w:rsidP="00EC53F6">
            <w:pPr>
              <w:rPr>
                <w:rFonts w:ascii="Verdana" w:hAnsi="Verdana"/>
                <w:b/>
                <w:bCs/>
              </w:rPr>
            </w:pPr>
            <w:r w:rsidRPr="006B1FB6">
              <w:rPr>
                <w:rFonts w:ascii="Verdana" w:hAnsi="Verdana"/>
                <w:b/>
                <w:bCs/>
              </w:rPr>
              <w:t>20K</w:t>
            </w:r>
          </w:p>
        </w:tc>
        <w:tc>
          <w:tcPr>
            <w:tcW w:w="3117" w:type="dxa"/>
          </w:tcPr>
          <w:p w14:paraId="7AEF4710" w14:textId="4A5DA79F" w:rsidR="007823E3" w:rsidRDefault="007823E3" w:rsidP="00EC53F6">
            <w:pPr>
              <w:rPr>
                <w:rFonts w:ascii="Verdana" w:hAnsi="Verdana"/>
              </w:rPr>
            </w:pPr>
            <w:r>
              <w:rPr>
                <w:rFonts w:ascii="Verdana" w:hAnsi="Verdana"/>
              </w:rPr>
              <w:t>-</w:t>
            </w:r>
            <w:r w:rsidR="008A4AD4">
              <w:rPr>
                <w:rFonts w:ascii="Verdana" w:hAnsi="Verdana"/>
              </w:rPr>
              <w:t>31</w:t>
            </w:r>
            <w:r>
              <w:rPr>
                <w:rFonts w:ascii="Verdana" w:hAnsi="Verdana"/>
              </w:rPr>
              <w:t>%</w:t>
            </w:r>
          </w:p>
        </w:tc>
      </w:tr>
      <w:tr w:rsidR="007823E3" w14:paraId="5ED9A959" w14:textId="77777777" w:rsidTr="00EC53F6">
        <w:tc>
          <w:tcPr>
            <w:tcW w:w="2972" w:type="dxa"/>
          </w:tcPr>
          <w:p w14:paraId="609A269C" w14:textId="77777777" w:rsidR="007823E3" w:rsidRPr="006B1FB6" w:rsidRDefault="007823E3" w:rsidP="00EC53F6">
            <w:pPr>
              <w:rPr>
                <w:rFonts w:ascii="Verdana" w:hAnsi="Verdana"/>
                <w:b/>
                <w:bCs/>
              </w:rPr>
            </w:pPr>
            <w:r w:rsidRPr="006B1FB6">
              <w:rPr>
                <w:rFonts w:ascii="Verdana" w:hAnsi="Verdana"/>
                <w:b/>
                <w:bCs/>
              </w:rPr>
              <w:t>200K</w:t>
            </w:r>
          </w:p>
        </w:tc>
        <w:tc>
          <w:tcPr>
            <w:tcW w:w="3117" w:type="dxa"/>
          </w:tcPr>
          <w:p w14:paraId="5C345625" w14:textId="641FB3EF" w:rsidR="007823E3" w:rsidRDefault="007823E3" w:rsidP="00EC53F6">
            <w:pPr>
              <w:keepNext/>
              <w:rPr>
                <w:rFonts w:ascii="Verdana" w:hAnsi="Verdana"/>
              </w:rPr>
            </w:pPr>
            <w:r>
              <w:rPr>
                <w:rFonts w:ascii="Verdana" w:hAnsi="Verdana"/>
              </w:rPr>
              <w:t>-</w:t>
            </w:r>
            <w:r w:rsidR="008A4AD4">
              <w:rPr>
                <w:rFonts w:ascii="Verdana" w:hAnsi="Verdana"/>
              </w:rPr>
              <w:t>28</w:t>
            </w:r>
            <w:r>
              <w:rPr>
                <w:rFonts w:ascii="Verdana" w:hAnsi="Verdana"/>
              </w:rPr>
              <w:t>%</w:t>
            </w:r>
          </w:p>
        </w:tc>
      </w:tr>
    </w:tbl>
    <w:p w14:paraId="5F42A85A" w14:textId="74F7E9F1" w:rsidR="007823E3" w:rsidRDefault="007823E3" w:rsidP="007823E3">
      <w:pPr>
        <w:pStyle w:val="Caption"/>
        <w:rPr>
          <w:rFonts w:ascii="Verdana" w:hAnsi="Verdana"/>
        </w:rPr>
      </w:pPr>
      <w:r>
        <w:t xml:space="preserve">Table </w:t>
      </w:r>
      <w:r>
        <w:fldChar w:fldCharType="begin"/>
      </w:r>
      <w:r>
        <w:instrText xml:space="preserve"> SEQ Table \* ARABIC </w:instrText>
      </w:r>
      <w:r>
        <w:fldChar w:fldCharType="separate"/>
      </w:r>
      <w:r w:rsidR="00B372B4">
        <w:rPr>
          <w:noProof/>
        </w:rPr>
        <w:t>3</w:t>
      </w:r>
      <w:r>
        <w:fldChar w:fldCharType="end"/>
      </w:r>
      <w:r>
        <w:t xml:space="preserve"> - Impact on throughput at various message sizes for </w:t>
      </w:r>
      <w:r w:rsidR="00024750">
        <w:t xml:space="preserve">multiple </w:t>
      </w:r>
      <w:r>
        <w:t>QM</w:t>
      </w:r>
      <w:r w:rsidR="008A4AD4">
        <w:t xml:space="preserve"> on M2002A</w:t>
      </w:r>
    </w:p>
    <w:p w14:paraId="33C7AE60" w14:textId="77777777" w:rsidR="00C54DF8" w:rsidRDefault="00C54DF8">
      <w:pPr>
        <w:spacing w:after="0"/>
        <w:rPr>
          <w:rFonts w:ascii="Verdana" w:hAnsi="Verdana"/>
        </w:rPr>
      </w:pPr>
      <w:r>
        <w:rPr>
          <w:rFonts w:ascii="Verdana" w:hAnsi="Verdana"/>
        </w:rPr>
        <w:br w:type="page"/>
      </w:r>
    </w:p>
    <w:p w14:paraId="6F6A76CF" w14:textId="613EAA2A" w:rsidR="00C54DF8" w:rsidRDefault="00C54DF8" w:rsidP="00C54DF8">
      <w:pPr>
        <w:rPr>
          <w:rFonts w:ascii="Verdana" w:hAnsi="Verdana"/>
        </w:rPr>
      </w:pPr>
      <w:r>
        <w:rPr>
          <w:rFonts w:ascii="Verdana" w:hAnsi="Verdana"/>
        </w:rPr>
        <w:lastRenderedPageBreak/>
        <w:t>The graph below shows the results from the multiple QM test using a 2KB message size on a M2002</w:t>
      </w:r>
      <w:r>
        <w:rPr>
          <w:rFonts w:ascii="Verdana" w:hAnsi="Verdana"/>
        </w:rPr>
        <w:t>B</w:t>
      </w:r>
      <w:r>
        <w:rPr>
          <w:rFonts w:ascii="Verdana" w:hAnsi="Verdana"/>
        </w:rPr>
        <w:t xml:space="preserve"> appliance:</w:t>
      </w:r>
    </w:p>
    <w:p w14:paraId="625CC3DB" w14:textId="70B57B93" w:rsidR="00C54DF8" w:rsidRDefault="00E31BF1" w:rsidP="00C54DF8">
      <w:pPr>
        <w:rPr>
          <w:rFonts w:ascii="Verdana" w:hAnsi="Verdana"/>
        </w:rPr>
      </w:pPr>
      <w:r w:rsidRPr="00E31BF1">
        <w:drawing>
          <wp:inline distT="0" distB="0" distL="0" distR="0" wp14:anchorId="5C5B583E" wp14:editId="65866AA0">
            <wp:extent cx="5943600" cy="3557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p>
    <w:p w14:paraId="1BD28EB0" w14:textId="342C85E2" w:rsidR="00C54DF8" w:rsidRPr="007823E3" w:rsidRDefault="00C54DF8" w:rsidP="00C54DF8">
      <w:pPr>
        <w:pStyle w:val="Caption"/>
      </w:pPr>
      <w:r>
        <w:t xml:space="preserve">Figure </w:t>
      </w:r>
      <w:r>
        <w:fldChar w:fldCharType="begin"/>
      </w:r>
      <w:r>
        <w:instrText xml:space="preserve"> SEQ Figure \* ARABIC </w:instrText>
      </w:r>
      <w:r>
        <w:fldChar w:fldCharType="separate"/>
      </w:r>
      <w:r w:rsidR="00B372B4">
        <w:rPr>
          <w:noProof/>
        </w:rPr>
        <w:t>4</w:t>
      </w:r>
      <w:r>
        <w:fldChar w:fldCharType="end"/>
      </w:r>
      <w:r>
        <w:t xml:space="preserve"> - Impact of filesystem encryption on multiple QM on M2002</w:t>
      </w:r>
      <w:r>
        <w:t>B</w:t>
      </w:r>
    </w:p>
    <w:p w14:paraId="77B8BF84" w14:textId="77777777" w:rsidR="00C54DF8" w:rsidRDefault="00C54DF8" w:rsidP="00C54DF8">
      <w:pPr>
        <w:spacing w:after="0"/>
        <w:rPr>
          <w:rFonts w:ascii="Verdana" w:hAnsi="Verdana"/>
        </w:rPr>
      </w:pPr>
    </w:p>
    <w:p w14:paraId="05981308" w14:textId="2BF8CB9F" w:rsidR="00C54DF8" w:rsidRDefault="00C54DF8" w:rsidP="00C54DF8">
      <w:pPr>
        <w:rPr>
          <w:rFonts w:ascii="Verdana" w:hAnsi="Verdana"/>
        </w:rPr>
      </w:pPr>
      <w:r>
        <w:rPr>
          <w:rFonts w:ascii="Verdana" w:hAnsi="Verdana"/>
        </w:rPr>
        <w:t xml:space="preserve">The </w:t>
      </w:r>
      <w:r w:rsidR="00B40BD5">
        <w:rPr>
          <w:rFonts w:ascii="Verdana" w:hAnsi="Verdana"/>
        </w:rPr>
        <w:t xml:space="preserve">impact </w:t>
      </w:r>
      <w:r>
        <w:rPr>
          <w:rFonts w:ascii="Verdana" w:hAnsi="Verdana"/>
        </w:rPr>
        <w:t xml:space="preserve">of enabling encryption has a reduced effect on multiple QM because there are multiple threads processing the encryption and recovery log writes. The maximum throughput achieved across a varying number of requester threads is reduced by up to </w:t>
      </w:r>
      <w:r w:rsidR="00B40BD5">
        <w:rPr>
          <w:rFonts w:ascii="Verdana" w:hAnsi="Verdana"/>
        </w:rPr>
        <w:t>13</w:t>
      </w:r>
      <w:r>
        <w:rPr>
          <w:rFonts w:ascii="Verdana" w:hAnsi="Verdana"/>
        </w:rPr>
        <w:t xml:space="preserve">%. </w:t>
      </w:r>
    </w:p>
    <w:p w14:paraId="361ED8EC" w14:textId="77777777" w:rsidR="00C54DF8" w:rsidRDefault="00C54DF8" w:rsidP="00C54DF8">
      <w:pPr>
        <w:rPr>
          <w:rFonts w:ascii="Verdana" w:hAnsi="Verdana"/>
        </w:rPr>
      </w:pPr>
      <w:r>
        <w:rPr>
          <w:rFonts w:ascii="Verdana" w:hAnsi="Verdana"/>
        </w:rPr>
        <w:t>The following table contains the datapoints for the other message sizes in this scenario:</w:t>
      </w:r>
    </w:p>
    <w:tbl>
      <w:tblPr>
        <w:tblStyle w:val="TableGrid"/>
        <w:tblW w:w="0" w:type="auto"/>
        <w:tblLook w:val="04A0" w:firstRow="1" w:lastRow="0" w:firstColumn="1" w:lastColumn="0" w:noHBand="0" w:noVBand="1"/>
      </w:tblPr>
      <w:tblGrid>
        <w:gridCol w:w="2972"/>
        <w:gridCol w:w="3117"/>
      </w:tblGrid>
      <w:tr w:rsidR="00C54DF8" w14:paraId="50EA0DBD" w14:textId="77777777" w:rsidTr="002B3E81">
        <w:tc>
          <w:tcPr>
            <w:tcW w:w="2972" w:type="dxa"/>
          </w:tcPr>
          <w:p w14:paraId="5874A65B" w14:textId="77777777" w:rsidR="00C54DF8" w:rsidRPr="006B1FB6" w:rsidRDefault="00C54DF8" w:rsidP="002B3E81">
            <w:pPr>
              <w:rPr>
                <w:rFonts w:ascii="Verdana" w:hAnsi="Verdana"/>
                <w:b/>
                <w:bCs/>
              </w:rPr>
            </w:pPr>
            <w:r w:rsidRPr="006B1FB6">
              <w:rPr>
                <w:rFonts w:ascii="Verdana" w:hAnsi="Verdana"/>
                <w:b/>
                <w:bCs/>
              </w:rPr>
              <w:t>Message Size</w:t>
            </w:r>
          </w:p>
        </w:tc>
        <w:tc>
          <w:tcPr>
            <w:tcW w:w="3117" w:type="dxa"/>
          </w:tcPr>
          <w:p w14:paraId="0E1EDBFC" w14:textId="77777777" w:rsidR="00C54DF8" w:rsidRPr="006B1FB6" w:rsidRDefault="00C54DF8" w:rsidP="002B3E81">
            <w:pPr>
              <w:rPr>
                <w:rFonts w:ascii="Verdana" w:hAnsi="Verdana"/>
                <w:b/>
                <w:bCs/>
              </w:rPr>
            </w:pPr>
            <w:r w:rsidRPr="006B1FB6">
              <w:rPr>
                <w:rFonts w:ascii="Verdana" w:hAnsi="Verdana"/>
                <w:b/>
                <w:bCs/>
              </w:rPr>
              <w:t>Maximum impact on throughput (round trips/s)</w:t>
            </w:r>
          </w:p>
        </w:tc>
      </w:tr>
      <w:tr w:rsidR="00C54DF8" w14:paraId="521A4E9A" w14:textId="77777777" w:rsidTr="002B3E81">
        <w:tc>
          <w:tcPr>
            <w:tcW w:w="2972" w:type="dxa"/>
          </w:tcPr>
          <w:p w14:paraId="3E1DF888" w14:textId="77777777" w:rsidR="00C54DF8" w:rsidRPr="006B1FB6" w:rsidRDefault="00C54DF8" w:rsidP="002B3E81">
            <w:pPr>
              <w:rPr>
                <w:rFonts w:ascii="Verdana" w:hAnsi="Verdana"/>
                <w:b/>
                <w:bCs/>
              </w:rPr>
            </w:pPr>
            <w:r w:rsidRPr="006B1FB6">
              <w:rPr>
                <w:rFonts w:ascii="Verdana" w:hAnsi="Verdana"/>
                <w:b/>
                <w:bCs/>
              </w:rPr>
              <w:t>256b</w:t>
            </w:r>
          </w:p>
        </w:tc>
        <w:tc>
          <w:tcPr>
            <w:tcW w:w="3117" w:type="dxa"/>
          </w:tcPr>
          <w:p w14:paraId="1ED45053" w14:textId="3D3EA280" w:rsidR="00C54DF8" w:rsidRDefault="00C54DF8" w:rsidP="002B3E81">
            <w:pPr>
              <w:rPr>
                <w:rFonts w:ascii="Verdana" w:hAnsi="Verdana"/>
              </w:rPr>
            </w:pPr>
            <w:r>
              <w:rPr>
                <w:rFonts w:ascii="Verdana" w:hAnsi="Verdana"/>
              </w:rPr>
              <w:t>-</w:t>
            </w:r>
            <w:r w:rsidR="00E31BF1">
              <w:rPr>
                <w:rFonts w:ascii="Verdana" w:hAnsi="Verdana"/>
              </w:rPr>
              <w:t>1</w:t>
            </w:r>
            <w:r w:rsidR="003268A4">
              <w:rPr>
                <w:rFonts w:ascii="Verdana" w:hAnsi="Verdana"/>
              </w:rPr>
              <w:t>1</w:t>
            </w:r>
            <w:r>
              <w:rPr>
                <w:rFonts w:ascii="Verdana" w:hAnsi="Verdana"/>
              </w:rPr>
              <w:t>%</w:t>
            </w:r>
          </w:p>
        </w:tc>
      </w:tr>
      <w:tr w:rsidR="00C54DF8" w14:paraId="2609CEBE" w14:textId="77777777" w:rsidTr="002B3E81">
        <w:tc>
          <w:tcPr>
            <w:tcW w:w="2972" w:type="dxa"/>
          </w:tcPr>
          <w:p w14:paraId="56464A9A" w14:textId="77777777" w:rsidR="00C54DF8" w:rsidRPr="006B1FB6" w:rsidRDefault="00C54DF8" w:rsidP="002B3E81">
            <w:pPr>
              <w:rPr>
                <w:rFonts w:ascii="Verdana" w:hAnsi="Verdana"/>
                <w:b/>
                <w:bCs/>
              </w:rPr>
            </w:pPr>
            <w:r w:rsidRPr="006B1FB6">
              <w:rPr>
                <w:rFonts w:ascii="Verdana" w:hAnsi="Verdana"/>
                <w:b/>
                <w:bCs/>
              </w:rPr>
              <w:t>2K</w:t>
            </w:r>
          </w:p>
        </w:tc>
        <w:tc>
          <w:tcPr>
            <w:tcW w:w="3117" w:type="dxa"/>
          </w:tcPr>
          <w:p w14:paraId="61A8DBEC" w14:textId="2FA7A49A" w:rsidR="00C54DF8" w:rsidRDefault="00C54DF8" w:rsidP="002B3E81">
            <w:pPr>
              <w:rPr>
                <w:rFonts w:ascii="Verdana" w:hAnsi="Verdana"/>
              </w:rPr>
            </w:pPr>
            <w:r>
              <w:rPr>
                <w:rFonts w:ascii="Verdana" w:hAnsi="Verdana"/>
              </w:rPr>
              <w:t>-</w:t>
            </w:r>
            <w:r w:rsidR="003268A4">
              <w:rPr>
                <w:rFonts w:ascii="Verdana" w:hAnsi="Verdana"/>
              </w:rPr>
              <w:t>13</w:t>
            </w:r>
            <w:r>
              <w:rPr>
                <w:rFonts w:ascii="Verdana" w:hAnsi="Verdana"/>
              </w:rPr>
              <w:t>%</w:t>
            </w:r>
          </w:p>
        </w:tc>
      </w:tr>
      <w:tr w:rsidR="00C54DF8" w14:paraId="2E281A93" w14:textId="77777777" w:rsidTr="002B3E81">
        <w:tc>
          <w:tcPr>
            <w:tcW w:w="2972" w:type="dxa"/>
          </w:tcPr>
          <w:p w14:paraId="614D18FA" w14:textId="77777777" w:rsidR="00C54DF8" w:rsidRPr="006B1FB6" w:rsidRDefault="00C54DF8" w:rsidP="002B3E81">
            <w:pPr>
              <w:rPr>
                <w:rFonts w:ascii="Verdana" w:hAnsi="Verdana"/>
                <w:b/>
                <w:bCs/>
              </w:rPr>
            </w:pPr>
            <w:r w:rsidRPr="006B1FB6">
              <w:rPr>
                <w:rFonts w:ascii="Verdana" w:hAnsi="Verdana"/>
                <w:b/>
                <w:bCs/>
              </w:rPr>
              <w:t>20K</w:t>
            </w:r>
          </w:p>
        </w:tc>
        <w:tc>
          <w:tcPr>
            <w:tcW w:w="3117" w:type="dxa"/>
          </w:tcPr>
          <w:p w14:paraId="65C4135F" w14:textId="449EE590" w:rsidR="00C54DF8" w:rsidRDefault="00C54DF8" w:rsidP="002B3E81">
            <w:pPr>
              <w:rPr>
                <w:rFonts w:ascii="Verdana" w:hAnsi="Verdana"/>
              </w:rPr>
            </w:pPr>
            <w:r>
              <w:rPr>
                <w:rFonts w:ascii="Verdana" w:hAnsi="Verdana"/>
              </w:rPr>
              <w:t>-3</w:t>
            </w:r>
            <w:r w:rsidR="00E31BF1">
              <w:rPr>
                <w:rFonts w:ascii="Verdana" w:hAnsi="Verdana"/>
              </w:rPr>
              <w:t>5</w:t>
            </w:r>
            <w:r>
              <w:rPr>
                <w:rFonts w:ascii="Verdana" w:hAnsi="Verdana"/>
              </w:rPr>
              <w:t>%</w:t>
            </w:r>
          </w:p>
        </w:tc>
      </w:tr>
      <w:tr w:rsidR="00C54DF8" w14:paraId="0A53AD71" w14:textId="77777777" w:rsidTr="002B3E81">
        <w:tc>
          <w:tcPr>
            <w:tcW w:w="2972" w:type="dxa"/>
          </w:tcPr>
          <w:p w14:paraId="539044EE" w14:textId="77777777" w:rsidR="00C54DF8" w:rsidRPr="006B1FB6" w:rsidRDefault="00C54DF8" w:rsidP="002B3E81">
            <w:pPr>
              <w:rPr>
                <w:rFonts w:ascii="Verdana" w:hAnsi="Verdana"/>
                <w:b/>
                <w:bCs/>
              </w:rPr>
            </w:pPr>
            <w:r w:rsidRPr="006B1FB6">
              <w:rPr>
                <w:rFonts w:ascii="Verdana" w:hAnsi="Verdana"/>
                <w:b/>
                <w:bCs/>
              </w:rPr>
              <w:t>200K</w:t>
            </w:r>
          </w:p>
        </w:tc>
        <w:tc>
          <w:tcPr>
            <w:tcW w:w="3117" w:type="dxa"/>
          </w:tcPr>
          <w:p w14:paraId="60B13BE5" w14:textId="77202A70" w:rsidR="00C54DF8" w:rsidRDefault="00C54DF8" w:rsidP="002B3E81">
            <w:pPr>
              <w:keepNext/>
              <w:rPr>
                <w:rFonts w:ascii="Verdana" w:hAnsi="Verdana"/>
              </w:rPr>
            </w:pPr>
            <w:r>
              <w:rPr>
                <w:rFonts w:ascii="Verdana" w:hAnsi="Verdana"/>
              </w:rPr>
              <w:t>-</w:t>
            </w:r>
            <w:r w:rsidR="00E31BF1">
              <w:rPr>
                <w:rFonts w:ascii="Verdana" w:hAnsi="Verdana"/>
              </w:rPr>
              <w:t>36</w:t>
            </w:r>
            <w:r>
              <w:rPr>
                <w:rFonts w:ascii="Verdana" w:hAnsi="Verdana"/>
              </w:rPr>
              <w:t>%</w:t>
            </w:r>
          </w:p>
        </w:tc>
      </w:tr>
    </w:tbl>
    <w:p w14:paraId="47317515" w14:textId="6453D16E" w:rsidR="00C54DF8" w:rsidRDefault="00C54DF8" w:rsidP="00C54DF8">
      <w:pPr>
        <w:pStyle w:val="Caption"/>
        <w:rPr>
          <w:rFonts w:ascii="Verdana" w:hAnsi="Verdana"/>
        </w:rPr>
      </w:pPr>
      <w:r>
        <w:t xml:space="preserve">Table </w:t>
      </w:r>
      <w:r>
        <w:fldChar w:fldCharType="begin"/>
      </w:r>
      <w:r>
        <w:instrText xml:space="preserve"> SEQ Table \* ARABIC </w:instrText>
      </w:r>
      <w:r>
        <w:fldChar w:fldCharType="separate"/>
      </w:r>
      <w:r w:rsidR="00B372B4">
        <w:rPr>
          <w:noProof/>
        </w:rPr>
        <w:t>4</w:t>
      </w:r>
      <w:r>
        <w:fldChar w:fldCharType="end"/>
      </w:r>
      <w:r>
        <w:t xml:space="preserve"> - Impact on throughput at various message sizes for multiple QM on M2002</w:t>
      </w:r>
      <w:r>
        <w:t>B</w:t>
      </w:r>
    </w:p>
    <w:p w14:paraId="5DBFB900" w14:textId="77777777" w:rsidR="00DA0846" w:rsidRDefault="00DA0846">
      <w:pPr>
        <w:spacing w:after="0"/>
        <w:rPr>
          <w:rFonts w:ascii="Verdana" w:hAnsi="Verdana"/>
        </w:rPr>
      </w:pPr>
    </w:p>
    <w:p w14:paraId="1F2913B6" w14:textId="77777777" w:rsidR="00DA0846" w:rsidRDefault="00DA0846">
      <w:pPr>
        <w:spacing w:after="0"/>
        <w:rPr>
          <w:rFonts w:ascii="Verdana" w:hAnsi="Verdana"/>
        </w:rPr>
      </w:pPr>
      <w:r>
        <w:rPr>
          <w:rFonts w:ascii="Verdana" w:hAnsi="Verdana"/>
        </w:rPr>
        <w:br w:type="page"/>
      </w:r>
    </w:p>
    <w:p w14:paraId="2FB1F23C" w14:textId="135D3D2D" w:rsidR="00A3683A" w:rsidRPr="001554E3" w:rsidRDefault="00A3683A" w:rsidP="00A3683A">
      <w:pPr>
        <w:pStyle w:val="SectionHeading"/>
        <w:spacing w:before="100"/>
      </w:pPr>
      <w:r w:rsidRPr="001554E3">
        <w:rPr>
          <w:sz w:val="20"/>
        </w:rPr>
        <w:lastRenderedPageBreak/>
        <w:t xml:space="preserve">Single </w:t>
      </w:r>
      <w:r w:rsidR="00F854F2">
        <w:rPr>
          <w:sz w:val="20"/>
        </w:rPr>
        <w:t xml:space="preserve">HA </w:t>
      </w:r>
      <w:r>
        <w:rPr>
          <w:sz w:val="20"/>
        </w:rPr>
        <w:t>QM</w:t>
      </w:r>
    </w:p>
    <w:p w14:paraId="58A6AD54" w14:textId="2E3476CC" w:rsidR="00A3683A" w:rsidRDefault="00A3683A" w:rsidP="00A3683A">
      <w:pPr>
        <w:rPr>
          <w:rFonts w:ascii="Verdana" w:hAnsi="Verdana"/>
        </w:rPr>
      </w:pPr>
      <w:r>
        <w:rPr>
          <w:rFonts w:ascii="Verdana" w:hAnsi="Verdana"/>
        </w:rPr>
        <w:t>The graph below shows the results from the single HA QM test using a 2KB message size</w:t>
      </w:r>
      <w:r w:rsidR="006E0FEB">
        <w:rPr>
          <w:rFonts w:ascii="Verdana" w:hAnsi="Verdana"/>
        </w:rPr>
        <w:t xml:space="preserve"> on a M2002A appliance</w:t>
      </w:r>
      <w:r>
        <w:rPr>
          <w:rFonts w:ascii="Verdana" w:hAnsi="Verdana"/>
        </w:rPr>
        <w:t>:</w:t>
      </w:r>
    </w:p>
    <w:p w14:paraId="042DE72B" w14:textId="23776BDB" w:rsidR="00F854F2" w:rsidRDefault="006E0FEB" w:rsidP="00F854F2">
      <w:pPr>
        <w:keepNext/>
        <w:spacing w:after="0"/>
      </w:pPr>
      <w:r w:rsidRPr="006E0FEB">
        <w:drawing>
          <wp:inline distT="0" distB="0" distL="0" distR="0" wp14:anchorId="286B77F7" wp14:editId="5E7AD689">
            <wp:extent cx="5943600" cy="35572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p>
    <w:p w14:paraId="5FEEA424" w14:textId="22C09509" w:rsidR="00F854F2" w:rsidRDefault="00F854F2" w:rsidP="00F854F2">
      <w:pPr>
        <w:pStyle w:val="Caption"/>
      </w:pPr>
      <w:r>
        <w:t xml:space="preserve">Figure </w:t>
      </w:r>
      <w:r>
        <w:fldChar w:fldCharType="begin"/>
      </w:r>
      <w:r>
        <w:instrText xml:space="preserve"> SEQ Figure \* ARABIC </w:instrText>
      </w:r>
      <w:r>
        <w:fldChar w:fldCharType="separate"/>
      </w:r>
      <w:r w:rsidR="00B372B4">
        <w:rPr>
          <w:noProof/>
        </w:rPr>
        <w:t>5</w:t>
      </w:r>
      <w:r>
        <w:fldChar w:fldCharType="end"/>
      </w:r>
      <w:r w:rsidRPr="00FE757F">
        <w:t xml:space="preserve"> - Impact of filesystem encryption on a single</w:t>
      </w:r>
      <w:r>
        <w:t xml:space="preserve"> HA</w:t>
      </w:r>
      <w:r w:rsidRPr="00FE757F">
        <w:t xml:space="preserve"> QM</w:t>
      </w:r>
      <w:r w:rsidR="006E0FEB">
        <w:t xml:space="preserve"> on M2002A</w:t>
      </w:r>
    </w:p>
    <w:p w14:paraId="082E9CBB" w14:textId="77777777" w:rsidR="00F854F2" w:rsidRDefault="00F854F2">
      <w:pPr>
        <w:spacing w:after="0"/>
      </w:pPr>
    </w:p>
    <w:p w14:paraId="7F3F6076" w14:textId="113E8E6C" w:rsidR="00F854F2" w:rsidRDefault="00F854F2" w:rsidP="00F854F2">
      <w:pPr>
        <w:rPr>
          <w:rFonts w:ascii="Verdana" w:hAnsi="Verdana"/>
        </w:rPr>
      </w:pPr>
      <w:r>
        <w:rPr>
          <w:rFonts w:ascii="Verdana" w:hAnsi="Verdana"/>
        </w:rPr>
        <w:t xml:space="preserve">The </w:t>
      </w:r>
      <w:r w:rsidR="00B40BD5">
        <w:rPr>
          <w:rFonts w:ascii="Verdana" w:hAnsi="Verdana"/>
        </w:rPr>
        <w:t xml:space="preserve">impact </w:t>
      </w:r>
      <w:r>
        <w:rPr>
          <w:rFonts w:ascii="Verdana" w:hAnsi="Verdana"/>
        </w:rPr>
        <w:t xml:space="preserve">of enabling encryption increases latency of a single requester thread sending and receiving 2KB messages by </w:t>
      </w:r>
      <w:r w:rsidR="00024750">
        <w:rPr>
          <w:rFonts w:ascii="Verdana" w:hAnsi="Verdana"/>
        </w:rPr>
        <w:t>1</w:t>
      </w:r>
      <w:r w:rsidR="006E0FEB">
        <w:rPr>
          <w:rFonts w:ascii="Verdana" w:hAnsi="Verdana"/>
        </w:rPr>
        <w:t>4</w:t>
      </w:r>
      <w:r>
        <w:rPr>
          <w:rFonts w:ascii="Verdana" w:hAnsi="Verdana"/>
        </w:rPr>
        <w:t xml:space="preserve">%. The maximum throughput achieved across a varying number of requester threads is reduced by up to </w:t>
      </w:r>
      <w:r w:rsidR="00024750">
        <w:rPr>
          <w:rFonts w:ascii="Verdana" w:hAnsi="Verdana"/>
        </w:rPr>
        <w:t>3</w:t>
      </w:r>
      <w:r w:rsidR="006E0FEB">
        <w:rPr>
          <w:rFonts w:ascii="Verdana" w:hAnsi="Verdana"/>
        </w:rPr>
        <w:t>9</w:t>
      </w:r>
      <w:r>
        <w:rPr>
          <w:rFonts w:ascii="Verdana" w:hAnsi="Verdana"/>
        </w:rPr>
        <w:t xml:space="preserve">%. </w:t>
      </w:r>
    </w:p>
    <w:p w14:paraId="3D64875A" w14:textId="77777777" w:rsidR="00F854F2" w:rsidRDefault="00F854F2" w:rsidP="00F854F2">
      <w:pPr>
        <w:rPr>
          <w:rFonts w:ascii="Verdana" w:hAnsi="Verdana"/>
        </w:rPr>
      </w:pPr>
      <w:r>
        <w:rPr>
          <w:rFonts w:ascii="Verdana" w:hAnsi="Verdana"/>
        </w:rPr>
        <w:t>The following table contains the datapoints for the other message sizes in this scenario:</w:t>
      </w:r>
    </w:p>
    <w:tbl>
      <w:tblPr>
        <w:tblStyle w:val="TableGrid"/>
        <w:tblW w:w="0" w:type="auto"/>
        <w:tblLook w:val="04A0" w:firstRow="1" w:lastRow="0" w:firstColumn="1" w:lastColumn="0" w:noHBand="0" w:noVBand="1"/>
      </w:tblPr>
      <w:tblGrid>
        <w:gridCol w:w="2972"/>
        <w:gridCol w:w="3261"/>
        <w:gridCol w:w="3117"/>
      </w:tblGrid>
      <w:tr w:rsidR="00F854F2" w14:paraId="2586B364" w14:textId="77777777" w:rsidTr="008A771C">
        <w:tc>
          <w:tcPr>
            <w:tcW w:w="2972" w:type="dxa"/>
          </w:tcPr>
          <w:p w14:paraId="54A96488" w14:textId="77777777" w:rsidR="00F854F2" w:rsidRPr="006B1FB6" w:rsidRDefault="00F854F2" w:rsidP="008A771C">
            <w:pPr>
              <w:rPr>
                <w:rFonts w:ascii="Verdana" w:hAnsi="Verdana"/>
                <w:b/>
                <w:bCs/>
              </w:rPr>
            </w:pPr>
            <w:r w:rsidRPr="006B1FB6">
              <w:rPr>
                <w:rFonts w:ascii="Verdana" w:hAnsi="Verdana"/>
                <w:b/>
                <w:bCs/>
              </w:rPr>
              <w:t>Message Size</w:t>
            </w:r>
          </w:p>
        </w:tc>
        <w:tc>
          <w:tcPr>
            <w:tcW w:w="3261" w:type="dxa"/>
          </w:tcPr>
          <w:p w14:paraId="01829146" w14:textId="77777777" w:rsidR="00F854F2" w:rsidRPr="006B1FB6" w:rsidRDefault="00F854F2" w:rsidP="008A771C">
            <w:pPr>
              <w:rPr>
                <w:rFonts w:ascii="Verdana" w:hAnsi="Verdana"/>
                <w:b/>
                <w:bCs/>
              </w:rPr>
            </w:pPr>
            <w:r w:rsidRPr="006B1FB6">
              <w:rPr>
                <w:rFonts w:ascii="Verdana" w:hAnsi="Verdana"/>
                <w:b/>
                <w:bCs/>
              </w:rPr>
              <w:t xml:space="preserve">Single </w:t>
            </w:r>
            <w:r>
              <w:rPr>
                <w:rFonts w:ascii="Verdana" w:hAnsi="Verdana"/>
                <w:b/>
                <w:bCs/>
              </w:rPr>
              <w:t>t</w:t>
            </w:r>
            <w:r w:rsidRPr="006B1FB6">
              <w:rPr>
                <w:rFonts w:ascii="Verdana" w:hAnsi="Verdana"/>
                <w:b/>
                <w:bCs/>
              </w:rPr>
              <w:t xml:space="preserve">hread </w:t>
            </w:r>
            <w:r>
              <w:rPr>
                <w:rFonts w:ascii="Verdana" w:hAnsi="Verdana"/>
                <w:b/>
                <w:bCs/>
              </w:rPr>
              <w:t>l</w:t>
            </w:r>
            <w:r w:rsidRPr="006B1FB6">
              <w:rPr>
                <w:rFonts w:ascii="Verdana" w:hAnsi="Verdana"/>
                <w:b/>
                <w:bCs/>
              </w:rPr>
              <w:t>atency increase</w:t>
            </w:r>
          </w:p>
        </w:tc>
        <w:tc>
          <w:tcPr>
            <w:tcW w:w="3117" w:type="dxa"/>
          </w:tcPr>
          <w:p w14:paraId="090BD212" w14:textId="77777777" w:rsidR="00F854F2" w:rsidRPr="006B1FB6" w:rsidRDefault="00F854F2" w:rsidP="008A771C">
            <w:pPr>
              <w:rPr>
                <w:rFonts w:ascii="Verdana" w:hAnsi="Verdana"/>
                <w:b/>
                <w:bCs/>
              </w:rPr>
            </w:pPr>
            <w:r w:rsidRPr="006B1FB6">
              <w:rPr>
                <w:rFonts w:ascii="Verdana" w:hAnsi="Verdana"/>
                <w:b/>
                <w:bCs/>
              </w:rPr>
              <w:t>Maximum impact on throughput (round trips/s)</w:t>
            </w:r>
          </w:p>
        </w:tc>
      </w:tr>
      <w:tr w:rsidR="00F854F2" w14:paraId="3B2220C2" w14:textId="77777777" w:rsidTr="008A771C">
        <w:tc>
          <w:tcPr>
            <w:tcW w:w="2972" w:type="dxa"/>
          </w:tcPr>
          <w:p w14:paraId="3B9CC0CF" w14:textId="77777777" w:rsidR="00F854F2" w:rsidRPr="006B1FB6" w:rsidRDefault="00F854F2" w:rsidP="008A771C">
            <w:pPr>
              <w:rPr>
                <w:rFonts w:ascii="Verdana" w:hAnsi="Verdana"/>
                <w:b/>
                <w:bCs/>
              </w:rPr>
            </w:pPr>
            <w:r w:rsidRPr="006B1FB6">
              <w:rPr>
                <w:rFonts w:ascii="Verdana" w:hAnsi="Verdana"/>
                <w:b/>
                <w:bCs/>
              </w:rPr>
              <w:t>256b</w:t>
            </w:r>
          </w:p>
        </w:tc>
        <w:tc>
          <w:tcPr>
            <w:tcW w:w="3261" w:type="dxa"/>
          </w:tcPr>
          <w:p w14:paraId="079D8D3F" w14:textId="53459F0A" w:rsidR="00F854F2" w:rsidRDefault="006E0FEB" w:rsidP="008A771C">
            <w:pPr>
              <w:rPr>
                <w:rFonts w:ascii="Verdana" w:hAnsi="Verdana"/>
              </w:rPr>
            </w:pPr>
            <w:r>
              <w:rPr>
                <w:rFonts w:ascii="Verdana" w:hAnsi="Verdana"/>
              </w:rPr>
              <w:t>14</w:t>
            </w:r>
            <w:r w:rsidR="00F854F2">
              <w:rPr>
                <w:rFonts w:ascii="Verdana" w:hAnsi="Verdana"/>
              </w:rPr>
              <w:t>%</w:t>
            </w:r>
          </w:p>
        </w:tc>
        <w:tc>
          <w:tcPr>
            <w:tcW w:w="3117" w:type="dxa"/>
          </w:tcPr>
          <w:p w14:paraId="424062FB" w14:textId="4D1F0806" w:rsidR="00F854F2" w:rsidRDefault="00F854F2" w:rsidP="008A771C">
            <w:pPr>
              <w:rPr>
                <w:rFonts w:ascii="Verdana" w:hAnsi="Verdana"/>
              </w:rPr>
            </w:pPr>
            <w:r>
              <w:rPr>
                <w:rFonts w:ascii="Verdana" w:hAnsi="Verdana"/>
              </w:rPr>
              <w:t>-</w:t>
            </w:r>
            <w:r w:rsidR="00024750">
              <w:rPr>
                <w:rFonts w:ascii="Verdana" w:hAnsi="Verdana"/>
              </w:rPr>
              <w:t>3</w:t>
            </w:r>
            <w:r w:rsidR="006E0FEB">
              <w:rPr>
                <w:rFonts w:ascii="Verdana" w:hAnsi="Verdana"/>
              </w:rPr>
              <w:t>3</w:t>
            </w:r>
            <w:r>
              <w:rPr>
                <w:rFonts w:ascii="Verdana" w:hAnsi="Verdana"/>
              </w:rPr>
              <w:t>%</w:t>
            </w:r>
          </w:p>
        </w:tc>
      </w:tr>
      <w:tr w:rsidR="00F854F2" w14:paraId="3FAE4A16" w14:textId="77777777" w:rsidTr="008A771C">
        <w:tc>
          <w:tcPr>
            <w:tcW w:w="2972" w:type="dxa"/>
          </w:tcPr>
          <w:p w14:paraId="274F89B2" w14:textId="77777777" w:rsidR="00F854F2" w:rsidRPr="006B1FB6" w:rsidRDefault="00F854F2" w:rsidP="008A771C">
            <w:pPr>
              <w:rPr>
                <w:rFonts w:ascii="Verdana" w:hAnsi="Verdana"/>
                <w:b/>
                <w:bCs/>
              </w:rPr>
            </w:pPr>
            <w:r w:rsidRPr="006B1FB6">
              <w:rPr>
                <w:rFonts w:ascii="Verdana" w:hAnsi="Verdana"/>
                <w:b/>
                <w:bCs/>
              </w:rPr>
              <w:t>2K</w:t>
            </w:r>
          </w:p>
        </w:tc>
        <w:tc>
          <w:tcPr>
            <w:tcW w:w="3261" w:type="dxa"/>
          </w:tcPr>
          <w:p w14:paraId="316235A0" w14:textId="792DC469" w:rsidR="00F854F2" w:rsidRDefault="00024750" w:rsidP="008A771C">
            <w:pPr>
              <w:rPr>
                <w:rFonts w:ascii="Verdana" w:hAnsi="Verdana"/>
              </w:rPr>
            </w:pPr>
            <w:r>
              <w:rPr>
                <w:rFonts w:ascii="Verdana" w:hAnsi="Verdana"/>
              </w:rPr>
              <w:t>1</w:t>
            </w:r>
            <w:r w:rsidR="006E0FEB">
              <w:rPr>
                <w:rFonts w:ascii="Verdana" w:hAnsi="Verdana"/>
              </w:rPr>
              <w:t>4</w:t>
            </w:r>
            <w:r w:rsidR="00F854F2">
              <w:rPr>
                <w:rFonts w:ascii="Verdana" w:hAnsi="Verdana"/>
              </w:rPr>
              <w:t>%</w:t>
            </w:r>
          </w:p>
        </w:tc>
        <w:tc>
          <w:tcPr>
            <w:tcW w:w="3117" w:type="dxa"/>
          </w:tcPr>
          <w:p w14:paraId="1FB00B4D" w14:textId="675E9EA9" w:rsidR="00F854F2" w:rsidRDefault="00F854F2" w:rsidP="008A771C">
            <w:pPr>
              <w:rPr>
                <w:rFonts w:ascii="Verdana" w:hAnsi="Verdana"/>
              </w:rPr>
            </w:pPr>
            <w:r>
              <w:rPr>
                <w:rFonts w:ascii="Verdana" w:hAnsi="Verdana"/>
              </w:rPr>
              <w:t>-</w:t>
            </w:r>
            <w:r w:rsidR="00024750">
              <w:rPr>
                <w:rFonts w:ascii="Verdana" w:hAnsi="Verdana"/>
              </w:rPr>
              <w:t>3</w:t>
            </w:r>
            <w:r w:rsidR="006E0FEB">
              <w:rPr>
                <w:rFonts w:ascii="Verdana" w:hAnsi="Verdana"/>
              </w:rPr>
              <w:t>9</w:t>
            </w:r>
            <w:r>
              <w:rPr>
                <w:rFonts w:ascii="Verdana" w:hAnsi="Verdana"/>
              </w:rPr>
              <w:t>%</w:t>
            </w:r>
          </w:p>
        </w:tc>
      </w:tr>
      <w:tr w:rsidR="00F854F2" w14:paraId="7E1F0ABD" w14:textId="77777777" w:rsidTr="008A771C">
        <w:tc>
          <w:tcPr>
            <w:tcW w:w="2972" w:type="dxa"/>
          </w:tcPr>
          <w:p w14:paraId="1C5D01EA" w14:textId="77777777" w:rsidR="00F854F2" w:rsidRPr="006B1FB6" w:rsidRDefault="00F854F2" w:rsidP="008A771C">
            <w:pPr>
              <w:rPr>
                <w:rFonts w:ascii="Verdana" w:hAnsi="Verdana"/>
                <w:b/>
                <w:bCs/>
              </w:rPr>
            </w:pPr>
            <w:r w:rsidRPr="006B1FB6">
              <w:rPr>
                <w:rFonts w:ascii="Verdana" w:hAnsi="Verdana"/>
                <w:b/>
                <w:bCs/>
              </w:rPr>
              <w:t>20K</w:t>
            </w:r>
          </w:p>
        </w:tc>
        <w:tc>
          <w:tcPr>
            <w:tcW w:w="3261" w:type="dxa"/>
          </w:tcPr>
          <w:p w14:paraId="371F3245" w14:textId="53CF615B" w:rsidR="00F854F2" w:rsidRDefault="006E0FEB" w:rsidP="008A771C">
            <w:pPr>
              <w:rPr>
                <w:rFonts w:ascii="Verdana" w:hAnsi="Verdana"/>
              </w:rPr>
            </w:pPr>
            <w:r>
              <w:rPr>
                <w:rFonts w:ascii="Verdana" w:hAnsi="Verdana"/>
              </w:rPr>
              <w:t>22</w:t>
            </w:r>
            <w:r w:rsidR="00F854F2">
              <w:rPr>
                <w:rFonts w:ascii="Verdana" w:hAnsi="Verdana"/>
              </w:rPr>
              <w:t>%</w:t>
            </w:r>
          </w:p>
        </w:tc>
        <w:tc>
          <w:tcPr>
            <w:tcW w:w="3117" w:type="dxa"/>
          </w:tcPr>
          <w:p w14:paraId="42D846C0" w14:textId="610DB960" w:rsidR="00F854F2" w:rsidRDefault="00F854F2" w:rsidP="008A771C">
            <w:pPr>
              <w:rPr>
                <w:rFonts w:ascii="Verdana" w:hAnsi="Verdana"/>
              </w:rPr>
            </w:pPr>
            <w:r>
              <w:rPr>
                <w:rFonts w:ascii="Verdana" w:hAnsi="Verdana"/>
              </w:rPr>
              <w:t>-</w:t>
            </w:r>
            <w:r w:rsidR="006E0FEB">
              <w:rPr>
                <w:rFonts w:ascii="Verdana" w:hAnsi="Verdana"/>
              </w:rPr>
              <w:t>36</w:t>
            </w:r>
            <w:r>
              <w:rPr>
                <w:rFonts w:ascii="Verdana" w:hAnsi="Verdana"/>
              </w:rPr>
              <w:t>%</w:t>
            </w:r>
          </w:p>
        </w:tc>
      </w:tr>
      <w:tr w:rsidR="00F854F2" w14:paraId="40A62FF4" w14:textId="77777777" w:rsidTr="008A771C">
        <w:tc>
          <w:tcPr>
            <w:tcW w:w="2972" w:type="dxa"/>
          </w:tcPr>
          <w:p w14:paraId="07EBF072" w14:textId="77777777" w:rsidR="00F854F2" w:rsidRPr="006B1FB6" w:rsidRDefault="00F854F2" w:rsidP="008A771C">
            <w:pPr>
              <w:rPr>
                <w:rFonts w:ascii="Verdana" w:hAnsi="Verdana"/>
                <w:b/>
                <w:bCs/>
              </w:rPr>
            </w:pPr>
            <w:r w:rsidRPr="006B1FB6">
              <w:rPr>
                <w:rFonts w:ascii="Verdana" w:hAnsi="Verdana"/>
                <w:b/>
                <w:bCs/>
              </w:rPr>
              <w:t>200K</w:t>
            </w:r>
          </w:p>
        </w:tc>
        <w:tc>
          <w:tcPr>
            <w:tcW w:w="3261" w:type="dxa"/>
          </w:tcPr>
          <w:p w14:paraId="0173FB97" w14:textId="0C4FC914" w:rsidR="00F854F2" w:rsidRDefault="006E0FEB" w:rsidP="008A771C">
            <w:pPr>
              <w:rPr>
                <w:rFonts w:ascii="Verdana" w:hAnsi="Verdana"/>
              </w:rPr>
            </w:pPr>
            <w:r>
              <w:rPr>
                <w:rFonts w:ascii="Verdana" w:hAnsi="Verdana"/>
              </w:rPr>
              <w:t>27</w:t>
            </w:r>
            <w:r w:rsidR="00F854F2">
              <w:rPr>
                <w:rFonts w:ascii="Verdana" w:hAnsi="Verdana"/>
              </w:rPr>
              <w:t>%</w:t>
            </w:r>
          </w:p>
        </w:tc>
        <w:tc>
          <w:tcPr>
            <w:tcW w:w="3117" w:type="dxa"/>
          </w:tcPr>
          <w:p w14:paraId="59878FD8" w14:textId="2AC9641A" w:rsidR="00F854F2" w:rsidRDefault="00F854F2" w:rsidP="008A771C">
            <w:pPr>
              <w:keepNext/>
              <w:rPr>
                <w:rFonts w:ascii="Verdana" w:hAnsi="Verdana"/>
              </w:rPr>
            </w:pPr>
            <w:r>
              <w:rPr>
                <w:rFonts w:ascii="Verdana" w:hAnsi="Verdana"/>
              </w:rPr>
              <w:t>-</w:t>
            </w:r>
            <w:r w:rsidR="006E0FEB">
              <w:rPr>
                <w:rFonts w:ascii="Verdana" w:hAnsi="Verdana"/>
              </w:rPr>
              <w:t>25</w:t>
            </w:r>
            <w:r>
              <w:rPr>
                <w:rFonts w:ascii="Verdana" w:hAnsi="Verdana"/>
              </w:rPr>
              <w:t>%</w:t>
            </w:r>
          </w:p>
        </w:tc>
      </w:tr>
    </w:tbl>
    <w:p w14:paraId="428A8AD1" w14:textId="01F45381" w:rsidR="00F854F2" w:rsidRDefault="00F854F2" w:rsidP="00F854F2">
      <w:pPr>
        <w:pStyle w:val="Caption"/>
        <w:rPr>
          <w:rFonts w:ascii="Verdana" w:hAnsi="Verdana"/>
        </w:rPr>
      </w:pPr>
      <w:r>
        <w:t xml:space="preserve">Table </w:t>
      </w:r>
      <w:r w:rsidR="00024750">
        <w:fldChar w:fldCharType="begin"/>
      </w:r>
      <w:r w:rsidR="00024750">
        <w:instrText xml:space="preserve"> SEQ Table \* ARABIC </w:instrText>
      </w:r>
      <w:r w:rsidR="00024750">
        <w:fldChar w:fldCharType="separate"/>
      </w:r>
      <w:r w:rsidR="00B372B4">
        <w:rPr>
          <w:noProof/>
        </w:rPr>
        <w:t>5</w:t>
      </w:r>
      <w:r w:rsidR="00024750">
        <w:fldChar w:fldCharType="end"/>
      </w:r>
      <w:r>
        <w:t xml:space="preserve"> - Impact on latency and throughput at various message sizes for a single </w:t>
      </w:r>
      <w:r w:rsidR="00024750">
        <w:t xml:space="preserve">HA </w:t>
      </w:r>
      <w:r>
        <w:t>QM</w:t>
      </w:r>
      <w:r w:rsidR="006E0FEB">
        <w:t xml:space="preserve"> on M2002A</w:t>
      </w:r>
    </w:p>
    <w:p w14:paraId="4366DDCD" w14:textId="77777777" w:rsidR="006E0FEB" w:rsidRDefault="006E0FEB">
      <w:pPr>
        <w:spacing w:after="0"/>
        <w:rPr>
          <w:rFonts w:ascii="Verdana" w:hAnsi="Verdana"/>
        </w:rPr>
      </w:pPr>
      <w:r>
        <w:rPr>
          <w:rFonts w:ascii="Verdana" w:hAnsi="Verdana"/>
        </w:rPr>
        <w:br w:type="page"/>
      </w:r>
    </w:p>
    <w:p w14:paraId="58B42425" w14:textId="319C5CB3" w:rsidR="006E0FEB" w:rsidRDefault="006E0FEB" w:rsidP="006E0FEB">
      <w:pPr>
        <w:rPr>
          <w:rFonts w:ascii="Verdana" w:hAnsi="Verdana"/>
        </w:rPr>
      </w:pPr>
      <w:r>
        <w:rPr>
          <w:rFonts w:ascii="Verdana" w:hAnsi="Verdana"/>
        </w:rPr>
        <w:lastRenderedPageBreak/>
        <w:t>The graph below shows the results from the single HA QM test using a 2KB message size on a M2002</w:t>
      </w:r>
      <w:r>
        <w:rPr>
          <w:rFonts w:ascii="Verdana" w:hAnsi="Verdana"/>
        </w:rPr>
        <w:t>B</w:t>
      </w:r>
      <w:r>
        <w:rPr>
          <w:rFonts w:ascii="Verdana" w:hAnsi="Verdana"/>
        </w:rPr>
        <w:t xml:space="preserve"> appliance:</w:t>
      </w:r>
    </w:p>
    <w:p w14:paraId="11DB77EF" w14:textId="0724FF02" w:rsidR="006E0FEB" w:rsidRDefault="00900A20" w:rsidP="006E0FEB">
      <w:pPr>
        <w:keepNext/>
        <w:spacing w:after="0"/>
      </w:pPr>
      <w:r w:rsidRPr="00900A20">
        <w:drawing>
          <wp:inline distT="0" distB="0" distL="0" distR="0" wp14:anchorId="7D1C144D" wp14:editId="49E23C02">
            <wp:extent cx="5943600" cy="3557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p>
    <w:p w14:paraId="2B94D328" w14:textId="5202DB11" w:rsidR="006E0FEB" w:rsidRDefault="006E0FEB" w:rsidP="006E0FEB">
      <w:pPr>
        <w:pStyle w:val="Caption"/>
      </w:pPr>
      <w:r>
        <w:t xml:space="preserve">Figure </w:t>
      </w:r>
      <w:r>
        <w:fldChar w:fldCharType="begin"/>
      </w:r>
      <w:r>
        <w:instrText xml:space="preserve"> SEQ Figure \* ARABIC </w:instrText>
      </w:r>
      <w:r>
        <w:fldChar w:fldCharType="separate"/>
      </w:r>
      <w:r w:rsidR="00B372B4">
        <w:rPr>
          <w:noProof/>
        </w:rPr>
        <w:t>6</w:t>
      </w:r>
      <w:r>
        <w:fldChar w:fldCharType="end"/>
      </w:r>
      <w:r w:rsidRPr="00FE757F">
        <w:t xml:space="preserve"> - Impact of filesystem encryption on a single</w:t>
      </w:r>
      <w:r>
        <w:t xml:space="preserve"> HA</w:t>
      </w:r>
      <w:r w:rsidRPr="00FE757F">
        <w:t xml:space="preserve"> QM</w:t>
      </w:r>
      <w:r>
        <w:t xml:space="preserve"> on M2002</w:t>
      </w:r>
      <w:r>
        <w:t>B</w:t>
      </w:r>
    </w:p>
    <w:p w14:paraId="07757C60" w14:textId="77777777" w:rsidR="006E0FEB" w:rsidRDefault="006E0FEB" w:rsidP="006E0FEB">
      <w:pPr>
        <w:spacing w:after="0"/>
      </w:pPr>
    </w:p>
    <w:p w14:paraId="4131365B" w14:textId="2C9AB459" w:rsidR="006E0FEB" w:rsidRDefault="006E0FEB" w:rsidP="006E0FEB">
      <w:pPr>
        <w:rPr>
          <w:rFonts w:ascii="Verdana" w:hAnsi="Verdana"/>
        </w:rPr>
      </w:pPr>
      <w:r>
        <w:rPr>
          <w:rFonts w:ascii="Verdana" w:hAnsi="Verdana"/>
        </w:rPr>
        <w:t xml:space="preserve">The </w:t>
      </w:r>
      <w:r w:rsidR="00B40BD5">
        <w:rPr>
          <w:rFonts w:ascii="Verdana" w:hAnsi="Verdana"/>
        </w:rPr>
        <w:t xml:space="preserve">impact </w:t>
      </w:r>
      <w:r>
        <w:rPr>
          <w:rFonts w:ascii="Verdana" w:hAnsi="Verdana"/>
        </w:rPr>
        <w:t>of enabling encryption increases latency of a single requester thread sending and receiving 2KB messages by 1</w:t>
      </w:r>
      <w:r w:rsidR="00900A20">
        <w:rPr>
          <w:rFonts w:ascii="Verdana" w:hAnsi="Verdana"/>
        </w:rPr>
        <w:t>6</w:t>
      </w:r>
      <w:r>
        <w:rPr>
          <w:rFonts w:ascii="Verdana" w:hAnsi="Verdana"/>
        </w:rPr>
        <w:t xml:space="preserve">%. The maximum throughput achieved across a varying number of requester threads is reduced by up to </w:t>
      </w:r>
      <w:r w:rsidR="00900A20">
        <w:rPr>
          <w:rFonts w:ascii="Verdana" w:hAnsi="Verdana"/>
        </w:rPr>
        <w:t>2</w:t>
      </w:r>
      <w:r>
        <w:rPr>
          <w:rFonts w:ascii="Verdana" w:hAnsi="Verdana"/>
        </w:rPr>
        <w:t xml:space="preserve">9%. </w:t>
      </w:r>
    </w:p>
    <w:p w14:paraId="17FF25D7" w14:textId="77777777" w:rsidR="006E0FEB" w:rsidRDefault="006E0FEB" w:rsidP="006E0FEB">
      <w:pPr>
        <w:rPr>
          <w:rFonts w:ascii="Verdana" w:hAnsi="Verdana"/>
        </w:rPr>
      </w:pPr>
      <w:r>
        <w:rPr>
          <w:rFonts w:ascii="Verdana" w:hAnsi="Verdana"/>
        </w:rPr>
        <w:t>The following table contains the datapoints for the other message sizes in this scenario:</w:t>
      </w:r>
    </w:p>
    <w:tbl>
      <w:tblPr>
        <w:tblStyle w:val="TableGrid"/>
        <w:tblW w:w="0" w:type="auto"/>
        <w:tblLook w:val="04A0" w:firstRow="1" w:lastRow="0" w:firstColumn="1" w:lastColumn="0" w:noHBand="0" w:noVBand="1"/>
      </w:tblPr>
      <w:tblGrid>
        <w:gridCol w:w="2972"/>
        <w:gridCol w:w="3261"/>
        <w:gridCol w:w="3117"/>
      </w:tblGrid>
      <w:tr w:rsidR="006E0FEB" w14:paraId="02E6A280" w14:textId="77777777" w:rsidTr="002B3E81">
        <w:tc>
          <w:tcPr>
            <w:tcW w:w="2972" w:type="dxa"/>
          </w:tcPr>
          <w:p w14:paraId="325B6859" w14:textId="77777777" w:rsidR="006E0FEB" w:rsidRPr="006B1FB6" w:rsidRDefault="006E0FEB" w:rsidP="002B3E81">
            <w:pPr>
              <w:rPr>
                <w:rFonts w:ascii="Verdana" w:hAnsi="Verdana"/>
                <w:b/>
                <w:bCs/>
              </w:rPr>
            </w:pPr>
            <w:r w:rsidRPr="006B1FB6">
              <w:rPr>
                <w:rFonts w:ascii="Verdana" w:hAnsi="Verdana"/>
                <w:b/>
                <w:bCs/>
              </w:rPr>
              <w:t>Message Size</w:t>
            </w:r>
          </w:p>
        </w:tc>
        <w:tc>
          <w:tcPr>
            <w:tcW w:w="3261" w:type="dxa"/>
          </w:tcPr>
          <w:p w14:paraId="77BEDD7E" w14:textId="77777777" w:rsidR="006E0FEB" w:rsidRPr="006B1FB6" w:rsidRDefault="006E0FEB" w:rsidP="002B3E81">
            <w:pPr>
              <w:rPr>
                <w:rFonts w:ascii="Verdana" w:hAnsi="Verdana"/>
                <w:b/>
                <w:bCs/>
              </w:rPr>
            </w:pPr>
            <w:r w:rsidRPr="006B1FB6">
              <w:rPr>
                <w:rFonts w:ascii="Verdana" w:hAnsi="Verdana"/>
                <w:b/>
                <w:bCs/>
              </w:rPr>
              <w:t xml:space="preserve">Single </w:t>
            </w:r>
            <w:r>
              <w:rPr>
                <w:rFonts w:ascii="Verdana" w:hAnsi="Verdana"/>
                <w:b/>
                <w:bCs/>
              </w:rPr>
              <w:t>t</w:t>
            </w:r>
            <w:r w:rsidRPr="006B1FB6">
              <w:rPr>
                <w:rFonts w:ascii="Verdana" w:hAnsi="Verdana"/>
                <w:b/>
                <w:bCs/>
              </w:rPr>
              <w:t xml:space="preserve">hread </w:t>
            </w:r>
            <w:r>
              <w:rPr>
                <w:rFonts w:ascii="Verdana" w:hAnsi="Verdana"/>
                <w:b/>
                <w:bCs/>
              </w:rPr>
              <w:t>l</w:t>
            </w:r>
            <w:r w:rsidRPr="006B1FB6">
              <w:rPr>
                <w:rFonts w:ascii="Verdana" w:hAnsi="Verdana"/>
                <w:b/>
                <w:bCs/>
              </w:rPr>
              <w:t>atency increase</w:t>
            </w:r>
          </w:p>
        </w:tc>
        <w:tc>
          <w:tcPr>
            <w:tcW w:w="3117" w:type="dxa"/>
          </w:tcPr>
          <w:p w14:paraId="70442FB2" w14:textId="77777777" w:rsidR="006E0FEB" w:rsidRPr="006B1FB6" w:rsidRDefault="006E0FEB" w:rsidP="002B3E81">
            <w:pPr>
              <w:rPr>
                <w:rFonts w:ascii="Verdana" w:hAnsi="Verdana"/>
                <w:b/>
                <w:bCs/>
              </w:rPr>
            </w:pPr>
            <w:r w:rsidRPr="006B1FB6">
              <w:rPr>
                <w:rFonts w:ascii="Verdana" w:hAnsi="Verdana"/>
                <w:b/>
                <w:bCs/>
              </w:rPr>
              <w:t>Maximum impact on throughput (round trips/s)</w:t>
            </w:r>
          </w:p>
        </w:tc>
      </w:tr>
      <w:tr w:rsidR="006E0FEB" w14:paraId="711E44CA" w14:textId="77777777" w:rsidTr="002B3E81">
        <w:tc>
          <w:tcPr>
            <w:tcW w:w="2972" w:type="dxa"/>
          </w:tcPr>
          <w:p w14:paraId="64F4AC17" w14:textId="77777777" w:rsidR="006E0FEB" w:rsidRPr="006B1FB6" w:rsidRDefault="006E0FEB" w:rsidP="002B3E81">
            <w:pPr>
              <w:rPr>
                <w:rFonts w:ascii="Verdana" w:hAnsi="Verdana"/>
                <w:b/>
                <w:bCs/>
              </w:rPr>
            </w:pPr>
            <w:r w:rsidRPr="006B1FB6">
              <w:rPr>
                <w:rFonts w:ascii="Verdana" w:hAnsi="Verdana"/>
                <w:b/>
                <w:bCs/>
              </w:rPr>
              <w:t>256b</w:t>
            </w:r>
          </w:p>
        </w:tc>
        <w:tc>
          <w:tcPr>
            <w:tcW w:w="3261" w:type="dxa"/>
          </w:tcPr>
          <w:p w14:paraId="197AD2EA" w14:textId="77777777" w:rsidR="006E0FEB" w:rsidRDefault="006E0FEB" w:rsidP="002B3E81">
            <w:pPr>
              <w:rPr>
                <w:rFonts w:ascii="Verdana" w:hAnsi="Verdana"/>
              </w:rPr>
            </w:pPr>
            <w:r>
              <w:rPr>
                <w:rFonts w:ascii="Verdana" w:hAnsi="Verdana"/>
              </w:rPr>
              <w:t>14%</w:t>
            </w:r>
          </w:p>
        </w:tc>
        <w:tc>
          <w:tcPr>
            <w:tcW w:w="3117" w:type="dxa"/>
          </w:tcPr>
          <w:p w14:paraId="17FA1C59" w14:textId="444E220C" w:rsidR="006E0FEB" w:rsidRDefault="006E0FEB" w:rsidP="002B3E81">
            <w:pPr>
              <w:rPr>
                <w:rFonts w:ascii="Verdana" w:hAnsi="Verdana"/>
              </w:rPr>
            </w:pPr>
            <w:r>
              <w:rPr>
                <w:rFonts w:ascii="Verdana" w:hAnsi="Verdana"/>
              </w:rPr>
              <w:t>-</w:t>
            </w:r>
            <w:r w:rsidR="00900A20">
              <w:rPr>
                <w:rFonts w:ascii="Verdana" w:hAnsi="Verdana"/>
              </w:rPr>
              <w:t>1</w:t>
            </w:r>
            <w:r>
              <w:rPr>
                <w:rFonts w:ascii="Verdana" w:hAnsi="Verdana"/>
              </w:rPr>
              <w:t>3%</w:t>
            </w:r>
          </w:p>
        </w:tc>
      </w:tr>
      <w:tr w:rsidR="006E0FEB" w14:paraId="35399B46" w14:textId="77777777" w:rsidTr="002B3E81">
        <w:tc>
          <w:tcPr>
            <w:tcW w:w="2972" w:type="dxa"/>
          </w:tcPr>
          <w:p w14:paraId="3141FE02" w14:textId="77777777" w:rsidR="006E0FEB" w:rsidRPr="006B1FB6" w:rsidRDefault="006E0FEB" w:rsidP="002B3E81">
            <w:pPr>
              <w:rPr>
                <w:rFonts w:ascii="Verdana" w:hAnsi="Verdana"/>
                <w:b/>
                <w:bCs/>
              </w:rPr>
            </w:pPr>
            <w:r w:rsidRPr="006B1FB6">
              <w:rPr>
                <w:rFonts w:ascii="Verdana" w:hAnsi="Verdana"/>
                <w:b/>
                <w:bCs/>
              </w:rPr>
              <w:t>2K</w:t>
            </w:r>
          </w:p>
        </w:tc>
        <w:tc>
          <w:tcPr>
            <w:tcW w:w="3261" w:type="dxa"/>
          </w:tcPr>
          <w:p w14:paraId="4BBA59AF" w14:textId="09C3B793" w:rsidR="006E0FEB" w:rsidRDefault="006E0FEB" w:rsidP="002B3E81">
            <w:pPr>
              <w:rPr>
                <w:rFonts w:ascii="Verdana" w:hAnsi="Verdana"/>
              </w:rPr>
            </w:pPr>
            <w:r>
              <w:rPr>
                <w:rFonts w:ascii="Verdana" w:hAnsi="Verdana"/>
              </w:rPr>
              <w:t>1</w:t>
            </w:r>
            <w:r w:rsidR="00900A20">
              <w:rPr>
                <w:rFonts w:ascii="Verdana" w:hAnsi="Verdana"/>
              </w:rPr>
              <w:t>6</w:t>
            </w:r>
            <w:r>
              <w:rPr>
                <w:rFonts w:ascii="Verdana" w:hAnsi="Verdana"/>
              </w:rPr>
              <w:t>%</w:t>
            </w:r>
          </w:p>
        </w:tc>
        <w:tc>
          <w:tcPr>
            <w:tcW w:w="3117" w:type="dxa"/>
          </w:tcPr>
          <w:p w14:paraId="470F68F0" w14:textId="4897AC0E" w:rsidR="006E0FEB" w:rsidRDefault="006E0FEB" w:rsidP="002B3E81">
            <w:pPr>
              <w:rPr>
                <w:rFonts w:ascii="Verdana" w:hAnsi="Verdana"/>
              </w:rPr>
            </w:pPr>
            <w:r>
              <w:rPr>
                <w:rFonts w:ascii="Verdana" w:hAnsi="Verdana"/>
              </w:rPr>
              <w:t>-</w:t>
            </w:r>
            <w:r w:rsidR="00900A20">
              <w:rPr>
                <w:rFonts w:ascii="Verdana" w:hAnsi="Verdana"/>
              </w:rPr>
              <w:t>2</w:t>
            </w:r>
            <w:r>
              <w:rPr>
                <w:rFonts w:ascii="Verdana" w:hAnsi="Verdana"/>
              </w:rPr>
              <w:t>9%</w:t>
            </w:r>
          </w:p>
        </w:tc>
      </w:tr>
      <w:tr w:rsidR="006E0FEB" w14:paraId="54282B5A" w14:textId="77777777" w:rsidTr="002B3E81">
        <w:tc>
          <w:tcPr>
            <w:tcW w:w="2972" w:type="dxa"/>
          </w:tcPr>
          <w:p w14:paraId="7E06AF55" w14:textId="77777777" w:rsidR="006E0FEB" w:rsidRPr="006B1FB6" w:rsidRDefault="006E0FEB" w:rsidP="002B3E81">
            <w:pPr>
              <w:rPr>
                <w:rFonts w:ascii="Verdana" w:hAnsi="Verdana"/>
                <w:b/>
                <w:bCs/>
              </w:rPr>
            </w:pPr>
            <w:r w:rsidRPr="006B1FB6">
              <w:rPr>
                <w:rFonts w:ascii="Verdana" w:hAnsi="Verdana"/>
                <w:b/>
                <w:bCs/>
              </w:rPr>
              <w:t>20K</w:t>
            </w:r>
          </w:p>
        </w:tc>
        <w:tc>
          <w:tcPr>
            <w:tcW w:w="3261" w:type="dxa"/>
          </w:tcPr>
          <w:p w14:paraId="61814717" w14:textId="52025554" w:rsidR="006E0FEB" w:rsidRDefault="006E0FEB" w:rsidP="002B3E81">
            <w:pPr>
              <w:rPr>
                <w:rFonts w:ascii="Verdana" w:hAnsi="Verdana"/>
              </w:rPr>
            </w:pPr>
            <w:r>
              <w:rPr>
                <w:rFonts w:ascii="Verdana" w:hAnsi="Verdana"/>
              </w:rPr>
              <w:t>2</w:t>
            </w:r>
            <w:r w:rsidR="00900A20">
              <w:rPr>
                <w:rFonts w:ascii="Verdana" w:hAnsi="Verdana"/>
              </w:rPr>
              <w:t>3</w:t>
            </w:r>
            <w:r>
              <w:rPr>
                <w:rFonts w:ascii="Verdana" w:hAnsi="Verdana"/>
              </w:rPr>
              <w:t>%</w:t>
            </w:r>
          </w:p>
        </w:tc>
        <w:tc>
          <w:tcPr>
            <w:tcW w:w="3117" w:type="dxa"/>
          </w:tcPr>
          <w:p w14:paraId="379116E5" w14:textId="756E2253" w:rsidR="006E0FEB" w:rsidRDefault="006E0FEB" w:rsidP="002B3E81">
            <w:pPr>
              <w:rPr>
                <w:rFonts w:ascii="Verdana" w:hAnsi="Verdana"/>
              </w:rPr>
            </w:pPr>
            <w:r>
              <w:rPr>
                <w:rFonts w:ascii="Verdana" w:hAnsi="Verdana"/>
              </w:rPr>
              <w:t>-3</w:t>
            </w:r>
            <w:r w:rsidR="00900A20">
              <w:rPr>
                <w:rFonts w:ascii="Verdana" w:hAnsi="Verdana"/>
              </w:rPr>
              <w:t>3</w:t>
            </w:r>
            <w:r>
              <w:rPr>
                <w:rFonts w:ascii="Verdana" w:hAnsi="Verdana"/>
              </w:rPr>
              <w:t>%</w:t>
            </w:r>
          </w:p>
        </w:tc>
      </w:tr>
      <w:tr w:rsidR="006E0FEB" w14:paraId="301A1AAB" w14:textId="77777777" w:rsidTr="002B3E81">
        <w:tc>
          <w:tcPr>
            <w:tcW w:w="2972" w:type="dxa"/>
          </w:tcPr>
          <w:p w14:paraId="24140592" w14:textId="77777777" w:rsidR="006E0FEB" w:rsidRPr="006B1FB6" w:rsidRDefault="006E0FEB" w:rsidP="002B3E81">
            <w:pPr>
              <w:rPr>
                <w:rFonts w:ascii="Verdana" w:hAnsi="Verdana"/>
                <w:b/>
                <w:bCs/>
              </w:rPr>
            </w:pPr>
            <w:r w:rsidRPr="006B1FB6">
              <w:rPr>
                <w:rFonts w:ascii="Verdana" w:hAnsi="Verdana"/>
                <w:b/>
                <w:bCs/>
              </w:rPr>
              <w:t>200K</w:t>
            </w:r>
          </w:p>
        </w:tc>
        <w:tc>
          <w:tcPr>
            <w:tcW w:w="3261" w:type="dxa"/>
          </w:tcPr>
          <w:p w14:paraId="2F267EC4" w14:textId="77777777" w:rsidR="006E0FEB" w:rsidRDefault="006E0FEB" w:rsidP="002B3E81">
            <w:pPr>
              <w:rPr>
                <w:rFonts w:ascii="Verdana" w:hAnsi="Verdana"/>
              </w:rPr>
            </w:pPr>
            <w:r>
              <w:rPr>
                <w:rFonts w:ascii="Verdana" w:hAnsi="Verdana"/>
              </w:rPr>
              <w:t>27%</w:t>
            </w:r>
          </w:p>
        </w:tc>
        <w:tc>
          <w:tcPr>
            <w:tcW w:w="3117" w:type="dxa"/>
          </w:tcPr>
          <w:p w14:paraId="72D9FF0A" w14:textId="1B654CFB" w:rsidR="006E0FEB" w:rsidRDefault="006E0FEB" w:rsidP="002B3E81">
            <w:pPr>
              <w:keepNext/>
              <w:rPr>
                <w:rFonts w:ascii="Verdana" w:hAnsi="Verdana"/>
              </w:rPr>
            </w:pPr>
            <w:r>
              <w:rPr>
                <w:rFonts w:ascii="Verdana" w:hAnsi="Verdana"/>
              </w:rPr>
              <w:t>-2</w:t>
            </w:r>
            <w:r w:rsidR="00900A20">
              <w:rPr>
                <w:rFonts w:ascii="Verdana" w:hAnsi="Verdana"/>
              </w:rPr>
              <w:t>2</w:t>
            </w:r>
            <w:r>
              <w:rPr>
                <w:rFonts w:ascii="Verdana" w:hAnsi="Verdana"/>
              </w:rPr>
              <w:t>%</w:t>
            </w:r>
          </w:p>
        </w:tc>
      </w:tr>
    </w:tbl>
    <w:p w14:paraId="747DEBA8" w14:textId="775EF9BF" w:rsidR="006E0FEB" w:rsidRDefault="006E0FEB" w:rsidP="006E0FEB">
      <w:pPr>
        <w:pStyle w:val="Caption"/>
        <w:rPr>
          <w:rFonts w:ascii="Verdana" w:hAnsi="Verdana"/>
        </w:rPr>
      </w:pPr>
      <w:r>
        <w:t xml:space="preserve">Table </w:t>
      </w:r>
      <w:r>
        <w:fldChar w:fldCharType="begin"/>
      </w:r>
      <w:r>
        <w:instrText xml:space="preserve"> SEQ Table \* ARABIC </w:instrText>
      </w:r>
      <w:r>
        <w:fldChar w:fldCharType="separate"/>
      </w:r>
      <w:r w:rsidR="00B372B4">
        <w:rPr>
          <w:noProof/>
        </w:rPr>
        <w:t>6</w:t>
      </w:r>
      <w:r>
        <w:fldChar w:fldCharType="end"/>
      </w:r>
      <w:r>
        <w:t xml:space="preserve"> - Impact on latency and throughput at various message sizes for a single HA QM on M2002</w:t>
      </w:r>
      <w:r>
        <w:t>B</w:t>
      </w:r>
    </w:p>
    <w:p w14:paraId="374A126F" w14:textId="611BF263" w:rsidR="00A3683A" w:rsidRDefault="00A3683A">
      <w:pPr>
        <w:spacing w:after="0"/>
        <w:rPr>
          <w:rFonts w:eastAsia="Times New Roman"/>
          <w:b/>
          <w:bCs/>
          <w:color w:val="39A5B7"/>
          <w:sz w:val="24"/>
        </w:rPr>
      </w:pPr>
      <w:r>
        <w:br w:type="page"/>
      </w:r>
    </w:p>
    <w:p w14:paraId="27FBF9D8" w14:textId="4B12F434" w:rsidR="00024750" w:rsidRPr="001554E3" w:rsidRDefault="00024750" w:rsidP="00024750">
      <w:pPr>
        <w:pStyle w:val="SectionHeading"/>
        <w:spacing w:before="100"/>
      </w:pPr>
      <w:r>
        <w:rPr>
          <w:sz w:val="20"/>
        </w:rPr>
        <w:lastRenderedPageBreak/>
        <w:t>Multiple</w:t>
      </w:r>
      <w:r w:rsidRPr="001554E3">
        <w:rPr>
          <w:sz w:val="20"/>
        </w:rPr>
        <w:t xml:space="preserve"> </w:t>
      </w:r>
      <w:r>
        <w:rPr>
          <w:sz w:val="20"/>
        </w:rPr>
        <w:t>HA QM</w:t>
      </w:r>
    </w:p>
    <w:p w14:paraId="08ACA512" w14:textId="45254C85" w:rsidR="00024750" w:rsidRDefault="00024750" w:rsidP="00024750">
      <w:pPr>
        <w:rPr>
          <w:rFonts w:ascii="Verdana" w:hAnsi="Verdana"/>
        </w:rPr>
      </w:pPr>
      <w:r>
        <w:rPr>
          <w:rFonts w:ascii="Verdana" w:hAnsi="Verdana"/>
        </w:rPr>
        <w:t>The graph below shows the results from the multiple HA QM test using a 2KB message size</w:t>
      </w:r>
      <w:r w:rsidR="00B372B4">
        <w:rPr>
          <w:rFonts w:ascii="Verdana" w:hAnsi="Verdana"/>
        </w:rPr>
        <w:t xml:space="preserve"> on M2002A appliances</w:t>
      </w:r>
      <w:r>
        <w:rPr>
          <w:rFonts w:ascii="Verdana" w:hAnsi="Verdana"/>
        </w:rPr>
        <w:t>:</w:t>
      </w:r>
    </w:p>
    <w:p w14:paraId="62454F98" w14:textId="45B6C9E3" w:rsidR="00024750" w:rsidRDefault="00B372B4" w:rsidP="00024750">
      <w:pPr>
        <w:rPr>
          <w:rFonts w:ascii="Verdana" w:hAnsi="Verdana"/>
        </w:rPr>
      </w:pPr>
      <w:r w:rsidRPr="00B372B4">
        <w:drawing>
          <wp:inline distT="0" distB="0" distL="0" distR="0" wp14:anchorId="23F9D328" wp14:editId="3E75BBEA">
            <wp:extent cx="5943600" cy="35572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p>
    <w:p w14:paraId="180B72EE" w14:textId="6CCA65CF" w:rsidR="00024750" w:rsidRPr="007823E3" w:rsidRDefault="00024750" w:rsidP="00024750">
      <w:pPr>
        <w:pStyle w:val="Caption"/>
      </w:pPr>
      <w:r>
        <w:t xml:space="preserve">Figure </w:t>
      </w:r>
      <w:r>
        <w:fldChar w:fldCharType="begin"/>
      </w:r>
      <w:r>
        <w:instrText xml:space="preserve"> SEQ Figure \* ARABIC </w:instrText>
      </w:r>
      <w:r>
        <w:fldChar w:fldCharType="separate"/>
      </w:r>
      <w:r w:rsidR="00B372B4">
        <w:rPr>
          <w:noProof/>
        </w:rPr>
        <w:t>7</w:t>
      </w:r>
      <w:r>
        <w:fldChar w:fldCharType="end"/>
      </w:r>
      <w:r>
        <w:t xml:space="preserve"> - Impact of filesystem encryption on multiple HA QM</w:t>
      </w:r>
      <w:r w:rsidR="00B372B4">
        <w:t xml:space="preserve"> on M2002A</w:t>
      </w:r>
    </w:p>
    <w:p w14:paraId="0A44DFD8" w14:textId="77777777" w:rsidR="00024750" w:rsidRDefault="00024750" w:rsidP="00024750">
      <w:pPr>
        <w:spacing w:after="0"/>
        <w:rPr>
          <w:rFonts w:ascii="Verdana" w:hAnsi="Verdana"/>
        </w:rPr>
      </w:pPr>
    </w:p>
    <w:p w14:paraId="0F4C0A9C" w14:textId="2577FF98" w:rsidR="00024750" w:rsidRDefault="00024750" w:rsidP="00024750">
      <w:pPr>
        <w:rPr>
          <w:rFonts w:ascii="Verdana" w:hAnsi="Verdana"/>
        </w:rPr>
      </w:pPr>
      <w:r>
        <w:rPr>
          <w:rFonts w:ascii="Verdana" w:hAnsi="Verdana"/>
        </w:rPr>
        <w:t xml:space="preserve">The </w:t>
      </w:r>
      <w:r w:rsidR="00B40BD5">
        <w:rPr>
          <w:rFonts w:ascii="Verdana" w:hAnsi="Verdana"/>
        </w:rPr>
        <w:t xml:space="preserve">impact </w:t>
      </w:r>
      <w:r>
        <w:rPr>
          <w:rFonts w:ascii="Verdana" w:hAnsi="Verdana"/>
        </w:rPr>
        <w:t>of enabling encryption has a reduced effect on multiple QM because there are multiple threads processing the encryption and recovery log writes. The maximum throughput achieved across a varying number of requester threads is only reduced by up to 1</w:t>
      </w:r>
      <w:r w:rsidR="00B372B4">
        <w:rPr>
          <w:rFonts w:ascii="Verdana" w:hAnsi="Verdana"/>
        </w:rPr>
        <w:t>4</w:t>
      </w:r>
      <w:r>
        <w:rPr>
          <w:rFonts w:ascii="Verdana" w:hAnsi="Verdana"/>
        </w:rPr>
        <w:t xml:space="preserve">%. </w:t>
      </w:r>
    </w:p>
    <w:p w14:paraId="733FAB6E" w14:textId="77777777" w:rsidR="00024750" w:rsidRDefault="00024750" w:rsidP="00024750">
      <w:pPr>
        <w:rPr>
          <w:rFonts w:ascii="Verdana" w:hAnsi="Verdana"/>
        </w:rPr>
      </w:pPr>
      <w:r>
        <w:rPr>
          <w:rFonts w:ascii="Verdana" w:hAnsi="Verdana"/>
        </w:rPr>
        <w:t>The following table contains the datapoints for the other message sizes in this scenario:</w:t>
      </w:r>
    </w:p>
    <w:tbl>
      <w:tblPr>
        <w:tblStyle w:val="TableGrid"/>
        <w:tblW w:w="0" w:type="auto"/>
        <w:tblLook w:val="04A0" w:firstRow="1" w:lastRow="0" w:firstColumn="1" w:lastColumn="0" w:noHBand="0" w:noVBand="1"/>
      </w:tblPr>
      <w:tblGrid>
        <w:gridCol w:w="2972"/>
        <w:gridCol w:w="3117"/>
      </w:tblGrid>
      <w:tr w:rsidR="00024750" w14:paraId="6E6D8D4A" w14:textId="77777777" w:rsidTr="008A771C">
        <w:tc>
          <w:tcPr>
            <w:tcW w:w="2972" w:type="dxa"/>
          </w:tcPr>
          <w:p w14:paraId="6CA093F8" w14:textId="77777777" w:rsidR="00024750" w:rsidRPr="006B1FB6" w:rsidRDefault="00024750" w:rsidP="008A771C">
            <w:pPr>
              <w:rPr>
                <w:rFonts w:ascii="Verdana" w:hAnsi="Verdana"/>
                <w:b/>
                <w:bCs/>
              </w:rPr>
            </w:pPr>
            <w:r w:rsidRPr="006B1FB6">
              <w:rPr>
                <w:rFonts w:ascii="Verdana" w:hAnsi="Verdana"/>
                <w:b/>
                <w:bCs/>
              </w:rPr>
              <w:t>Message Size</w:t>
            </w:r>
          </w:p>
        </w:tc>
        <w:tc>
          <w:tcPr>
            <w:tcW w:w="3117" w:type="dxa"/>
          </w:tcPr>
          <w:p w14:paraId="6759786B" w14:textId="77777777" w:rsidR="00024750" w:rsidRPr="006B1FB6" w:rsidRDefault="00024750" w:rsidP="008A771C">
            <w:pPr>
              <w:rPr>
                <w:rFonts w:ascii="Verdana" w:hAnsi="Verdana"/>
                <w:b/>
                <w:bCs/>
              </w:rPr>
            </w:pPr>
            <w:r w:rsidRPr="006B1FB6">
              <w:rPr>
                <w:rFonts w:ascii="Verdana" w:hAnsi="Verdana"/>
                <w:b/>
                <w:bCs/>
              </w:rPr>
              <w:t>Maximum impact on throughput (round trips/s)</w:t>
            </w:r>
          </w:p>
        </w:tc>
      </w:tr>
      <w:tr w:rsidR="00024750" w14:paraId="64244341" w14:textId="77777777" w:rsidTr="008A771C">
        <w:tc>
          <w:tcPr>
            <w:tcW w:w="2972" w:type="dxa"/>
          </w:tcPr>
          <w:p w14:paraId="7BD249B7" w14:textId="77777777" w:rsidR="00024750" w:rsidRPr="006B1FB6" w:rsidRDefault="00024750" w:rsidP="008A771C">
            <w:pPr>
              <w:rPr>
                <w:rFonts w:ascii="Verdana" w:hAnsi="Verdana"/>
                <w:b/>
                <w:bCs/>
              </w:rPr>
            </w:pPr>
            <w:r w:rsidRPr="006B1FB6">
              <w:rPr>
                <w:rFonts w:ascii="Verdana" w:hAnsi="Verdana"/>
                <w:b/>
                <w:bCs/>
              </w:rPr>
              <w:t>256b</w:t>
            </w:r>
          </w:p>
        </w:tc>
        <w:tc>
          <w:tcPr>
            <w:tcW w:w="3117" w:type="dxa"/>
          </w:tcPr>
          <w:p w14:paraId="4D62D8CE" w14:textId="44246E40" w:rsidR="00024750" w:rsidRDefault="00024750" w:rsidP="008A771C">
            <w:pPr>
              <w:rPr>
                <w:rFonts w:ascii="Verdana" w:hAnsi="Verdana"/>
              </w:rPr>
            </w:pPr>
            <w:r>
              <w:rPr>
                <w:rFonts w:ascii="Verdana" w:hAnsi="Verdana"/>
              </w:rPr>
              <w:t>-</w:t>
            </w:r>
            <w:r w:rsidR="00B372B4">
              <w:rPr>
                <w:rFonts w:ascii="Verdana" w:hAnsi="Verdana"/>
              </w:rPr>
              <w:t>10</w:t>
            </w:r>
            <w:r>
              <w:rPr>
                <w:rFonts w:ascii="Verdana" w:hAnsi="Verdana"/>
              </w:rPr>
              <w:t>%</w:t>
            </w:r>
          </w:p>
        </w:tc>
      </w:tr>
      <w:tr w:rsidR="00024750" w14:paraId="7D6E0943" w14:textId="77777777" w:rsidTr="008A771C">
        <w:tc>
          <w:tcPr>
            <w:tcW w:w="2972" w:type="dxa"/>
          </w:tcPr>
          <w:p w14:paraId="5E350E72" w14:textId="77777777" w:rsidR="00024750" w:rsidRPr="006B1FB6" w:rsidRDefault="00024750" w:rsidP="008A771C">
            <w:pPr>
              <w:rPr>
                <w:rFonts w:ascii="Verdana" w:hAnsi="Verdana"/>
                <w:b/>
                <w:bCs/>
              </w:rPr>
            </w:pPr>
            <w:r w:rsidRPr="006B1FB6">
              <w:rPr>
                <w:rFonts w:ascii="Verdana" w:hAnsi="Verdana"/>
                <w:b/>
                <w:bCs/>
              </w:rPr>
              <w:t>2K</w:t>
            </w:r>
          </w:p>
        </w:tc>
        <w:tc>
          <w:tcPr>
            <w:tcW w:w="3117" w:type="dxa"/>
          </w:tcPr>
          <w:p w14:paraId="34781297" w14:textId="3DC25B0E" w:rsidR="00024750" w:rsidRDefault="00024750" w:rsidP="008A771C">
            <w:pPr>
              <w:rPr>
                <w:rFonts w:ascii="Verdana" w:hAnsi="Verdana"/>
              </w:rPr>
            </w:pPr>
            <w:r>
              <w:rPr>
                <w:rFonts w:ascii="Verdana" w:hAnsi="Verdana"/>
              </w:rPr>
              <w:t>-1</w:t>
            </w:r>
            <w:r w:rsidR="00B372B4">
              <w:rPr>
                <w:rFonts w:ascii="Verdana" w:hAnsi="Verdana"/>
              </w:rPr>
              <w:t>4</w:t>
            </w:r>
            <w:r>
              <w:rPr>
                <w:rFonts w:ascii="Verdana" w:hAnsi="Verdana"/>
              </w:rPr>
              <w:t>%</w:t>
            </w:r>
          </w:p>
        </w:tc>
      </w:tr>
      <w:tr w:rsidR="00024750" w14:paraId="3CE65F51" w14:textId="77777777" w:rsidTr="008A771C">
        <w:tc>
          <w:tcPr>
            <w:tcW w:w="2972" w:type="dxa"/>
          </w:tcPr>
          <w:p w14:paraId="01664A74" w14:textId="77777777" w:rsidR="00024750" w:rsidRPr="006B1FB6" w:rsidRDefault="00024750" w:rsidP="008A771C">
            <w:pPr>
              <w:rPr>
                <w:rFonts w:ascii="Verdana" w:hAnsi="Verdana"/>
                <w:b/>
                <w:bCs/>
              </w:rPr>
            </w:pPr>
            <w:r w:rsidRPr="006B1FB6">
              <w:rPr>
                <w:rFonts w:ascii="Verdana" w:hAnsi="Verdana"/>
                <w:b/>
                <w:bCs/>
              </w:rPr>
              <w:t>20K</w:t>
            </w:r>
          </w:p>
        </w:tc>
        <w:tc>
          <w:tcPr>
            <w:tcW w:w="3117" w:type="dxa"/>
          </w:tcPr>
          <w:p w14:paraId="4C42E209" w14:textId="083504B9" w:rsidR="00024750" w:rsidRDefault="00024750" w:rsidP="008A771C">
            <w:pPr>
              <w:rPr>
                <w:rFonts w:ascii="Verdana" w:hAnsi="Verdana"/>
              </w:rPr>
            </w:pPr>
            <w:r>
              <w:rPr>
                <w:rFonts w:ascii="Verdana" w:hAnsi="Verdana"/>
              </w:rPr>
              <w:t>-</w:t>
            </w:r>
            <w:r w:rsidR="003A04F0">
              <w:rPr>
                <w:rFonts w:ascii="Verdana" w:hAnsi="Verdana"/>
              </w:rPr>
              <w:t>14</w:t>
            </w:r>
            <w:r>
              <w:rPr>
                <w:rFonts w:ascii="Verdana" w:hAnsi="Verdana"/>
              </w:rPr>
              <w:t>%</w:t>
            </w:r>
          </w:p>
        </w:tc>
      </w:tr>
      <w:tr w:rsidR="00024750" w14:paraId="5A8407C4" w14:textId="77777777" w:rsidTr="008A771C">
        <w:tc>
          <w:tcPr>
            <w:tcW w:w="2972" w:type="dxa"/>
          </w:tcPr>
          <w:p w14:paraId="6CE388E1" w14:textId="77777777" w:rsidR="00024750" w:rsidRPr="006B1FB6" w:rsidRDefault="00024750" w:rsidP="008A771C">
            <w:pPr>
              <w:rPr>
                <w:rFonts w:ascii="Verdana" w:hAnsi="Verdana"/>
                <w:b/>
                <w:bCs/>
              </w:rPr>
            </w:pPr>
            <w:r w:rsidRPr="006B1FB6">
              <w:rPr>
                <w:rFonts w:ascii="Verdana" w:hAnsi="Verdana"/>
                <w:b/>
                <w:bCs/>
              </w:rPr>
              <w:t>200K</w:t>
            </w:r>
          </w:p>
        </w:tc>
        <w:tc>
          <w:tcPr>
            <w:tcW w:w="3117" w:type="dxa"/>
          </w:tcPr>
          <w:p w14:paraId="70071380" w14:textId="07331432" w:rsidR="00024750" w:rsidRDefault="00024750" w:rsidP="008A771C">
            <w:pPr>
              <w:keepNext/>
              <w:rPr>
                <w:rFonts w:ascii="Verdana" w:hAnsi="Verdana"/>
              </w:rPr>
            </w:pPr>
            <w:r>
              <w:rPr>
                <w:rFonts w:ascii="Verdana" w:hAnsi="Verdana"/>
              </w:rPr>
              <w:t>-</w:t>
            </w:r>
            <w:r w:rsidR="00B372B4">
              <w:rPr>
                <w:rFonts w:ascii="Verdana" w:hAnsi="Verdana"/>
              </w:rPr>
              <w:t>4</w:t>
            </w:r>
            <w:r>
              <w:rPr>
                <w:rFonts w:ascii="Verdana" w:hAnsi="Verdana"/>
              </w:rPr>
              <w:t>%</w:t>
            </w:r>
          </w:p>
        </w:tc>
      </w:tr>
    </w:tbl>
    <w:p w14:paraId="162AC432" w14:textId="472A79DC" w:rsidR="00024750" w:rsidRDefault="00024750" w:rsidP="00024750">
      <w:pPr>
        <w:pStyle w:val="Caption"/>
        <w:rPr>
          <w:rFonts w:ascii="Verdana" w:hAnsi="Verdana"/>
        </w:rPr>
      </w:pPr>
      <w:r>
        <w:t xml:space="preserve">Table </w:t>
      </w:r>
      <w:r>
        <w:fldChar w:fldCharType="begin"/>
      </w:r>
      <w:r>
        <w:instrText xml:space="preserve"> SEQ Table \* ARABIC </w:instrText>
      </w:r>
      <w:r>
        <w:fldChar w:fldCharType="separate"/>
      </w:r>
      <w:r w:rsidR="00B372B4">
        <w:rPr>
          <w:noProof/>
        </w:rPr>
        <w:t>7</w:t>
      </w:r>
      <w:r>
        <w:fldChar w:fldCharType="end"/>
      </w:r>
      <w:r>
        <w:t xml:space="preserve"> - Impact on throughput at various message sizes for multiple HA QM</w:t>
      </w:r>
      <w:r w:rsidR="00B372B4">
        <w:t xml:space="preserve"> on M2002A</w:t>
      </w:r>
    </w:p>
    <w:p w14:paraId="7264B78E" w14:textId="77777777" w:rsidR="00B372B4" w:rsidRDefault="00B372B4">
      <w:pPr>
        <w:spacing w:after="0"/>
        <w:rPr>
          <w:rFonts w:ascii="Verdana" w:hAnsi="Verdana"/>
        </w:rPr>
      </w:pPr>
      <w:r>
        <w:rPr>
          <w:rFonts w:ascii="Verdana" w:hAnsi="Verdana"/>
        </w:rPr>
        <w:br w:type="page"/>
      </w:r>
    </w:p>
    <w:p w14:paraId="5DA2053F" w14:textId="4D195C86" w:rsidR="00B372B4" w:rsidRDefault="00B372B4" w:rsidP="00B372B4">
      <w:pPr>
        <w:rPr>
          <w:rFonts w:ascii="Verdana" w:hAnsi="Verdana"/>
        </w:rPr>
      </w:pPr>
      <w:r>
        <w:rPr>
          <w:rFonts w:ascii="Verdana" w:hAnsi="Verdana"/>
        </w:rPr>
        <w:lastRenderedPageBreak/>
        <w:t>The graph below shows the results from the multiple HA QM test using a 2KB message size on M2002</w:t>
      </w:r>
      <w:r>
        <w:rPr>
          <w:rFonts w:ascii="Verdana" w:hAnsi="Verdana"/>
        </w:rPr>
        <w:t>B</w:t>
      </w:r>
      <w:r>
        <w:rPr>
          <w:rFonts w:ascii="Verdana" w:hAnsi="Verdana"/>
        </w:rPr>
        <w:t xml:space="preserve"> appliances:</w:t>
      </w:r>
    </w:p>
    <w:p w14:paraId="2BB03893" w14:textId="74C2B907" w:rsidR="00B372B4" w:rsidRDefault="004A0BCA" w:rsidP="00B372B4">
      <w:pPr>
        <w:rPr>
          <w:rFonts w:ascii="Verdana" w:hAnsi="Verdana"/>
        </w:rPr>
      </w:pPr>
      <w:r w:rsidRPr="004A0BCA">
        <w:drawing>
          <wp:inline distT="0" distB="0" distL="0" distR="0" wp14:anchorId="747F6EA4" wp14:editId="6432325B">
            <wp:extent cx="5943600" cy="35572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p>
    <w:p w14:paraId="22772E74" w14:textId="42934BB5" w:rsidR="00B372B4" w:rsidRPr="007823E3" w:rsidRDefault="00B372B4" w:rsidP="00B372B4">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 Impact of filesystem encryption on multiple HA QM on M2002</w:t>
      </w:r>
      <w:r>
        <w:t>B</w:t>
      </w:r>
    </w:p>
    <w:p w14:paraId="513DE3D1" w14:textId="77777777" w:rsidR="00B372B4" w:rsidRDefault="00B372B4" w:rsidP="00B372B4">
      <w:pPr>
        <w:spacing w:after="0"/>
        <w:rPr>
          <w:rFonts w:ascii="Verdana" w:hAnsi="Verdana"/>
        </w:rPr>
      </w:pPr>
    </w:p>
    <w:p w14:paraId="4E59B44C" w14:textId="495D1E8D" w:rsidR="00B372B4" w:rsidRDefault="00B372B4" w:rsidP="00B372B4">
      <w:pPr>
        <w:rPr>
          <w:rFonts w:ascii="Verdana" w:hAnsi="Verdana"/>
        </w:rPr>
      </w:pPr>
      <w:r>
        <w:rPr>
          <w:rFonts w:ascii="Verdana" w:hAnsi="Verdana"/>
        </w:rPr>
        <w:t xml:space="preserve">The </w:t>
      </w:r>
      <w:r w:rsidR="00B40BD5">
        <w:rPr>
          <w:rFonts w:ascii="Verdana" w:hAnsi="Verdana"/>
        </w:rPr>
        <w:t xml:space="preserve">impact </w:t>
      </w:r>
      <w:r>
        <w:rPr>
          <w:rFonts w:ascii="Verdana" w:hAnsi="Verdana"/>
        </w:rPr>
        <w:t>of enabling encryption has a reduced effect on multiple QM because there are multiple threads processing the encryption and recovery log writes. The maximum throughput achieved across a varying number of requester threads is only reduced by up to 1</w:t>
      </w:r>
      <w:r w:rsidR="005A3526">
        <w:rPr>
          <w:rFonts w:ascii="Verdana" w:hAnsi="Verdana"/>
        </w:rPr>
        <w:t>0</w:t>
      </w:r>
      <w:r>
        <w:rPr>
          <w:rFonts w:ascii="Verdana" w:hAnsi="Verdana"/>
        </w:rPr>
        <w:t xml:space="preserve">%. </w:t>
      </w:r>
    </w:p>
    <w:p w14:paraId="6266AC9C" w14:textId="77777777" w:rsidR="00B372B4" w:rsidRDefault="00B372B4" w:rsidP="00B372B4">
      <w:pPr>
        <w:rPr>
          <w:rFonts w:ascii="Verdana" w:hAnsi="Verdana"/>
        </w:rPr>
      </w:pPr>
      <w:r>
        <w:rPr>
          <w:rFonts w:ascii="Verdana" w:hAnsi="Verdana"/>
        </w:rPr>
        <w:t>The following table contains the datapoints for the other message sizes in this scenario:</w:t>
      </w:r>
    </w:p>
    <w:tbl>
      <w:tblPr>
        <w:tblStyle w:val="TableGrid"/>
        <w:tblW w:w="0" w:type="auto"/>
        <w:tblLook w:val="04A0" w:firstRow="1" w:lastRow="0" w:firstColumn="1" w:lastColumn="0" w:noHBand="0" w:noVBand="1"/>
      </w:tblPr>
      <w:tblGrid>
        <w:gridCol w:w="2972"/>
        <w:gridCol w:w="3117"/>
      </w:tblGrid>
      <w:tr w:rsidR="00B372B4" w14:paraId="5183E90F" w14:textId="77777777" w:rsidTr="002B3E81">
        <w:tc>
          <w:tcPr>
            <w:tcW w:w="2972" w:type="dxa"/>
          </w:tcPr>
          <w:p w14:paraId="17F8D72F" w14:textId="77777777" w:rsidR="00B372B4" w:rsidRPr="006B1FB6" w:rsidRDefault="00B372B4" w:rsidP="002B3E81">
            <w:pPr>
              <w:rPr>
                <w:rFonts w:ascii="Verdana" w:hAnsi="Verdana"/>
                <w:b/>
                <w:bCs/>
              </w:rPr>
            </w:pPr>
            <w:r w:rsidRPr="006B1FB6">
              <w:rPr>
                <w:rFonts w:ascii="Verdana" w:hAnsi="Verdana"/>
                <w:b/>
                <w:bCs/>
              </w:rPr>
              <w:t>Message Size</w:t>
            </w:r>
          </w:p>
        </w:tc>
        <w:tc>
          <w:tcPr>
            <w:tcW w:w="3117" w:type="dxa"/>
          </w:tcPr>
          <w:p w14:paraId="4063D8E0" w14:textId="77777777" w:rsidR="00B372B4" w:rsidRPr="006B1FB6" w:rsidRDefault="00B372B4" w:rsidP="002B3E81">
            <w:pPr>
              <w:rPr>
                <w:rFonts w:ascii="Verdana" w:hAnsi="Verdana"/>
                <w:b/>
                <w:bCs/>
              </w:rPr>
            </w:pPr>
            <w:r w:rsidRPr="006B1FB6">
              <w:rPr>
                <w:rFonts w:ascii="Verdana" w:hAnsi="Verdana"/>
                <w:b/>
                <w:bCs/>
              </w:rPr>
              <w:t>Maximum impact on throughput (round trips/s)</w:t>
            </w:r>
          </w:p>
        </w:tc>
      </w:tr>
      <w:tr w:rsidR="00B372B4" w14:paraId="52D9137D" w14:textId="77777777" w:rsidTr="002B3E81">
        <w:tc>
          <w:tcPr>
            <w:tcW w:w="2972" w:type="dxa"/>
          </w:tcPr>
          <w:p w14:paraId="4C90BC90" w14:textId="77777777" w:rsidR="00B372B4" w:rsidRPr="006B1FB6" w:rsidRDefault="00B372B4" w:rsidP="002B3E81">
            <w:pPr>
              <w:rPr>
                <w:rFonts w:ascii="Verdana" w:hAnsi="Verdana"/>
                <w:b/>
                <w:bCs/>
              </w:rPr>
            </w:pPr>
            <w:r w:rsidRPr="006B1FB6">
              <w:rPr>
                <w:rFonts w:ascii="Verdana" w:hAnsi="Verdana"/>
                <w:b/>
                <w:bCs/>
              </w:rPr>
              <w:t>256b</w:t>
            </w:r>
          </w:p>
        </w:tc>
        <w:tc>
          <w:tcPr>
            <w:tcW w:w="3117" w:type="dxa"/>
          </w:tcPr>
          <w:p w14:paraId="679ED187" w14:textId="6CA7D7C5" w:rsidR="00B372B4" w:rsidRDefault="00B372B4" w:rsidP="002B3E81">
            <w:pPr>
              <w:rPr>
                <w:rFonts w:ascii="Verdana" w:hAnsi="Verdana"/>
              </w:rPr>
            </w:pPr>
            <w:r>
              <w:rPr>
                <w:rFonts w:ascii="Verdana" w:hAnsi="Verdana"/>
              </w:rPr>
              <w:t>-</w:t>
            </w:r>
            <w:r w:rsidR="005A3526">
              <w:rPr>
                <w:rFonts w:ascii="Verdana" w:hAnsi="Verdana"/>
              </w:rPr>
              <w:t>9</w:t>
            </w:r>
            <w:r>
              <w:rPr>
                <w:rFonts w:ascii="Verdana" w:hAnsi="Verdana"/>
              </w:rPr>
              <w:t>%</w:t>
            </w:r>
          </w:p>
        </w:tc>
      </w:tr>
      <w:tr w:rsidR="00B372B4" w14:paraId="2A3674AA" w14:textId="77777777" w:rsidTr="002B3E81">
        <w:tc>
          <w:tcPr>
            <w:tcW w:w="2972" w:type="dxa"/>
          </w:tcPr>
          <w:p w14:paraId="6CCD8E61" w14:textId="77777777" w:rsidR="00B372B4" w:rsidRPr="006B1FB6" w:rsidRDefault="00B372B4" w:rsidP="002B3E81">
            <w:pPr>
              <w:rPr>
                <w:rFonts w:ascii="Verdana" w:hAnsi="Verdana"/>
                <w:b/>
                <w:bCs/>
              </w:rPr>
            </w:pPr>
            <w:r w:rsidRPr="006B1FB6">
              <w:rPr>
                <w:rFonts w:ascii="Verdana" w:hAnsi="Verdana"/>
                <w:b/>
                <w:bCs/>
              </w:rPr>
              <w:t>2K</w:t>
            </w:r>
          </w:p>
        </w:tc>
        <w:tc>
          <w:tcPr>
            <w:tcW w:w="3117" w:type="dxa"/>
          </w:tcPr>
          <w:p w14:paraId="24DC15A1" w14:textId="0064878E" w:rsidR="00B372B4" w:rsidRDefault="00B372B4" w:rsidP="002B3E81">
            <w:pPr>
              <w:rPr>
                <w:rFonts w:ascii="Verdana" w:hAnsi="Verdana"/>
              </w:rPr>
            </w:pPr>
            <w:r>
              <w:rPr>
                <w:rFonts w:ascii="Verdana" w:hAnsi="Verdana"/>
              </w:rPr>
              <w:t>-1</w:t>
            </w:r>
            <w:r w:rsidR="005A3526">
              <w:rPr>
                <w:rFonts w:ascii="Verdana" w:hAnsi="Verdana"/>
              </w:rPr>
              <w:t>0</w:t>
            </w:r>
            <w:r>
              <w:rPr>
                <w:rFonts w:ascii="Verdana" w:hAnsi="Verdana"/>
              </w:rPr>
              <w:t>%</w:t>
            </w:r>
          </w:p>
        </w:tc>
      </w:tr>
      <w:tr w:rsidR="00B372B4" w14:paraId="23023B9E" w14:textId="77777777" w:rsidTr="002B3E81">
        <w:tc>
          <w:tcPr>
            <w:tcW w:w="2972" w:type="dxa"/>
          </w:tcPr>
          <w:p w14:paraId="062679EC" w14:textId="77777777" w:rsidR="00B372B4" w:rsidRPr="006B1FB6" w:rsidRDefault="00B372B4" w:rsidP="002B3E81">
            <w:pPr>
              <w:rPr>
                <w:rFonts w:ascii="Verdana" w:hAnsi="Verdana"/>
                <w:b/>
                <w:bCs/>
              </w:rPr>
            </w:pPr>
            <w:r w:rsidRPr="006B1FB6">
              <w:rPr>
                <w:rFonts w:ascii="Verdana" w:hAnsi="Verdana"/>
                <w:b/>
                <w:bCs/>
              </w:rPr>
              <w:t>20K</w:t>
            </w:r>
          </w:p>
        </w:tc>
        <w:tc>
          <w:tcPr>
            <w:tcW w:w="3117" w:type="dxa"/>
          </w:tcPr>
          <w:p w14:paraId="0D201640" w14:textId="11CACE10" w:rsidR="00B372B4" w:rsidRDefault="00B372B4" w:rsidP="002B3E81">
            <w:pPr>
              <w:rPr>
                <w:rFonts w:ascii="Verdana" w:hAnsi="Verdana"/>
              </w:rPr>
            </w:pPr>
            <w:r>
              <w:rPr>
                <w:rFonts w:ascii="Verdana" w:hAnsi="Verdana"/>
              </w:rPr>
              <w:t>-</w:t>
            </w:r>
            <w:r w:rsidR="005A3526">
              <w:rPr>
                <w:rFonts w:ascii="Verdana" w:hAnsi="Verdana"/>
              </w:rPr>
              <w:t>22</w:t>
            </w:r>
            <w:r>
              <w:rPr>
                <w:rFonts w:ascii="Verdana" w:hAnsi="Verdana"/>
              </w:rPr>
              <w:t>%</w:t>
            </w:r>
          </w:p>
        </w:tc>
      </w:tr>
      <w:tr w:rsidR="00B372B4" w14:paraId="362D23C0" w14:textId="77777777" w:rsidTr="002B3E81">
        <w:tc>
          <w:tcPr>
            <w:tcW w:w="2972" w:type="dxa"/>
          </w:tcPr>
          <w:p w14:paraId="27B5CFE0" w14:textId="77777777" w:rsidR="00B372B4" w:rsidRPr="006B1FB6" w:rsidRDefault="00B372B4" w:rsidP="002B3E81">
            <w:pPr>
              <w:rPr>
                <w:rFonts w:ascii="Verdana" w:hAnsi="Verdana"/>
                <w:b/>
                <w:bCs/>
              </w:rPr>
            </w:pPr>
            <w:r w:rsidRPr="006B1FB6">
              <w:rPr>
                <w:rFonts w:ascii="Verdana" w:hAnsi="Verdana"/>
                <w:b/>
                <w:bCs/>
              </w:rPr>
              <w:t>200K</w:t>
            </w:r>
          </w:p>
        </w:tc>
        <w:tc>
          <w:tcPr>
            <w:tcW w:w="3117" w:type="dxa"/>
          </w:tcPr>
          <w:p w14:paraId="04F4960D" w14:textId="125F32C3" w:rsidR="00B372B4" w:rsidRDefault="00B372B4" w:rsidP="002B3E81">
            <w:pPr>
              <w:keepNext/>
              <w:rPr>
                <w:rFonts w:ascii="Verdana" w:hAnsi="Verdana"/>
              </w:rPr>
            </w:pPr>
            <w:r>
              <w:rPr>
                <w:rFonts w:ascii="Verdana" w:hAnsi="Verdana"/>
              </w:rPr>
              <w:t>-</w:t>
            </w:r>
            <w:r w:rsidR="005A3526">
              <w:rPr>
                <w:rFonts w:ascii="Verdana" w:hAnsi="Verdana"/>
              </w:rPr>
              <w:t>7</w:t>
            </w:r>
            <w:r>
              <w:rPr>
                <w:rFonts w:ascii="Verdana" w:hAnsi="Verdana"/>
              </w:rPr>
              <w:t>%</w:t>
            </w:r>
          </w:p>
        </w:tc>
      </w:tr>
    </w:tbl>
    <w:p w14:paraId="7CC14AF9" w14:textId="61BDA437" w:rsidR="00B372B4" w:rsidRDefault="00B372B4" w:rsidP="00B372B4">
      <w:pPr>
        <w:pStyle w:val="Caption"/>
        <w:rPr>
          <w:rFonts w:ascii="Verdana" w:hAnsi="Verdana"/>
        </w:rPr>
      </w:pPr>
      <w:r>
        <w:t xml:space="preserve">Table </w:t>
      </w:r>
      <w:r>
        <w:fldChar w:fldCharType="begin"/>
      </w:r>
      <w:r>
        <w:instrText xml:space="preserve"> SEQ Table \* ARABIC </w:instrText>
      </w:r>
      <w:r>
        <w:fldChar w:fldCharType="separate"/>
      </w:r>
      <w:r>
        <w:rPr>
          <w:noProof/>
        </w:rPr>
        <w:t>8</w:t>
      </w:r>
      <w:r>
        <w:fldChar w:fldCharType="end"/>
      </w:r>
      <w:r>
        <w:t xml:space="preserve"> - Impact on throughput at various message sizes for multiple HA QM on M2002</w:t>
      </w:r>
      <w:r>
        <w:t>B</w:t>
      </w:r>
    </w:p>
    <w:p w14:paraId="20318D07" w14:textId="77777777" w:rsidR="00024750" w:rsidRDefault="00024750">
      <w:pPr>
        <w:spacing w:after="0"/>
        <w:rPr>
          <w:rFonts w:eastAsia="Times New Roman"/>
          <w:b/>
          <w:bCs/>
          <w:color w:val="39A5B7"/>
          <w:sz w:val="24"/>
        </w:rPr>
      </w:pPr>
      <w:r>
        <w:br w:type="page"/>
      </w:r>
    </w:p>
    <w:p w14:paraId="63FFCA8B" w14:textId="4FC6FF00" w:rsidR="00045E0C" w:rsidRDefault="00045E0C" w:rsidP="00045E0C">
      <w:pPr>
        <w:pStyle w:val="SectionHeading"/>
      </w:pPr>
      <w:r>
        <w:lastRenderedPageBreak/>
        <w:t xml:space="preserve">Conclusions </w:t>
      </w:r>
    </w:p>
    <w:p w14:paraId="660E727B" w14:textId="074A6C24" w:rsidR="00F03B06" w:rsidRDefault="00045E0C" w:rsidP="00045E0C">
      <w:pPr>
        <w:rPr>
          <w:rFonts w:ascii="Verdana" w:hAnsi="Verdana"/>
        </w:rPr>
      </w:pPr>
      <w:r>
        <w:rPr>
          <w:rFonts w:ascii="Verdana" w:hAnsi="Verdana"/>
        </w:rPr>
        <w:t xml:space="preserve">The new </w:t>
      </w:r>
      <w:r w:rsidR="00F03B06">
        <w:rPr>
          <w:rFonts w:ascii="Verdana" w:hAnsi="Verdana"/>
        </w:rPr>
        <w:t xml:space="preserve">filesystem encryption functionality offers protection for your data at rest within the MQ appliance. There is a small increase in CPU which reflects the cost of encrypting the message payload before persisting that data to storage. There </w:t>
      </w:r>
      <w:r w:rsidR="005A3526">
        <w:rPr>
          <w:rFonts w:ascii="Verdana" w:hAnsi="Verdana"/>
        </w:rPr>
        <w:t>is</w:t>
      </w:r>
      <w:r w:rsidR="00F03B06">
        <w:rPr>
          <w:rFonts w:ascii="Verdana" w:hAnsi="Verdana"/>
        </w:rPr>
        <w:t xml:space="preserve"> a similar cost when decrypting the message data after retrieval from storage. Note that in many scenarios, the QM (and the OS) optimize message retrieval by avoiding reading (and therefore decryption) from the IO subsystem.</w:t>
      </w:r>
    </w:p>
    <w:p w14:paraId="670A32A6" w14:textId="1B2CF5EF" w:rsidR="00826796" w:rsidRDefault="00F03B06" w:rsidP="00045E0C">
      <w:pPr>
        <w:rPr>
          <w:rFonts w:ascii="Verdana" w:hAnsi="Verdana"/>
        </w:rPr>
      </w:pPr>
      <w:r>
        <w:rPr>
          <w:rFonts w:ascii="Verdana" w:hAnsi="Verdana"/>
        </w:rPr>
        <w:t xml:space="preserve">Throughput on a single </w:t>
      </w:r>
      <w:r w:rsidR="00ED5EB1">
        <w:rPr>
          <w:rFonts w:ascii="Verdana" w:hAnsi="Verdana"/>
        </w:rPr>
        <w:t xml:space="preserve">Non HA </w:t>
      </w:r>
      <w:r>
        <w:rPr>
          <w:rFonts w:ascii="Verdana" w:hAnsi="Verdana"/>
        </w:rPr>
        <w:t xml:space="preserve">QM will be impacted by up to </w:t>
      </w:r>
      <w:r w:rsidR="006C6BAF">
        <w:rPr>
          <w:rFonts w:ascii="Verdana" w:hAnsi="Verdana"/>
        </w:rPr>
        <w:t>4</w:t>
      </w:r>
      <w:r w:rsidR="000E4044">
        <w:rPr>
          <w:rFonts w:ascii="Verdana" w:hAnsi="Verdana"/>
        </w:rPr>
        <w:t>5</w:t>
      </w:r>
      <w:r>
        <w:rPr>
          <w:rFonts w:ascii="Verdana" w:hAnsi="Verdana"/>
        </w:rPr>
        <w:t>%</w:t>
      </w:r>
      <w:r w:rsidR="00DA2D9F">
        <w:rPr>
          <w:rFonts w:ascii="Verdana" w:hAnsi="Verdana"/>
        </w:rPr>
        <w:t xml:space="preserve"> as the latency of writing data is increased</w:t>
      </w:r>
      <w:r w:rsidR="006C6BAF">
        <w:rPr>
          <w:rFonts w:ascii="Verdana" w:hAnsi="Verdana"/>
        </w:rPr>
        <w:t xml:space="preserve"> for a 2KB message size</w:t>
      </w:r>
      <w:r w:rsidR="00DA2D9F">
        <w:rPr>
          <w:rFonts w:ascii="Verdana" w:hAnsi="Verdana"/>
        </w:rPr>
        <w:t xml:space="preserve">. Using </w:t>
      </w:r>
      <w:r w:rsidR="006C6BAF">
        <w:rPr>
          <w:rFonts w:ascii="Verdana" w:hAnsi="Verdana"/>
        </w:rPr>
        <w:t>multiple</w:t>
      </w:r>
      <w:r w:rsidR="00DA2D9F">
        <w:rPr>
          <w:rFonts w:ascii="Verdana" w:hAnsi="Verdana"/>
        </w:rPr>
        <w:t xml:space="preserve"> </w:t>
      </w:r>
      <w:r w:rsidR="00ED5EB1">
        <w:rPr>
          <w:rFonts w:ascii="Verdana" w:hAnsi="Verdana"/>
        </w:rPr>
        <w:t xml:space="preserve">Non HA </w:t>
      </w:r>
      <w:r w:rsidR="00DA2D9F">
        <w:rPr>
          <w:rFonts w:ascii="Verdana" w:hAnsi="Verdana"/>
        </w:rPr>
        <w:t xml:space="preserve">QM helps mitigate the impact of this increase in latency, resulting in a regression of up to </w:t>
      </w:r>
      <w:r w:rsidR="006C6BAF">
        <w:rPr>
          <w:rFonts w:ascii="Verdana" w:hAnsi="Verdana"/>
        </w:rPr>
        <w:t>1</w:t>
      </w:r>
      <w:r w:rsidR="000E4044">
        <w:rPr>
          <w:rFonts w:ascii="Verdana" w:hAnsi="Verdana"/>
        </w:rPr>
        <w:t>1</w:t>
      </w:r>
      <w:r w:rsidR="00DA2D9F">
        <w:rPr>
          <w:rFonts w:ascii="Verdana" w:hAnsi="Verdana"/>
        </w:rPr>
        <w:t>% of maximum throughput.</w:t>
      </w:r>
    </w:p>
    <w:p w14:paraId="20C5C0C9" w14:textId="24F5BA3A" w:rsidR="00ED5EB1" w:rsidRDefault="00ED5EB1" w:rsidP="00045E0C">
      <w:pPr>
        <w:rPr>
          <w:rFonts w:ascii="Verdana" w:hAnsi="Verdana"/>
        </w:rPr>
      </w:pPr>
      <w:r>
        <w:rPr>
          <w:rFonts w:ascii="Verdana" w:hAnsi="Verdana"/>
        </w:rPr>
        <w:t>Throughput on a single HA QM for a 2KB message size will be impacted by up to 3</w:t>
      </w:r>
      <w:r w:rsidR="000E4044">
        <w:rPr>
          <w:rFonts w:ascii="Verdana" w:hAnsi="Verdana"/>
        </w:rPr>
        <w:t>9</w:t>
      </w:r>
      <w:r>
        <w:rPr>
          <w:rFonts w:ascii="Verdana" w:hAnsi="Verdana"/>
        </w:rPr>
        <w:t>% as the latency of writing encrypted data to both appliances in the HA group is increased. Using multiple HA QM helps mitigate the impact of this increase in latency, resulting in a regression of up to 1</w:t>
      </w:r>
      <w:r w:rsidR="000E4044">
        <w:rPr>
          <w:rFonts w:ascii="Verdana" w:hAnsi="Verdana"/>
        </w:rPr>
        <w:t>4</w:t>
      </w:r>
      <w:r>
        <w:rPr>
          <w:rFonts w:ascii="Verdana" w:hAnsi="Verdana"/>
        </w:rPr>
        <w:t>% of maximum throughput.</w:t>
      </w:r>
    </w:p>
    <w:p w14:paraId="01F5FCB2" w14:textId="2F0A9ABA" w:rsidR="00B05AAF" w:rsidRDefault="00B05AAF" w:rsidP="00045E0C">
      <w:pPr>
        <w:rPr>
          <w:rFonts w:ascii="Verdana" w:hAnsi="Verdana"/>
        </w:rPr>
      </w:pPr>
      <w:r>
        <w:rPr>
          <w:rFonts w:ascii="Verdana" w:hAnsi="Verdana"/>
        </w:rPr>
        <w:t>The data from the M2002B appliance has also been included to help guide you to which model is most appropriate for your deployment.</w:t>
      </w:r>
    </w:p>
    <w:p w14:paraId="0D4609B0" w14:textId="77777777" w:rsidR="00826796" w:rsidRDefault="00826796" w:rsidP="00826796">
      <w:pPr>
        <w:pStyle w:val="SectionHeading"/>
        <w:rPr>
          <w:rFonts w:ascii="Verdana" w:hAnsi="Verdana"/>
        </w:rPr>
      </w:pPr>
      <w:r>
        <w:t>Author</w:t>
      </w:r>
      <w:r w:rsidRPr="00045E0C">
        <w:rPr>
          <w:rFonts w:ascii="Verdana" w:hAnsi="Verdana"/>
        </w:rPr>
        <w:t xml:space="preserve"> </w:t>
      </w:r>
    </w:p>
    <w:p w14:paraId="52EE5052" w14:textId="77777777" w:rsidR="00045E0C" w:rsidRPr="00826796" w:rsidRDefault="00826796" w:rsidP="00826796">
      <w:pPr>
        <w:rPr>
          <w:rFonts w:ascii="Verdana" w:hAnsi="Verdana"/>
        </w:rPr>
      </w:pPr>
      <w:r>
        <w:rPr>
          <w:rFonts w:ascii="Verdana" w:hAnsi="Verdana"/>
        </w:rPr>
        <w:t>The author of this whitepaper is Sam Massey who works in the MQ Performance Team at the IBM UK Laboratory, Hursley. If you have any questions or comments on this paper, please contact him at smassey@uk.ibm.com</w:t>
      </w:r>
      <w:r w:rsidR="00C07408" w:rsidRPr="00826796">
        <w:rPr>
          <w:rFonts w:ascii="Verdana" w:hAnsi="Verdana"/>
        </w:rPr>
        <w:br w:type="page"/>
      </w:r>
    </w:p>
    <w:p w14:paraId="1B8C3A26" w14:textId="77777777" w:rsidR="00C07408" w:rsidRDefault="00C07408" w:rsidP="00C07408">
      <w:pPr>
        <w:pStyle w:val="SectionHeading"/>
      </w:pPr>
      <w:r>
        <w:lastRenderedPageBreak/>
        <w:t>Appendix A</w:t>
      </w:r>
    </w:p>
    <w:p w14:paraId="6D9F8DE8" w14:textId="68334204" w:rsidR="00C07408" w:rsidRDefault="00C07408" w:rsidP="00C07408">
      <w:pPr>
        <w:rPr>
          <w:rFonts w:ascii="Verdana" w:hAnsi="Verdana"/>
        </w:rPr>
      </w:pPr>
      <w:r>
        <w:rPr>
          <w:rFonts w:ascii="Verdana" w:hAnsi="Verdana"/>
        </w:rPr>
        <w:t xml:space="preserve">The </w:t>
      </w:r>
      <w:r w:rsidR="00B05AAF">
        <w:rPr>
          <w:rFonts w:ascii="Verdana" w:hAnsi="Verdana"/>
        </w:rPr>
        <w:t>two client</w:t>
      </w:r>
      <w:r w:rsidR="001554E3">
        <w:rPr>
          <w:rFonts w:ascii="Verdana" w:hAnsi="Verdana"/>
        </w:rPr>
        <w:t xml:space="preserve"> </w:t>
      </w:r>
      <w:r>
        <w:rPr>
          <w:rFonts w:ascii="Verdana" w:hAnsi="Verdana"/>
        </w:rPr>
        <w:t>machines used for the performance tests in this report have the following specification:</w:t>
      </w:r>
    </w:p>
    <w:tbl>
      <w:tblPr>
        <w:tblStyle w:val="TableGrid"/>
        <w:tblW w:w="0" w:type="auto"/>
        <w:tblLayout w:type="fixed"/>
        <w:tblLook w:val="04A0" w:firstRow="1" w:lastRow="0" w:firstColumn="1" w:lastColumn="0" w:noHBand="0" w:noVBand="1"/>
      </w:tblPr>
      <w:tblGrid>
        <w:gridCol w:w="2547"/>
        <w:gridCol w:w="6469"/>
      </w:tblGrid>
      <w:tr w:rsidR="00C07408" w:rsidRPr="000B21F2" w14:paraId="23D96D3E" w14:textId="77777777" w:rsidTr="0022337D">
        <w:tc>
          <w:tcPr>
            <w:tcW w:w="2547" w:type="dxa"/>
            <w:shd w:val="clear" w:color="auto" w:fill="39A5B7" w:themeFill="accent1"/>
          </w:tcPr>
          <w:p w14:paraId="1D13EFC6" w14:textId="77777777" w:rsidR="00C07408" w:rsidRPr="000B21F2" w:rsidRDefault="00C07408" w:rsidP="0022337D">
            <w:pPr>
              <w:rPr>
                <w:rFonts w:ascii="Verdana" w:hAnsi="Verdana"/>
                <w:b/>
              </w:rPr>
            </w:pPr>
            <w:r w:rsidRPr="000B21F2">
              <w:rPr>
                <w:rFonts w:ascii="Verdana" w:hAnsi="Verdana"/>
                <w:b/>
              </w:rPr>
              <w:t>Category</w:t>
            </w:r>
          </w:p>
        </w:tc>
        <w:tc>
          <w:tcPr>
            <w:tcW w:w="6469" w:type="dxa"/>
            <w:shd w:val="clear" w:color="auto" w:fill="39A5B7" w:themeFill="accent1"/>
          </w:tcPr>
          <w:p w14:paraId="20E24763" w14:textId="77777777" w:rsidR="00C07408" w:rsidRPr="000B21F2" w:rsidRDefault="00C07408" w:rsidP="0022337D">
            <w:pPr>
              <w:rPr>
                <w:rFonts w:ascii="Verdana" w:hAnsi="Verdana"/>
                <w:b/>
              </w:rPr>
            </w:pPr>
            <w:r w:rsidRPr="000B21F2">
              <w:rPr>
                <w:rFonts w:ascii="Verdana" w:hAnsi="Verdana"/>
                <w:b/>
              </w:rPr>
              <w:t>Value</w:t>
            </w:r>
          </w:p>
        </w:tc>
      </w:tr>
      <w:tr w:rsidR="00C07408" w:rsidRPr="000B21F2" w14:paraId="7C32DCEB" w14:textId="77777777" w:rsidTr="0022337D">
        <w:tc>
          <w:tcPr>
            <w:tcW w:w="2547" w:type="dxa"/>
          </w:tcPr>
          <w:p w14:paraId="6740B9EA" w14:textId="77777777" w:rsidR="00C07408" w:rsidRPr="000B21F2" w:rsidRDefault="00C07408" w:rsidP="0022337D">
            <w:pPr>
              <w:rPr>
                <w:rFonts w:ascii="Verdana" w:hAnsi="Verdana"/>
              </w:rPr>
            </w:pPr>
            <w:r w:rsidRPr="000B21F2">
              <w:rPr>
                <w:rFonts w:ascii="Verdana" w:hAnsi="Verdana"/>
              </w:rPr>
              <w:t>Machine</w:t>
            </w:r>
          </w:p>
        </w:tc>
        <w:tc>
          <w:tcPr>
            <w:tcW w:w="6469" w:type="dxa"/>
          </w:tcPr>
          <w:p w14:paraId="39293068" w14:textId="77777777" w:rsidR="00C07408" w:rsidRPr="000B21F2" w:rsidRDefault="00C07408" w:rsidP="0022337D">
            <w:pPr>
              <w:rPr>
                <w:rFonts w:ascii="Verdana" w:hAnsi="Verdana"/>
              </w:rPr>
            </w:pPr>
            <w:r w:rsidRPr="000B21F2">
              <w:rPr>
                <w:rFonts w:ascii="Verdana" w:hAnsi="Verdana"/>
              </w:rPr>
              <w:t>x3550 M5</w:t>
            </w:r>
          </w:p>
        </w:tc>
      </w:tr>
      <w:tr w:rsidR="00C07408" w:rsidRPr="000B21F2" w14:paraId="4F374A26" w14:textId="77777777" w:rsidTr="0022337D">
        <w:tc>
          <w:tcPr>
            <w:tcW w:w="2547" w:type="dxa"/>
          </w:tcPr>
          <w:p w14:paraId="46522D17" w14:textId="77777777" w:rsidR="00C07408" w:rsidRPr="000B21F2" w:rsidRDefault="00C07408" w:rsidP="0022337D">
            <w:pPr>
              <w:rPr>
                <w:rFonts w:ascii="Verdana" w:hAnsi="Verdana"/>
              </w:rPr>
            </w:pPr>
            <w:r w:rsidRPr="000B21F2">
              <w:rPr>
                <w:rFonts w:ascii="Verdana" w:hAnsi="Verdana"/>
              </w:rPr>
              <w:t>OS</w:t>
            </w:r>
          </w:p>
        </w:tc>
        <w:tc>
          <w:tcPr>
            <w:tcW w:w="6469" w:type="dxa"/>
          </w:tcPr>
          <w:p w14:paraId="59989FCC" w14:textId="59A8A6FF" w:rsidR="00C07408" w:rsidRPr="000B21F2" w:rsidRDefault="00C07408" w:rsidP="00783072">
            <w:pPr>
              <w:rPr>
                <w:rFonts w:ascii="Verdana" w:hAnsi="Verdana"/>
              </w:rPr>
            </w:pPr>
            <w:r w:rsidRPr="000B21F2">
              <w:rPr>
                <w:rFonts w:ascii="Verdana" w:hAnsi="Verdana"/>
              </w:rPr>
              <w:t>Red</w:t>
            </w:r>
            <w:r>
              <w:rPr>
                <w:rFonts w:ascii="Verdana" w:hAnsi="Verdana"/>
              </w:rPr>
              <w:t xml:space="preserve"> Hat Enterprise Linux Server 7.</w:t>
            </w:r>
            <w:r w:rsidR="00B05AAF">
              <w:rPr>
                <w:rFonts w:ascii="Verdana" w:hAnsi="Verdana"/>
              </w:rPr>
              <w:t>9</w:t>
            </w:r>
          </w:p>
        </w:tc>
      </w:tr>
      <w:tr w:rsidR="00C07408" w:rsidRPr="000B21F2" w14:paraId="426DB7F3" w14:textId="77777777" w:rsidTr="0022337D">
        <w:tc>
          <w:tcPr>
            <w:tcW w:w="2547" w:type="dxa"/>
          </w:tcPr>
          <w:p w14:paraId="17246302" w14:textId="77777777" w:rsidR="00C07408" w:rsidRPr="000B21F2" w:rsidRDefault="00C07408" w:rsidP="0022337D">
            <w:pPr>
              <w:rPr>
                <w:rFonts w:ascii="Verdana" w:hAnsi="Verdana"/>
              </w:rPr>
            </w:pPr>
            <w:r w:rsidRPr="000B21F2">
              <w:rPr>
                <w:rFonts w:ascii="Verdana" w:hAnsi="Verdana"/>
              </w:rPr>
              <w:t>CPU</w:t>
            </w:r>
          </w:p>
        </w:tc>
        <w:tc>
          <w:tcPr>
            <w:tcW w:w="6469" w:type="dxa"/>
          </w:tcPr>
          <w:p w14:paraId="69F6F6FA" w14:textId="77777777" w:rsidR="00C07408" w:rsidRPr="000B21F2" w:rsidRDefault="00C07408" w:rsidP="0022337D">
            <w:pPr>
              <w:rPr>
                <w:rFonts w:ascii="Verdana" w:hAnsi="Verdana"/>
              </w:rPr>
            </w:pPr>
            <w:r w:rsidRPr="000B21F2">
              <w:rPr>
                <w:rFonts w:ascii="Verdana" w:hAnsi="Verdana"/>
              </w:rPr>
              <w:t xml:space="preserve">2x12 (2.6Ghz) </w:t>
            </w:r>
          </w:p>
        </w:tc>
      </w:tr>
      <w:tr w:rsidR="00C07408" w:rsidRPr="000B21F2" w14:paraId="4D07860B" w14:textId="77777777" w:rsidTr="0022337D">
        <w:tc>
          <w:tcPr>
            <w:tcW w:w="2547" w:type="dxa"/>
          </w:tcPr>
          <w:p w14:paraId="0636CB09" w14:textId="77777777" w:rsidR="00C07408" w:rsidRPr="000B21F2" w:rsidRDefault="00C07408" w:rsidP="0022337D">
            <w:pPr>
              <w:rPr>
                <w:rFonts w:ascii="Verdana" w:hAnsi="Verdana"/>
              </w:rPr>
            </w:pPr>
            <w:r w:rsidRPr="000B21F2">
              <w:rPr>
                <w:rFonts w:ascii="Verdana" w:hAnsi="Verdana"/>
              </w:rPr>
              <w:t>RAM</w:t>
            </w:r>
          </w:p>
        </w:tc>
        <w:tc>
          <w:tcPr>
            <w:tcW w:w="6469" w:type="dxa"/>
          </w:tcPr>
          <w:p w14:paraId="7F17BF01" w14:textId="77777777" w:rsidR="00C07408" w:rsidRPr="000B21F2" w:rsidRDefault="00C07408" w:rsidP="0022337D">
            <w:pPr>
              <w:rPr>
                <w:rFonts w:ascii="Verdana" w:hAnsi="Verdana"/>
              </w:rPr>
            </w:pPr>
            <w:r w:rsidRPr="000B21F2">
              <w:rPr>
                <w:rFonts w:ascii="Verdana" w:hAnsi="Verdana"/>
              </w:rPr>
              <w:t>128GB RAM</w:t>
            </w:r>
          </w:p>
        </w:tc>
      </w:tr>
      <w:tr w:rsidR="00C07408" w:rsidRPr="000B21F2" w14:paraId="4E4C79E7" w14:textId="77777777" w:rsidTr="0022337D">
        <w:tc>
          <w:tcPr>
            <w:tcW w:w="2547" w:type="dxa"/>
          </w:tcPr>
          <w:p w14:paraId="34AE376D" w14:textId="77777777" w:rsidR="00C07408" w:rsidRPr="000B21F2" w:rsidRDefault="00C07408" w:rsidP="0022337D">
            <w:pPr>
              <w:rPr>
                <w:rFonts w:ascii="Verdana" w:hAnsi="Verdana"/>
              </w:rPr>
            </w:pPr>
            <w:r>
              <w:rPr>
                <w:rFonts w:ascii="Verdana" w:hAnsi="Verdana"/>
              </w:rPr>
              <w:t>Network</w:t>
            </w:r>
          </w:p>
        </w:tc>
        <w:tc>
          <w:tcPr>
            <w:tcW w:w="6469" w:type="dxa"/>
          </w:tcPr>
          <w:p w14:paraId="1A912BDD" w14:textId="77777777" w:rsidR="00C07408" w:rsidRPr="000B21F2" w:rsidRDefault="00C07408" w:rsidP="0022337D">
            <w:pPr>
              <w:rPr>
                <w:rFonts w:ascii="Verdana" w:hAnsi="Verdana"/>
              </w:rPr>
            </w:pPr>
            <w:r>
              <w:rPr>
                <w:rFonts w:ascii="Verdana" w:hAnsi="Verdana"/>
              </w:rPr>
              <w:t>10Gb/40Gb Ethernet</w:t>
            </w:r>
            <w:r w:rsidRPr="000B21F2">
              <w:rPr>
                <w:rFonts w:ascii="Verdana" w:hAnsi="Verdana"/>
              </w:rPr>
              <w:t xml:space="preserve"> </w:t>
            </w:r>
          </w:p>
        </w:tc>
      </w:tr>
      <w:tr w:rsidR="00C07408" w:rsidRPr="000B21F2" w14:paraId="3CDB0026" w14:textId="77777777" w:rsidTr="0022337D">
        <w:tc>
          <w:tcPr>
            <w:tcW w:w="2547" w:type="dxa"/>
          </w:tcPr>
          <w:p w14:paraId="66ED6ABB" w14:textId="77777777" w:rsidR="00C07408" w:rsidRPr="000B21F2" w:rsidRDefault="00C07408" w:rsidP="0022337D">
            <w:pPr>
              <w:rPr>
                <w:rFonts w:ascii="Verdana" w:hAnsi="Verdana"/>
              </w:rPr>
            </w:pPr>
            <w:r w:rsidRPr="000B21F2">
              <w:rPr>
                <w:rFonts w:ascii="Verdana" w:hAnsi="Verdana"/>
              </w:rPr>
              <w:t>Disks</w:t>
            </w:r>
          </w:p>
        </w:tc>
        <w:tc>
          <w:tcPr>
            <w:tcW w:w="6469" w:type="dxa"/>
          </w:tcPr>
          <w:p w14:paraId="3D2483A4" w14:textId="77777777" w:rsidR="00C07408" w:rsidRPr="000B21F2" w:rsidRDefault="00C07408" w:rsidP="0022337D">
            <w:pPr>
              <w:rPr>
                <w:rFonts w:ascii="Verdana" w:hAnsi="Verdana"/>
              </w:rPr>
            </w:pPr>
            <w:r w:rsidRPr="000B21F2">
              <w:rPr>
                <w:rFonts w:ascii="Verdana" w:hAnsi="Verdana"/>
              </w:rPr>
              <w:t xml:space="preserve">2x </w:t>
            </w:r>
            <w:r>
              <w:rPr>
                <w:rFonts w:ascii="Verdana" w:hAnsi="Verdana"/>
              </w:rPr>
              <w:t>480</w:t>
            </w:r>
            <w:r w:rsidR="00681E60">
              <w:rPr>
                <w:rFonts w:ascii="Verdana" w:hAnsi="Verdana"/>
              </w:rPr>
              <w:t>GB</w:t>
            </w:r>
            <w:r>
              <w:rPr>
                <w:rFonts w:ascii="Verdana" w:hAnsi="Verdana"/>
              </w:rPr>
              <w:t xml:space="preserve"> SS</w:t>
            </w:r>
            <w:r w:rsidRPr="000B21F2">
              <w:rPr>
                <w:rFonts w:ascii="Verdana" w:hAnsi="Verdana"/>
              </w:rPr>
              <w:t xml:space="preserve">D    </w:t>
            </w:r>
            <w:r w:rsidRPr="000B21F2">
              <w:rPr>
                <w:rFonts w:ascii="Verdana" w:hAnsi="Verdana"/>
              </w:rPr>
              <w:tab/>
            </w:r>
          </w:p>
        </w:tc>
      </w:tr>
      <w:tr w:rsidR="00C07408" w:rsidRPr="000B21F2" w14:paraId="0E1B0E23" w14:textId="77777777" w:rsidTr="0022337D">
        <w:tc>
          <w:tcPr>
            <w:tcW w:w="2547" w:type="dxa"/>
          </w:tcPr>
          <w:p w14:paraId="38A175EA" w14:textId="77777777" w:rsidR="00C07408" w:rsidRPr="000B21F2" w:rsidRDefault="00C07408" w:rsidP="0022337D">
            <w:pPr>
              <w:rPr>
                <w:rFonts w:ascii="Verdana" w:hAnsi="Verdana"/>
              </w:rPr>
            </w:pPr>
            <w:r>
              <w:rPr>
                <w:rFonts w:ascii="Verdana" w:hAnsi="Verdana"/>
              </w:rPr>
              <w:t>RAID</w:t>
            </w:r>
          </w:p>
        </w:tc>
        <w:tc>
          <w:tcPr>
            <w:tcW w:w="6469" w:type="dxa"/>
          </w:tcPr>
          <w:p w14:paraId="2535701F" w14:textId="77777777" w:rsidR="00C07408" w:rsidRPr="000B21F2" w:rsidRDefault="00C07408" w:rsidP="0022337D">
            <w:pPr>
              <w:rPr>
                <w:rFonts w:ascii="Verdana" w:hAnsi="Verdana"/>
              </w:rPr>
            </w:pPr>
            <w:proofErr w:type="spellStart"/>
            <w:r>
              <w:rPr>
                <w:rFonts w:ascii="Verdana" w:hAnsi="Verdana"/>
              </w:rPr>
              <w:t>Serve</w:t>
            </w:r>
            <w:r w:rsidRPr="000B21F2">
              <w:rPr>
                <w:rFonts w:ascii="Verdana" w:hAnsi="Verdana"/>
              </w:rPr>
              <w:t>RAID</w:t>
            </w:r>
            <w:proofErr w:type="spellEnd"/>
            <w:r w:rsidRPr="000B21F2">
              <w:rPr>
                <w:rFonts w:ascii="Verdana" w:hAnsi="Verdana"/>
              </w:rPr>
              <w:t xml:space="preserve"> M5210 (4GB Flash RAID cache)</w:t>
            </w:r>
          </w:p>
        </w:tc>
      </w:tr>
    </w:tbl>
    <w:p w14:paraId="3EFA0305" w14:textId="77777777" w:rsidR="007859BC" w:rsidRDefault="007859BC" w:rsidP="007859BC">
      <w:pPr>
        <w:pStyle w:val="ListBullet"/>
        <w:numPr>
          <w:ilvl w:val="0"/>
          <w:numId w:val="0"/>
        </w:numPr>
        <w:ind w:left="144" w:hanging="144"/>
      </w:pPr>
    </w:p>
    <w:sectPr w:rsidR="007859BC">
      <w:footerReference w:type="default" r:id="rId16"/>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30C57" w14:textId="77777777" w:rsidR="005C2426" w:rsidRDefault="005C2426">
      <w:pPr>
        <w:spacing w:after="0"/>
      </w:pPr>
      <w:r>
        <w:separator/>
      </w:r>
    </w:p>
  </w:endnote>
  <w:endnote w:type="continuationSeparator" w:id="0">
    <w:p w14:paraId="1C2F4FD6" w14:textId="77777777" w:rsidR="005C2426" w:rsidRDefault="005C2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C3C5" w14:textId="77777777" w:rsidR="00526576" w:rsidRDefault="00B926B2">
    <w:pPr>
      <w:pStyle w:val="Footer"/>
    </w:pPr>
    <w:r>
      <w:t xml:space="preserve">Page </w:t>
    </w:r>
    <w:r>
      <w:fldChar w:fldCharType="begin"/>
    </w:r>
    <w:r>
      <w:instrText xml:space="preserve"> PAGE   \* MERGEFORMAT </w:instrText>
    </w:r>
    <w:r>
      <w:fldChar w:fldCharType="separate"/>
    </w:r>
    <w:r w:rsidR="005800AD">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9C2FB" w14:textId="77777777" w:rsidR="005C2426" w:rsidRDefault="005C2426">
      <w:pPr>
        <w:spacing w:after="0"/>
      </w:pPr>
      <w:r>
        <w:separator/>
      </w:r>
    </w:p>
  </w:footnote>
  <w:footnote w:type="continuationSeparator" w:id="0">
    <w:p w14:paraId="7939C697" w14:textId="77777777" w:rsidR="005C2426" w:rsidRDefault="005C24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258519B9"/>
    <w:multiLevelType w:val="hybridMultilevel"/>
    <w:tmpl w:val="237CA6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F161347"/>
    <w:multiLevelType w:val="hybridMultilevel"/>
    <w:tmpl w:val="86364D6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11E4FF2"/>
    <w:multiLevelType w:val="hybridMultilevel"/>
    <w:tmpl w:val="610EAC32"/>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9BC"/>
    <w:rsid w:val="0000618F"/>
    <w:rsid w:val="00024750"/>
    <w:rsid w:val="000365D6"/>
    <w:rsid w:val="00044793"/>
    <w:rsid w:val="00045E0C"/>
    <w:rsid w:val="00047F0A"/>
    <w:rsid w:val="0005339B"/>
    <w:rsid w:val="000719AA"/>
    <w:rsid w:val="000B7851"/>
    <w:rsid w:val="000C052D"/>
    <w:rsid w:val="000C0A43"/>
    <w:rsid w:val="000C461C"/>
    <w:rsid w:val="000D4BD0"/>
    <w:rsid w:val="000E03D4"/>
    <w:rsid w:val="000E4044"/>
    <w:rsid w:val="000F3CC9"/>
    <w:rsid w:val="001414F4"/>
    <w:rsid w:val="00142ABE"/>
    <w:rsid w:val="001554E3"/>
    <w:rsid w:val="001D7530"/>
    <w:rsid w:val="0022337D"/>
    <w:rsid w:val="00227AA1"/>
    <w:rsid w:val="00241155"/>
    <w:rsid w:val="002753F7"/>
    <w:rsid w:val="002B1521"/>
    <w:rsid w:val="002B2297"/>
    <w:rsid w:val="002C12F7"/>
    <w:rsid w:val="002D2278"/>
    <w:rsid w:val="003268A4"/>
    <w:rsid w:val="00356124"/>
    <w:rsid w:val="00384A43"/>
    <w:rsid w:val="003A04F0"/>
    <w:rsid w:val="003C4C14"/>
    <w:rsid w:val="003C7599"/>
    <w:rsid w:val="004405A7"/>
    <w:rsid w:val="00495BD3"/>
    <w:rsid w:val="004A0BCA"/>
    <w:rsid w:val="004A2F6B"/>
    <w:rsid w:val="004A3435"/>
    <w:rsid w:val="004D7682"/>
    <w:rsid w:val="004F017B"/>
    <w:rsid w:val="00526576"/>
    <w:rsid w:val="005800AD"/>
    <w:rsid w:val="005833CB"/>
    <w:rsid w:val="0059228B"/>
    <w:rsid w:val="005A3526"/>
    <w:rsid w:val="005C2426"/>
    <w:rsid w:val="005E1D53"/>
    <w:rsid w:val="00622F56"/>
    <w:rsid w:val="00642769"/>
    <w:rsid w:val="00681E60"/>
    <w:rsid w:val="00685C3A"/>
    <w:rsid w:val="006B1FB6"/>
    <w:rsid w:val="006C2CA1"/>
    <w:rsid w:val="006C6BAF"/>
    <w:rsid w:val="006E0FEB"/>
    <w:rsid w:val="00726037"/>
    <w:rsid w:val="00734446"/>
    <w:rsid w:val="007823E3"/>
    <w:rsid w:val="00783072"/>
    <w:rsid w:val="0078562B"/>
    <w:rsid w:val="007859BC"/>
    <w:rsid w:val="00826796"/>
    <w:rsid w:val="008339F0"/>
    <w:rsid w:val="00856235"/>
    <w:rsid w:val="008733E2"/>
    <w:rsid w:val="008A4AD4"/>
    <w:rsid w:val="008A7D1E"/>
    <w:rsid w:val="008D6D07"/>
    <w:rsid w:val="008E64FD"/>
    <w:rsid w:val="008F7E11"/>
    <w:rsid w:val="00900A20"/>
    <w:rsid w:val="009204D2"/>
    <w:rsid w:val="00921D03"/>
    <w:rsid w:val="0095776D"/>
    <w:rsid w:val="009E14CD"/>
    <w:rsid w:val="00A353AC"/>
    <w:rsid w:val="00A3683A"/>
    <w:rsid w:val="00A76DAB"/>
    <w:rsid w:val="00AA426D"/>
    <w:rsid w:val="00AF4FA1"/>
    <w:rsid w:val="00B05AAF"/>
    <w:rsid w:val="00B372B4"/>
    <w:rsid w:val="00B40BD5"/>
    <w:rsid w:val="00B43580"/>
    <w:rsid w:val="00B5260D"/>
    <w:rsid w:val="00B60BAE"/>
    <w:rsid w:val="00B926B2"/>
    <w:rsid w:val="00B93687"/>
    <w:rsid w:val="00BC2B44"/>
    <w:rsid w:val="00BF1ACE"/>
    <w:rsid w:val="00C07408"/>
    <w:rsid w:val="00C274C1"/>
    <w:rsid w:val="00C54DF8"/>
    <w:rsid w:val="00C92949"/>
    <w:rsid w:val="00C93670"/>
    <w:rsid w:val="00CA13AA"/>
    <w:rsid w:val="00CB631C"/>
    <w:rsid w:val="00CC045E"/>
    <w:rsid w:val="00CE517B"/>
    <w:rsid w:val="00CE6E92"/>
    <w:rsid w:val="00D0401F"/>
    <w:rsid w:val="00D04E17"/>
    <w:rsid w:val="00D07E89"/>
    <w:rsid w:val="00D315D7"/>
    <w:rsid w:val="00D80441"/>
    <w:rsid w:val="00DA0846"/>
    <w:rsid w:val="00DA2D9F"/>
    <w:rsid w:val="00DD0EF9"/>
    <w:rsid w:val="00DD18E6"/>
    <w:rsid w:val="00DF6709"/>
    <w:rsid w:val="00E12183"/>
    <w:rsid w:val="00E15219"/>
    <w:rsid w:val="00E20466"/>
    <w:rsid w:val="00E31BF1"/>
    <w:rsid w:val="00E47B8A"/>
    <w:rsid w:val="00E978E7"/>
    <w:rsid w:val="00EB0D0C"/>
    <w:rsid w:val="00ED5EB1"/>
    <w:rsid w:val="00EE4D0F"/>
    <w:rsid w:val="00EE6FBA"/>
    <w:rsid w:val="00F03B06"/>
    <w:rsid w:val="00F12637"/>
    <w:rsid w:val="00F12AA8"/>
    <w:rsid w:val="00F37EF8"/>
    <w:rsid w:val="00F83BD2"/>
    <w:rsid w:val="00F8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23E4"/>
  <w15:chartTrackingRefBased/>
  <w15:docId w15:val="{3B6FBF80-C7A6-4B1B-97D3-136E83DE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39B"/>
    <w:pPr>
      <w:spacing w:after="280"/>
    </w:pPr>
    <w:rPr>
      <w:color w:val="404040"/>
      <w:sz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pBdr>
      <w:spacing w:after="120"/>
      <w:contextualSpacing/>
    </w:pPr>
    <w:rPr>
      <w:rFonts w:eastAsia="Times New Roman"/>
      <w:color w:val="39A5B7"/>
      <w:kern w:val="28"/>
      <w:sz w:val="52"/>
    </w:rPr>
  </w:style>
  <w:style w:type="character" w:customStyle="1" w:styleId="TitleChar">
    <w:name w:val="Title Char"/>
    <w:link w:val="Title"/>
    <w:uiPriority w:val="2"/>
    <w:rPr>
      <w:rFonts w:ascii="Cambria" w:eastAsia="Times New Roman" w:hAnsi="Cambria" w:cs="Times New Roman"/>
      <w:color w:val="39A5B7"/>
      <w:kern w:val="28"/>
      <w:sz w:val="52"/>
    </w:rPr>
  </w:style>
  <w:style w:type="character" w:styleId="PlaceholderText">
    <w:name w:val="Placeholder Text"/>
    <w:uiPriority w:val="99"/>
    <w:semiHidden/>
    <w:rPr>
      <w:color w:val="808080"/>
    </w:rPr>
  </w:style>
  <w:style w:type="paragraph" w:customStyle="1" w:styleId="SectionHeading">
    <w:name w:val="Section Heading"/>
    <w:basedOn w:val="Normal"/>
    <w:next w:val="Normal"/>
    <w:uiPriority w:val="1"/>
    <w:qFormat/>
    <w:pPr>
      <w:spacing w:before="500" w:after="100"/>
    </w:pPr>
    <w:rPr>
      <w:rFonts w:eastAsia="Times New Roman"/>
      <w:b/>
      <w:bCs/>
      <w:color w:val="39A5B7"/>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rPr>
  </w:style>
  <w:style w:type="character" w:customStyle="1" w:styleId="FooterChar">
    <w:name w:val="Footer Char"/>
    <w:link w:val="Footer"/>
    <w:uiPriority w:val="99"/>
    <w:rPr>
      <w:color w:val="39A5B7"/>
    </w:rPr>
  </w:style>
  <w:style w:type="paragraph" w:styleId="Date">
    <w:name w:val="Date"/>
    <w:basedOn w:val="Normal"/>
    <w:next w:val="Normal"/>
    <w:link w:val="DateChar"/>
    <w:uiPriority w:val="1"/>
    <w:unhideWhenUsed/>
    <w:qFormat/>
    <w:pPr>
      <w:spacing w:before="720"/>
      <w:contextualSpacing/>
    </w:pPr>
    <w:rPr>
      <w:b/>
      <w:bCs/>
      <w:color w:val="0D0D0D"/>
    </w:rPr>
  </w:style>
  <w:style w:type="character" w:customStyle="1" w:styleId="DateChar">
    <w:name w:val="Date Char"/>
    <w:link w:val="Date"/>
    <w:uiPriority w:val="1"/>
    <w:rPr>
      <w:b/>
      <w:bCs/>
      <w:color w:val="0D0D0D"/>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rPr>
  </w:style>
  <w:style w:type="character" w:customStyle="1" w:styleId="SalutationChar">
    <w:name w:val="Salutation Char"/>
    <w:link w:val="Salutation"/>
    <w:uiPriority w:val="2"/>
    <w:rPr>
      <w:b/>
      <w:bCs/>
      <w:color w:val="0D0D0D"/>
    </w:rPr>
  </w:style>
  <w:style w:type="paragraph" w:styleId="Closing">
    <w:name w:val="Closing"/>
    <w:basedOn w:val="Normal"/>
    <w:next w:val="Signature"/>
    <w:link w:val="ClosingChar"/>
    <w:uiPriority w:val="2"/>
    <w:unhideWhenUsed/>
    <w:qFormat/>
    <w:pPr>
      <w:spacing w:before="720" w:after="0"/>
    </w:pPr>
    <w:rPr>
      <w:b/>
      <w:bCs/>
      <w:color w:val="0D0D0D"/>
    </w:rPr>
  </w:style>
  <w:style w:type="character" w:customStyle="1" w:styleId="ClosingChar">
    <w:name w:val="Closing Char"/>
    <w:link w:val="Closing"/>
    <w:uiPriority w:val="2"/>
    <w:rPr>
      <w:b/>
      <w:bCs/>
      <w:color w:val="0D0D0D"/>
    </w:rPr>
  </w:style>
  <w:style w:type="paragraph" w:styleId="Signature">
    <w:name w:val="Signature"/>
    <w:basedOn w:val="Normal"/>
    <w:link w:val="SignatureChar"/>
    <w:uiPriority w:val="2"/>
    <w:unhideWhenUsed/>
    <w:qFormat/>
    <w:pPr>
      <w:spacing w:before="1080"/>
      <w:contextualSpacing/>
    </w:pPr>
    <w:rPr>
      <w:b/>
      <w:bCs/>
      <w:color w:val="0D0D0D"/>
    </w:rPr>
  </w:style>
  <w:style w:type="character" w:customStyle="1" w:styleId="SignatureChar">
    <w:name w:val="Signature Char"/>
    <w:link w:val="Signature"/>
    <w:uiPriority w:val="2"/>
    <w:rPr>
      <w:b/>
      <w:bCs/>
      <w:color w:val="0D0D0D"/>
    </w:rPr>
  </w:style>
  <w:style w:type="table" w:styleId="TableGrid">
    <w:name w:val="Table Grid"/>
    <w:basedOn w:val="TableNormal"/>
    <w:rsid w:val="00C07408"/>
    <w:pPr>
      <w:spacing w:after="120" w:line="264" w:lineRule="auto"/>
    </w:pPr>
    <w:rPr>
      <w:rFonts w:asciiTheme="minorHAnsi" w:eastAsia="Times New Roman"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3580"/>
    <w:rPr>
      <w:color w:val="39A5B7" w:themeColor="hyperlink"/>
      <w:u w:val="single"/>
    </w:rPr>
  </w:style>
  <w:style w:type="paragraph" w:styleId="Caption">
    <w:name w:val="caption"/>
    <w:basedOn w:val="Normal"/>
    <w:next w:val="Normal"/>
    <w:uiPriority w:val="35"/>
    <w:unhideWhenUsed/>
    <w:qFormat/>
    <w:rsid w:val="000F3CC9"/>
    <w:pPr>
      <w:spacing w:after="200"/>
    </w:pPr>
    <w:rPr>
      <w:i/>
      <w:iCs/>
      <w:color w:val="4D4D4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79333">
      <w:bodyDiv w:val="1"/>
      <w:marLeft w:val="0"/>
      <w:marRight w:val="0"/>
      <w:marTop w:val="0"/>
      <w:marBottom w:val="0"/>
      <w:divBdr>
        <w:top w:val="none" w:sz="0" w:space="0" w:color="auto"/>
        <w:left w:val="none" w:sz="0" w:space="0" w:color="auto"/>
        <w:bottom w:val="none" w:sz="0" w:space="0" w:color="auto"/>
        <w:right w:val="none" w:sz="0" w:space="0" w:color="auto"/>
      </w:divBdr>
      <w:divsChild>
        <w:div w:id="107897840">
          <w:marLeft w:val="0"/>
          <w:marRight w:val="0"/>
          <w:marTop w:val="175"/>
          <w:marBottom w:val="75"/>
          <w:divBdr>
            <w:top w:val="none" w:sz="0" w:space="0" w:color="auto"/>
            <w:left w:val="none" w:sz="0" w:space="0" w:color="auto"/>
            <w:bottom w:val="none" w:sz="0" w:space="0" w:color="auto"/>
            <w:right w:val="none" w:sz="0" w:space="0" w:color="auto"/>
          </w:divBdr>
        </w:div>
        <w:div w:id="413549820">
          <w:marLeft w:val="0"/>
          <w:marRight w:val="0"/>
          <w:marTop w:val="175"/>
          <w:marBottom w:val="75"/>
          <w:divBdr>
            <w:top w:val="none" w:sz="0" w:space="0" w:color="auto"/>
            <w:left w:val="none" w:sz="0" w:space="0" w:color="auto"/>
            <w:bottom w:val="none" w:sz="0" w:space="0" w:color="auto"/>
            <w:right w:val="none" w:sz="0" w:space="0" w:color="auto"/>
          </w:divBdr>
        </w:div>
        <w:div w:id="436023104">
          <w:marLeft w:val="0"/>
          <w:marRight w:val="0"/>
          <w:marTop w:val="175"/>
          <w:marBottom w:val="75"/>
          <w:divBdr>
            <w:top w:val="none" w:sz="0" w:space="0" w:color="auto"/>
            <w:left w:val="none" w:sz="0" w:space="0" w:color="auto"/>
            <w:bottom w:val="none" w:sz="0" w:space="0" w:color="auto"/>
            <w:right w:val="none" w:sz="0" w:space="0" w:color="auto"/>
          </w:divBdr>
        </w:div>
        <w:div w:id="1453943611">
          <w:marLeft w:val="0"/>
          <w:marRight w:val="0"/>
          <w:marTop w:val="1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assey\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360F5-863F-448D-B3FD-7C5398D3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3</TotalTime>
  <Pages>11</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Massey</dc:creator>
  <cp:keywords/>
  <dc:description/>
  <cp:lastModifiedBy>Sam Massey</cp:lastModifiedBy>
  <cp:revision>2</cp:revision>
  <cp:lastPrinted>2017-04-18T13:31:00Z</cp:lastPrinted>
  <dcterms:created xsi:type="dcterms:W3CDTF">2022-02-17T11:39:00Z</dcterms:created>
  <dcterms:modified xsi:type="dcterms:W3CDTF">2022-02-17T11:39:00Z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