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7901B5" w:rsidR="004C6ED6" w:rsidP="004C6ED6" w:rsidRDefault="004C6ED6" w14:paraId="3F67881A" w14:textId="77777777">
      <w:pPr>
        <w:pStyle w:val="CNTitleUnderscore"/>
        <w:pageBreakBefore/>
      </w:pPr>
      <w:r w:rsidRPr="007901B5">
        <w:rPr>
          <w:noProof/>
        </w:rPr>
        <w:drawing>
          <wp:anchor distT="0" distB="0" distL="114300" distR="114300" simplePos="0" relativeHeight="251661312" behindDoc="0" locked="0" layoutInCell="1" allowOverlap="1" wp14:anchorId="16FDD087" wp14:editId="22358677">
            <wp:simplePos x="0" y="0"/>
            <wp:positionH relativeFrom="column">
              <wp:posOffset>5690870</wp:posOffset>
            </wp:positionH>
            <wp:positionV relativeFrom="line">
              <wp:posOffset>-106680</wp:posOffset>
            </wp:positionV>
            <wp:extent cx="694690" cy="276225"/>
            <wp:effectExtent l="0" t="0" r="0" b="9525"/>
            <wp:wrapNone/>
            <wp:docPr id="3" name="Picture 3" descr="c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n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94690" cy="2762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901B5">
        <w:t>IBM Business Partner</w:t>
      </w:r>
    </w:p>
    <w:p w:rsidRPr="007901B5" w:rsidR="004C6ED6" w:rsidP="004C6ED6" w:rsidRDefault="004C6ED6" w14:paraId="01DD2231" w14:textId="77777777">
      <w:pPr>
        <w:pStyle w:val="CNTitle"/>
        <w:tabs>
          <w:tab w:val="clear" w:pos="360"/>
        </w:tabs>
        <w:ind w:left="0"/>
      </w:pPr>
      <w:r w:rsidRPr="007901B5">
        <w:t>Embedded Solution Agreement</w:t>
      </w:r>
    </w:p>
    <w:p w:rsidRPr="007901B5" w:rsidR="004C6ED6" w:rsidP="004C6ED6" w:rsidRDefault="004C6ED6" w14:paraId="1B7575FD" w14:textId="7D5C5254">
      <w:pPr>
        <w:pStyle w:val="CNTitle"/>
        <w:tabs>
          <w:tab w:val="clear" w:pos="360"/>
        </w:tabs>
        <w:ind w:left="0"/>
      </w:pPr>
      <w:r w:rsidRPr="007901B5">
        <w:t xml:space="preserve">Cloud Services Subscription </w:t>
      </w:r>
      <w:r>
        <w:t xml:space="preserve">ESA </w:t>
      </w:r>
      <w:r w:rsidRPr="007901B5">
        <w:t xml:space="preserve">Transaction Document: </w:t>
      </w:r>
      <w:r>
        <w:t>01</w:t>
      </w:r>
    </w:p>
    <w:p w:rsidRPr="007901B5" w:rsidR="004C6ED6" w:rsidP="004C6ED6" w:rsidRDefault="004C6ED6" w14:paraId="043C29A2" w14:textId="64045D26">
      <w:pPr>
        <w:pStyle w:val="CNParagraphLeft"/>
      </w:pPr>
      <w:r w:rsidRPr="007901B5">
        <w:t xml:space="preserve">This Cloud Services </w:t>
      </w:r>
      <w:r>
        <w:t xml:space="preserve">ESA </w:t>
      </w:r>
      <w:r w:rsidRPr="007901B5">
        <w:t>Transaction Document (</w:t>
      </w:r>
      <w:r>
        <w:t>“</w:t>
      </w:r>
      <w:r w:rsidRPr="00923BF0">
        <w:rPr>
          <w:b/>
          <w:bCs/>
        </w:rPr>
        <w:t xml:space="preserve">ESA </w:t>
      </w:r>
      <w:r w:rsidRPr="007901B5">
        <w:rPr>
          <w:b/>
          <w:bCs/>
        </w:rPr>
        <w:t>TD</w:t>
      </w:r>
      <w:r>
        <w:t>”</w:t>
      </w:r>
      <w:r w:rsidRPr="007901B5">
        <w:t xml:space="preserve">) </w:t>
      </w:r>
      <w:r>
        <w:t xml:space="preserve">is by and between the BP and the IBM entity identified below. </w:t>
      </w:r>
      <w:r w:rsidRPr="007901B5">
        <w:t xml:space="preserve">This </w:t>
      </w:r>
      <w:r>
        <w:t xml:space="preserve">ESA </w:t>
      </w:r>
      <w:r w:rsidRPr="007901B5">
        <w:t xml:space="preserve">TD becomes effective as </w:t>
      </w:r>
      <w:r w:rsidR="00866CE9">
        <w:t>Jan</w:t>
      </w:r>
      <w:r>
        <w:t xml:space="preserve"> 3</w:t>
      </w:r>
      <w:r w:rsidR="00866CE9">
        <w:t>1</w:t>
      </w:r>
      <w:r>
        <w:t>, 202</w:t>
      </w:r>
      <w:r w:rsidR="00E16A45">
        <w:t>5</w:t>
      </w:r>
      <w:r>
        <w:t xml:space="preserve"> (“Effective Date”).</w:t>
      </w:r>
    </w:p>
    <w:p w:rsidR="00DE26BF" w:rsidP="004C6ED6" w:rsidRDefault="004C6ED6" w14:paraId="67F9861D" w14:textId="1DE4432A">
      <w:pPr>
        <w:pStyle w:val="CNParagraphLeft"/>
      </w:pPr>
      <w:r>
        <w:t>This ESA TD incorporates by reference the following associated documents:</w:t>
      </w:r>
    </w:p>
    <w:p w:rsidR="00DE26BF" w:rsidP="004C6ED6" w:rsidRDefault="00DE26BF" w14:paraId="70085AC1" w14:textId="30BFD096">
      <w:pPr>
        <w:pStyle w:val="CNParagraphLeft"/>
      </w:pPr>
      <w:r w:rsidRPr="00DE0931">
        <w:t xml:space="preserve">The Base Agreement, and the Attachment for Cloud Services executed between the Parties on </w:t>
      </w:r>
      <w:r w:rsidR="009615B4">
        <w:t>Jan 20, 2023</w:t>
      </w:r>
    </w:p>
    <w:p w:rsidR="004C6ED6" w:rsidP="004C6ED6" w:rsidRDefault="004C6ED6" w14:paraId="47090380" w14:textId="77777777">
      <w:pPr>
        <w:pStyle w:val="CNParagraphLeft"/>
      </w:pPr>
    </w:p>
    <w:p w:rsidRPr="007901B5" w:rsidR="004C6ED6" w:rsidP="004C6ED6" w:rsidRDefault="004C6ED6" w14:paraId="6245521E" w14:textId="77777777">
      <w:pPr>
        <w:pStyle w:val="CNSignatureBlockBegin"/>
      </w:pPr>
      <w:r w:rsidRPr="007901B5">
        <w:t xml:space="preserve">By signing below (by hand or </w:t>
      </w:r>
      <w:proofErr w:type="gramStart"/>
      <w:r w:rsidRPr="007901B5">
        <w:t>where</w:t>
      </w:r>
      <w:proofErr w:type="gramEnd"/>
      <w:r w:rsidRPr="007901B5">
        <w:t xml:space="preserve"> recognized by law, electronically), each party agrees to the terms of this </w:t>
      </w:r>
      <w:r>
        <w:t xml:space="preserve">ESA </w:t>
      </w:r>
      <w:r w:rsidRPr="007901B5">
        <w:t xml:space="preserve">TD and the terms of the Service Description(s) referred to in this </w:t>
      </w:r>
      <w:r>
        <w:t xml:space="preserve">ESA </w:t>
      </w:r>
      <w:r w:rsidRPr="007901B5">
        <w:t xml:space="preserve">TD. Once signed, both parties agree that 1) any reproduction of this </w:t>
      </w:r>
      <w:r>
        <w:t xml:space="preserve">ESA </w:t>
      </w:r>
      <w:r w:rsidRPr="007901B5">
        <w:t xml:space="preserve">TD made by reliable means (for example, photocopy or facsimile) is considered an original, unless invalid under local law; </w:t>
      </w:r>
      <w:r>
        <w:t xml:space="preserve">and </w:t>
      </w:r>
      <w:r w:rsidRPr="007901B5">
        <w:t xml:space="preserve">2) this </w:t>
      </w:r>
      <w:r>
        <w:t xml:space="preserve">ESA </w:t>
      </w:r>
      <w:r w:rsidRPr="007901B5">
        <w:t>TD, together with the Base</w:t>
      </w:r>
      <w:r>
        <w:t xml:space="preserve"> Terms</w:t>
      </w:r>
      <w:r w:rsidRPr="007901B5">
        <w:t xml:space="preserve">, the Attachment, and the applicable Service Description(s), forms a </w:t>
      </w:r>
      <w:r>
        <w:t xml:space="preserve">complete </w:t>
      </w:r>
      <w:r w:rsidRPr="007901B5">
        <w:t xml:space="preserve">agreement (the </w:t>
      </w:r>
      <w:r>
        <w:t>“</w:t>
      </w:r>
      <w:r w:rsidRPr="007901B5">
        <w:rPr>
          <w:b/>
          <w:bCs/>
        </w:rPr>
        <w:t>Agreement</w:t>
      </w:r>
      <w:r>
        <w:t>”</w:t>
      </w:r>
      <w:r w:rsidRPr="007901B5">
        <w:t>)</w:t>
      </w:r>
      <w:r>
        <w:t xml:space="preserve"> between the parties and </w:t>
      </w:r>
      <w:r w:rsidRPr="007901B5">
        <w:t xml:space="preserve">is the parties' complete agreement and replaces all prior oral or written communications between the parties regarding the transactions described in this </w:t>
      </w:r>
      <w:r>
        <w:t xml:space="preserve">ESA </w:t>
      </w:r>
      <w:r w:rsidRPr="007901B5">
        <w:t xml:space="preserve">TD. All terms used in this </w:t>
      </w:r>
      <w:r>
        <w:t xml:space="preserve">ESA </w:t>
      </w:r>
      <w:r w:rsidRPr="007901B5">
        <w:t xml:space="preserve">TD and not otherwise defined herein shall have the meanings ascribed to such terms in the </w:t>
      </w:r>
      <w:r>
        <w:t xml:space="preserve">Base Terms and </w:t>
      </w:r>
      <w:r w:rsidRPr="007901B5">
        <w:t>A</w:t>
      </w:r>
      <w:r>
        <w:t>ttachment</w:t>
      </w:r>
      <w:r w:rsidRPr="007901B5">
        <w:t>.</w:t>
      </w:r>
    </w:p>
    <w:p w:rsidRPr="007901B5" w:rsidR="004C6ED6" w:rsidP="004C6ED6" w:rsidRDefault="004C6ED6" w14:paraId="186C44E8" w14:textId="77777777">
      <w:pPr>
        <w:pStyle w:val="CNParagraphLeft"/>
      </w:pPr>
    </w:p>
    <w:tbl>
      <w:tblPr>
        <w:tblW w:w="5000" w:type="pct"/>
        <w:tblCellMar>
          <w:top w:w="57" w:type="dxa"/>
          <w:left w:w="57" w:type="dxa"/>
          <w:bottom w:w="57" w:type="dxa"/>
          <w:right w:w="57" w:type="dxa"/>
        </w:tblCellMar>
        <w:tblLook w:val="0000" w:firstRow="0" w:lastRow="0" w:firstColumn="0" w:lastColumn="0" w:noHBand="0" w:noVBand="0"/>
      </w:tblPr>
      <w:tblGrid>
        <w:gridCol w:w="5034"/>
        <w:gridCol w:w="5046"/>
      </w:tblGrid>
      <w:tr w:rsidRPr="004C6ED6" w:rsidR="004C6ED6" w:rsidTr="002D75EE" w14:paraId="29236DC1" w14:textId="77777777">
        <w:trPr>
          <w:cantSplit/>
        </w:trPr>
        <w:tc>
          <w:tcPr>
            <w:tcW w:w="2497" w:type="pct"/>
          </w:tcPr>
          <w:p w:rsidRPr="004C6ED6" w:rsidR="004C6ED6" w:rsidP="002D75EE" w:rsidRDefault="004C6ED6" w14:paraId="0C9C435D" w14:textId="77777777">
            <w:pPr>
              <w:pStyle w:val="CNSignatureBlock"/>
            </w:pPr>
            <w:r w:rsidRPr="004C6ED6">
              <w:t>Agreed to:</w:t>
            </w:r>
          </w:p>
        </w:tc>
        <w:tc>
          <w:tcPr>
            <w:tcW w:w="2503" w:type="pct"/>
          </w:tcPr>
          <w:p w:rsidRPr="004C6ED6" w:rsidR="004C6ED6" w:rsidP="002D75EE" w:rsidRDefault="004C6ED6" w14:paraId="61D0FA69" w14:textId="77777777">
            <w:pPr>
              <w:pStyle w:val="CNSignatureBlock"/>
            </w:pPr>
            <w:r w:rsidRPr="004C6ED6">
              <w:t>Agreed to:</w:t>
            </w:r>
          </w:p>
        </w:tc>
      </w:tr>
      <w:tr w:rsidRPr="004C6ED6" w:rsidR="004C6ED6" w:rsidTr="002D75EE" w14:paraId="638D48F7" w14:textId="77777777">
        <w:trPr>
          <w:cantSplit/>
        </w:trPr>
        <w:tc>
          <w:tcPr>
            <w:tcW w:w="2497" w:type="pct"/>
          </w:tcPr>
          <w:p w:rsidRPr="004C6ED6" w:rsidR="004C6ED6" w:rsidP="002D75EE" w:rsidRDefault="002538C0" w14:paraId="4F365643" w14:textId="7950EE61">
            <w:pPr>
              <w:pStyle w:val="CNSignatureBlockBold"/>
            </w:pPr>
            <w:r>
              <w:t>Confluent, Inc.</w:t>
            </w:r>
          </w:p>
          <w:p w:rsidRPr="004C6ED6" w:rsidR="004C6ED6" w:rsidP="002D75EE" w:rsidRDefault="004C6ED6" w14:paraId="72981750" w14:textId="77777777">
            <w:pPr>
              <w:pStyle w:val="CNSignatureBlock"/>
            </w:pPr>
            <w:r w:rsidRPr="004C6ED6">
              <w:t>(</w:t>
            </w:r>
            <w:r w:rsidRPr="004C6ED6">
              <w:rPr>
                <w:b/>
                <w:bCs/>
              </w:rPr>
              <w:t>BP</w:t>
            </w:r>
            <w:r w:rsidRPr="004C6ED6">
              <w:t>)</w:t>
            </w:r>
          </w:p>
        </w:tc>
        <w:tc>
          <w:tcPr>
            <w:tcW w:w="2503" w:type="pct"/>
          </w:tcPr>
          <w:p w:rsidRPr="004C6ED6" w:rsidR="004C6ED6" w:rsidP="002D75EE" w:rsidRDefault="004C6ED6" w14:paraId="4FC34322" w14:textId="77777777">
            <w:pPr>
              <w:pStyle w:val="CNSignatureBlockBold"/>
            </w:pPr>
            <w:r w:rsidRPr="004C6ED6">
              <w:t>International Business Machines Corporation</w:t>
            </w:r>
          </w:p>
          <w:p w:rsidRPr="004C6ED6" w:rsidR="004C6ED6" w:rsidP="002D75EE" w:rsidRDefault="004C6ED6" w14:paraId="10F35EEC" w14:textId="77777777">
            <w:pPr>
              <w:pStyle w:val="CNSignatureBlock"/>
            </w:pPr>
            <w:r w:rsidRPr="004C6ED6">
              <w:t>(</w:t>
            </w:r>
            <w:r w:rsidRPr="004C6ED6">
              <w:rPr>
                <w:b/>
                <w:bCs/>
              </w:rPr>
              <w:t>IBM</w:t>
            </w:r>
            <w:r w:rsidRPr="004C6ED6">
              <w:t>)</w:t>
            </w:r>
          </w:p>
        </w:tc>
      </w:tr>
      <w:tr w:rsidRPr="004C6ED6" w:rsidR="004C6ED6" w:rsidTr="002D75EE" w14:paraId="5715558E" w14:textId="77777777">
        <w:trPr>
          <w:cantSplit/>
        </w:trPr>
        <w:tc>
          <w:tcPr>
            <w:tcW w:w="2497" w:type="pct"/>
          </w:tcPr>
          <w:p w:rsidRPr="004C6ED6" w:rsidR="004C6ED6" w:rsidP="002D75EE" w:rsidRDefault="004C6ED6" w14:paraId="3E3525A4" w14:textId="77777777">
            <w:pPr>
              <w:pStyle w:val="CNSignatureBlock"/>
            </w:pPr>
          </w:p>
          <w:p w:rsidRPr="004C6ED6" w:rsidR="004C6ED6" w:rsidP="002D75EE" w:rsidRDefault="004C6ED6" w14:paraId="17F1CC5D" w14:textId="77777777">
            <w:pPr>
              <w:pStyle w:val="CNSignatureBlock"/>
            </w:pPr>
            <w:r w:rsidRPr="004C6ED6">
              <w:t>By: ________________________________</w:t>
            </w:r>
          </w:p>
          <w:p w:rsidRPr="004C6ED6" w:rsidR="004C6ED6" w:rsidP="002D75EE" w:rsidRDefault="004C6ED6" w14:paraId="3239BFB6" w14:textId="77777777">
            <w:pPr>
              <w:pStyle w:val="CNSignatureBlock"/>
              <w:jc w:val="center"/>
            </w:pPr>
            <w:r w:rsidRPr="004C6ED6">
              <w:t>Authorized signature</w:t>
            </w:r>
          </w:p>
        </w:tc>
        <w:tc>
          <w:tcPr>
            <w:tcW w:w="2503" w:type="pct"/>
          </w:tcPr>
          <w:p w:rsidRPr="004C6ED6" w:rsidR="004C6ED6" w:rsidP="002D75EE" w:rsidRDefault="004C6ED6" w14:paraId="6C7C7E3C" w14:textId="77777777">
            <w:pPr>
              <w:pStyle w:val="CNSignatureBlock"/>
            </w:pPr>
          </w:p>
          <w:p w:rsidRPr="004C6ED6" w:rsidR="004C6ED6" w:rsidP="002D75EE" w:rsidRDefault="004C6ED6" w14:paraId="7F03AAD2" w14:textId="77777777">
            <w:pPr>
              <w:pStyle w:val="CNSignatureBlock"/>
            </w:pPr>
            <w:r w:rsidRPr="004C6ED6">
              <w:t>By: ________________________________</w:t>
            </w:r>
          </w:p>
          <w:p w:rsidRPr="004C6ED6" w:rsidR="004C6ED6" w:rsidP="002D75EE" w:rsidRDefault="004C6ED6" w14:paraId="4ABD3133" w14:textId="77777777">
            <w:pPr>
              <w:pStyle w:val="CNSignatureBlock"/>
              <w:jc w:val="center"/>
            </w:pPr>
            <w:r w:rsidRPr="004C6ED6">
              <w:t>Authorized signature</w:t>
            </w:r>
          </w:p>
        </w:tc>
      </w:tr>
      <w:tr w:rsidRPr="004C6ED6" w:rsidR="004C6ED6" w:rsidTr="002D75EE" w14:paraId="2DA34E61" w14:textId="77777777">
        <w:trPr>
          <w:cantSplit/>
        </w:trPr>
        <w:tc>
          <w:tcPr>
            <w:tcW w:w="2497" w:type="pct"/>
          </w:tcPr>
          <w:p w:rsidRPr="004C6ED6" w:rsidR="004C6ED6" w:rsidP="002D75EE" w:rsidRDefault="004C6ED6" w14:paraId="6880153B" w14:textId="77777777">
            <w:pPr>
              <w:pStyle w:val="CNSignatureBlock"/>
            </w:pPr>
            <w:r w:rsidRPr="004C6ED6">
              <w:t>Name (type or print):</w:t>
            </w:r>
          </w:p>
          <w:p w:rsidRPr="004C6ED6" w:rsidR="004C6ED6" w:rsidP="002D75EE" w:rsidRDefault="004C6ED6" w14:paraId="14BB60D0" w14:textId="77777777">
            <w:pPr>
              <w:pStyle w:val="CNSignatureBlock"/>
            </w:pPr>
          </w:p>
        </w:tc>
        <w:tc>
          <w:tcPr>
            <w:tcW w:w="2503" w:type="pct"/>
          </w:tcPr>
          <w:p w:rsidRPr="004C6ED6" w:rsidR="004C6ED6" w:rsidP="002D75EE" w:rsidRDefault="004C6ED6" w14:paraId="737DC002" w14:textId="77777777">
            <w:pPr>
              <w:pStyle w:val="CNSignatureBlock"/>
            </w:pPr>
            <w:r w:rsidRPr="004C6ED6">
              <w:t>Name (type or print):</w:t>
            </w:r>
          </w:p>
          <w:p w:rsidRPr="004C6ED6" w:rsidR="004C6ED6" w:rsidP="002D75EE" w:rsidRDefault="004C6ED6" w14:paraId="3A3C12A0" w14:textId="77777777">
            <w:pPr>
              <w:pStyle w:val="CNSignatureBlock"/>
            </w:pPr>
          </w:p>
        </w:tc>
      </w:tr>
      <w:tr w:rsidRPr="004C6ED6" w:rsidR="004C6ED6" w:rsidTr="002D75EE" w14:paraId="345ADF53" w14:textId="77777777">
        <w:trPr>
          <w:cantSplit/>
        </w:trPr>
        <w:tc>
          <w:tcPr>
            <w:tcW w:w="2497" w:type="pct"/>
          </w:tcPr>
          <w:p w:rsidRPr="004C6ED6" w:rsidR="004C6ED6" w:rsidP="002D75EE" w:rsidRDefault="004C6ED6" w14:paraId="6D02B94D" w14:textId="77777777">
            <w:pPr>
              <w:pStyle w:val="CNSignatureBlock"/>
            </w:pPr>
            <w:r w:rsidRPr="004C6ED6">
              <w:t>Title:</w:t>
            </w:r>
          </w:p>
        </w:tc>
        <w:tc>
          <w:tcPr>
            <w:tcW w:w="2503" w:type="pct"/>
          </w:tcPr>
          <w:p w:rsidRPr="004C6ED6" w:rsidR="004C6ED6" w:rsidP="002D75EE" w:rsidRDefault="004C6ED6" w14:paraId="1C8BA58D" w14:textId="77777777">
            <w:pPr>
              <w:pStyle w:val="CNSignatureBlock"/>
            </w:pPr>
            <w:r w:rsidRPr="004C6ED6">
              <w:t>Title: Contract Administrator</w:t>
            </w:r>
          </w:p>
        </w:tc>
      </w:tr>
      <w:tr w:rsidRPr="004C6ED6" w:rsidR="004C6ED6" w:rsidTr="002D75EE" w14:paraId="04E31572" w14:textId="77777777">
        <w:trPr>
          <w:cantSplit/>
        </w:trPr>
        <w:tc>
          <w:tcPr>
            <w:tcW w:w="2497" w:type="pct"/>
            <w:vAlign w:val="bottom"/>
          </w:tcPr>
          <w:p w:rsidRPr="004C6ED6" w:rsidR="004C6ED6" w:rsidP="002D75EE" w:rsidRDefault="004C6ED6" w14:paraId="1D364979" w14:textId="77777777">
            <w:pPr>
              <w:pStyle w:val="CNSignatureBlock"/>
            </w:pPr>
            <w:r w:rsidRPr="004C6ED6">
              <w:t>Date:</w:t>
            </w:r>
          </w:p>
        </w:tc>
        <w:tc>
          <w:tcPr>
            <w:tcW w:w="2503" w:type="pct"/>
            <w:vAlign w:val="bottom"/>
          </w:tcPr>
          <w:p w:rsidRPr="004C6ED6" w:rsidR="004C6ED6" w:rsidP="002D75EE" w:rsidRDefault="004C6ED6" w14:paraId="46AD6406" w14:textId="77777777">
            <w:pPr>
              <w:pStyle w:val="CNSignatureBlock"/>
            </w:pPr>
            <w:r w:rsidRPr="004C6ED6">
              <w:t xml:space="preserve">Date: </w:t>
            </w:r>
          </w:p>
        </w:tc>
      </w:tr>
      <w:tr w:rsidRPr="004C6ED6" w:rsidR="004C6ED6" w:rsidTr="002D75EE" w14:paraId="51097B8D" w14:textId="77777777">
        <w:trPr>
          <w:cantSplit/>
        </w:trPr>
        <w:tc>
          <w:tcPr>
            <w:tcW w:w="2497" w:type="pct"/>
          </w:tcPr>
          <w:p w:rsidRPr="004C6ED6" w:rsidR="004C6ED6" w:rsidP="002D75EE" w:rsidRDefault="004C6ED6" w14:paraId="16BA7309" w14:textId="77777777">
            <w:pPr>
              <w:pStyle w:val="CNSignatureBlock"/>
              <w:keepNext/>
            </w:pPr>
            <w:r w:rsidRPr="004C6ED6">
              <w:t>Address:</w:t>
            </w:r>
          </w:p>
        </w:tc>
        <w:tc>
          <w:tcPr>
            <w:tcW w:w="2503" w:type="pct"/>
          </w:tcPr>
          <w:p w:rsidRPr="004C6ED6" w:rsidR="004C6ED6" w:rsidP="002D75EE" w:rsidRDefault="004C6ED6" w14:paraId="09DBD1BA" w14:textId="77777777">
            <w:pPr>
              <w:pStyle w:val="CNSignatureBlock"/>
              <w:rPr>
                <w:lang w:val="da-DK"/>
              </w:rPr>
            </w:pPr>
            <w:r w:rsidRPr="004C6ED6">
              <w:t>IBM address:</w:t>
            </w:r>
          </w:p>
        </w:tc>
      </w:tr>
      <w:tr w:rsidRPr="004C6ED6" w:rsidR="004C6ED6" w:rsidTr="002D75EE" w14:paraId="2B674FBF" w14:textId="77777777">
        <w:trPr>
          <w:cantSplit/>
        </w:trPr>
        <w:tc>
          <w:tcPr>
            <w:tcW w:w="2497" w:type="pct"/>
          </w:tcPr>
          <w:p w:rsidR="002538C0" w:rsidP="002D75EE" w:rsidRDefault="002538C0" w14:paraId="68531E49" w14:textId="77777777">
            <w:pPr>
              <w:pStyle w:val="CNSignatureBlockBold"/>
            </w:pPr>
            <w:r w:rsidRPr="002538C0">
              <w:t>899 West Evelyn Ave</w:t>
            </w:r>
          </w:p>
          <w:p w:rsidR="002538C0" w:rsidP="002D75EE" w:rsidRDefault="002538C0" w14:paraId="191EEF7C" w14:textId="77777777">
            <w:pPr>
              <w:pStyle w:val="CNSignatureBlockBold"/>
            </w:pPr>
            <w:r w:rsidRPr="002538C0">
              <w:t>Mountain View</w:t>
            </w:r>
          </w:p>
          <w:p w:rsidRPr="004C6ED6" w:rsidR="004C6ED6" w:rsidP="002D75EE" w:rsidRDefault="002538C0" w14:paraId="73D5A5CA" w14:textId="0B8C1C1B">
            <w:pPr>
              <w:pStyle w:val="CNSignatureBlockBold"/>
            </w:pPr>
            <w:r w:rsidRPr="002538C0">
              <w:t>CA 94041</w:t>
            </w:r>
          </w:p>
        </w:tc>
        <w:tc>
          <w:tcPr>
            <w:tcW w:w="2503" w:type="pct"/>
          </w:tcPr>
          <w:p w:rsidR="004C6ED6" w:rsidP="004C6ED6" w:rsidRDefault="004C6ED6" w14:paraId="78B624FA" w14:textId="77777777">
            <w:pPr>
              <w:pStyle w:val="CNSignatureBlockBold"/>
            </w:pPr>
            <w:r>
              <w:t>10 North Martingale Road</w:t>
            </w:r>
          </w:p>
          <w:p w:rsidR="004C6ED6" w:rsidP="004C6ED6" w:rsidRDefault="004C6ED6" w14:paraId="7EB57C42" w14:textId="77777777">
            <w:pPr>
              <w:pStyle w:val="CNSignatureBlockBold"/>
            </w:pPr>
            <w:r>
              <w:t>Woodfield Preserve/Building: 0062</w:t>
            </w:r>
          </w:p>
          <w:p w:rsidRPr="004C6ED6" w:rsidR="004C6ED6" w:rsidP="004C6ED6" w:rsidRDefault="004C6ED6" w14:paraId="664620DB" w14:textId="136CF055">
            <w:pPr>
              <w:pStyle w:val="CNSignatureBlockBold"/>
            </w:pPr>
            <w:r>
              <w:t>Schaumburg, IL 60173-2099</w:t>
            </w:r>
          </w:p>
        </w:tc>
      </w:tr>
    </w:tbl>
    <w:p w:rsidRPr="007901B5" w:rsidR="004C6ED6" w:rsidP="004C6ED6" w:rsidRDefault="004C6ED6" w14:paraId="356B123A" w14:textId="77777777">
      <w:pPr>
        <w:pStyle w:val="CNTitleUnderscore"/>
        <w:pageBreakBefore/>
      </w:pPr>
      <w:r w:rsidRPr="007901B5">
        <w:rPr>
          <w:noProof/>
        </w:rPr>
        <w:drawing>
          <wp:anchor distT="0" distB="0" distL="114300" distR="114300" simplePos="0" relativeHeight="251660288" behindDoc="0" locked="0" layoutInCell="1" allowOverlap="1" wp14:anchorId="7A743847" wp14:editId="579FECB5">
            <wp:simplePos x="0" y="0"/>
            <wp:positionH relativeFrom="column">
              <wp:posOffset>5690870</wp:posOffset>
            </wp:positionH>
            <wp:positionV relativeFrom="line">
              <wp:posOffset>-106680</wp:posOffset>
            </wp:positionV>
            <wp:extent cx="694690" cy="276225"/>
            <wp:effectExtent l="0" t="0" r="0" b="9525"/>
            <wp:wrapNone/>
            <wp:docPr id="4" name="Picture 4" descr="c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n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94690" cy="2762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901B5">
        <w:t>IBM Business Partner</w:t>
      </w:r>
    </w:p>
    <w:p w:rsidRPr="007901B5" w:rsidR="004C6ED6" w:rsidP="004C6ED6" w:rsidRDefault="004C6ED6" w14:paraId="67A70B9E" w14:textId="77777777">
      <w:pPr>
        <w:pStyle w:val="CNTitle"/>
        <w:tabs>
          <w:tab w:val="clear" w:pos="360"/>
        </w:tabs>
        <w:ind w:left="0"/>
      </w:pPr>
      <w:r w:rsidRPr="007901B5">
        <w:t>Embedded Solution Agreement</w:t>
      </w:r>
    </w:p>
    <w:p w:rsidRPr="007901B5" w:rsidR="004C6ED6" w:rsidP="004C6ED6" w:rsidRDefault="004C6ED6" w14:paraId="0E75905B" w14:textId="0E73B852">
      <w:pPr>
        <w:pStyle w:val="CNTitle"/>
        <w:tabs>
          <w:tab w:val="clear" w:pos="360"/>
        </w:tabs>
        <w:ind w:left="0"/>
      </w:pPr>
      <w:r w:rsidRPr="007901B5">
        <w:t xml:space="preserve">Cloud Services Subscription Transaction Document: </w:t>
      </w:r>
      <w:r>
        <w:t>01</w:t>
      </w:r>
    </w:p>
    <w:p w:rsidRPr="00EC6F90" w:rsidR="004C6ED6" w:rsidP="004C6ED6" w:rsidRDefault="004C6ED6" w14:paraId="4F2FB25F" w14:textId="77777777">
      <w:pPr>
        <w:pStyle w:val="CNHead1"/>
        <w:tabs>
          <w:tab w:val="clear" w:pos="360"/>
          <w:tab w:val="num" w:pos="720"/>
        </w:tabs>
        <w:ind w:hanging="720"/>
      </w:pPr>
      <w:r w:rsidRPr="007901B5">
        <w:t>Cloud Service(s) and Prices</w:t>
      </w:r>
    </w:p>
    <w:p w:rsidR="004C6ED6" w:rsidP="004C6ED6" w:rsidRDefault="004C6ED6" w14:paraId="73DAD301" w14:textId="77777777">
      <w:pPr>
        <w:pStyle w:val="CNParagraph"/>
      </w:pPr>
      <w:r>
        <w:t>BP will receive the right to use the following Cloud Service(s) in accordance with the Agreement, the relevant Service Description(s), and this TD. BP will pay the applicable payment as described below for the Cloud Services BP acquires.</w:t>
      </w:r>
    </w:p>
    <w:p w:rsidRPr="006017E8" w:rsidR="004C6ED6" w:rsidP="004C6ED6" w:rsidRDefault="004C6ED6" w14:paraId="2CDDCE2B" w14:textId="77777777">
      <w:pPr>
        <w:pStyle w:val="CNLevel1List"/>
        <w:numPr>
          <w:ilvl w:val="4"/>
          <w:numId w:val="3"/>
        </w:numPr>
        <w:tabs>
          <w:tab w:val="clear" w:pos="1224"/>
          <w:tab w:val="num" w:pos="5724"/>
        </w:tabs>
        <w:ind w:left="504"/>
        <w:rPr>
          <w:b/>
          <w:bCs/>
        </w:rPr>
      </w:pPr>
      <w:r w:rsidRPr="006017E8">
        <w:rPr>
          <w:b/>
          <w:bCs/>
        </w:rPr>
        <w:t>Cloud Subscriptions</w:t>
      </w:r>
    </w:p>
    <w:p w:rsidRPr="00DB26C5" w:rsidR="004C6ED6" w:rsidP="004C6ED6" w:rsidRDefault="004C6ED6" w14:paraId="543B0463" w14:textId="77777777">
      <w:pPr>
        <w:pStyle w:val="CNParagraph"/>
        <w:rPr>
          <w:rFonts w:cs="Arial"/>
          <w:color w:val="000000" w:themeColor="text1"/>
          <w:szCs w:val="20"/>
        </w:rPr>
      </w:pPr>
      <w:r w:rsidRPr="00C51C25">
        <w:rPr>
          <w:rFonts w:cs="Arial"/>
          <w:color w:val="000000" w:themeColor="text1"/>
          <w:szCs w:val="20"/>
        </w:rPr>
        <w:t>A subscription requires a committed usage level over a selected subscription period for eligible Cloud Services. Subscription periods are divided into 12-month cycles (or if less than 12 months remain in a period, the remaining number of months are a cycle). Charges for the usage of selected eligible Cloud Services, including any associated fee-based technical support services, are deducted from the committed subscription usage level in a current cycle. Once a cycle's committed usage level has been consumed, additional usage in a cycle will be billed as overage</w:t>
      </w:r>
      <w:r>
        <w:rPr>
          <w:rFonts w:cs="Arial"/>
          <w:color w:val="000000" w:themeColor="text1"/>
          <w:szCs w:val="20"/>
        </w:rPr>
        <w:t>,</w:t>
      </w:r>
      <w:r w:rsidRPr="00CA0A5E">
        <w:rPr>
          <w:rFonts w:cs="Arial"/>
          <w:color w:val="000000" w:themeColor="text1"/>
          <w:szCs w:val="20"/>
        </w:rPr>
        <w:t xml:space="preserve"> </w:t>
      </w:r>
      <w:r>
        <w:rPr>
          <w:rFonts w:cs="Arial"/>
          <w:color w:val="000000" w:themeColor="text1"/>
          <w:szCs w:val="20"/>
        </w:rPr>
        <w:t>each month in arrears</w:t>
      </w:r>
      <w:r w:rsidRPr="00C51C25">
        <w:rPr>
          <w:rFonts w:cs="Arial"/>
          <w:color w:val="000000" w:themeColor="text1"/>
          <w:szCs w:val="20"/>
        </w:rPr>
        <w:t xml:space="preserve">. Committed usage not used before the end of the cycle is forfeited. Subscriptions may not be cancelled prior to the end of the subscription period. </w:t>
      </w:r>
      <w:r w:rsidRPr="00923BF0">
        <w:rPr>
          <w:color w:val="000000" w:themeColor="text1"/>
        </w:rPr>
        <w:t>New orders may be placed during the TD term; however, BP may not order any Cloud Service with a subscription period that extends more than 12 months past expiration of the TD term.</w:t>
      </w:r>
    </w:p>
    <w:p w:rsidRPr="00C51C25" w:rsidR="004C6ED6" w:rsidP="004C6ED6" w:rsidRDefault="004C6ED6" w14:paraId="77242FB7" w14:textId="77777777">
      <w:pPr>
        <w:pStyle w:val="CNParagraph"/>
        <w:rPr>
          <w:rFonts w:cs="Arial"/>
          <w:color w:val="000000" w:themeColor="text1"/>
          <w:szCs w:val="20"/>
        </w:rPr>
      </w:pPr>
      <w:r w:rsidRPr="00C51C25">
        <w:rPr>
          <w:rFonts w:cs="Arial"/>
          <w:color w:val="000000" w:themeColor="text1"/>
          <w:szCs w:val="20"/>
        </w:rPr>
        <w:t xml:space="preserve">Accounts revert to pay-as-you-go upon expiration of a subscription or non-renewal of a subscription and any fee-based technical support will need to be reordered. Pay-as-you-go charges for Cloud Services are set forth in the IBM Cloud catalog </w:t>
      </w:r>
      <w:r>
        <w:rPr>
          <w:rFonts w:cs="Arial"/>
          <w:color w:val="000000" w:themeColor="text1"/>
          <w:szCs w:val="20"/>
        </w:rPr>
        <w:t xml:space="preserve">or as otherwise specified in this TD </w:t>
      </w:r>
      <w:r w:rsidRPr="00C51C25">
        <w:rPr>
          <w:rFonts w:cs="Arial"/>
          <w:color w:val="000000" w:themeColor="text1"/>
          <w:szCs w:val="20"/>
        </w:rPr>
        <w:t xml:space="preserve">and ESA discounting does not apply. </w:t>
      </w:r>
    </w:p>
    <w:p w:rsidRPr="00C51C25" w:rsidR="004C6ED6" w:rsidP="004C6ED6" w:rsidRDefault="004C6ED6" w14:paraId="424772F2" w14:textId="77777777">
      <w:pPr>
        <w:pStyle w:val="CNParagraph"/>
        <w:rPr>
          <w:rFonts w:cs="Arial"/>
          <w:color w:val="000000" w:themeColor="text1"/>
          <w:szCs w:val="20"/>
        </w:rPr>
      </w:pPr>
      <w:r w:rsidRPr="00C51C25">
        <w:rPr>
          <w:rFonts w:cs="Arial"/>
          <w:color w:val="000000" w:themeColor="text1"/>
          <w:szCs w:val="20"/>
        </w:rPr>
        <w:t xml:space="preserve">BP </w:t>
      </w:r>
      <w:r>
        <w:rPr>
          <w:rFonts w:cs="Arial"/>
          <w:color w:val="000000" w:themeColor="text1"/>
          <w:szCs w:val="20"/>
        </w:rPr>
        <w:t xml:space="preserve">must </w:t>
      </w:r>
      <w:r w:rsidRPr="00C51C25">
        <w:rPr>
          <w:rFonts w:cs="Arial"/>
          <w:color w:val="000000" w:themeColor="text1"/>
          <w:szCs w:val="20"/>
        </w:rPr>
        <w:t xml:space="preserve">either renew its Subscription or cancel it prior to expiration of the then current term, or the account will revert to pay-as-you-go. If an account reverts to pay-as-you-go, </w:t>
      </w:r>
      <w:r>
        <w:rPr>
          <w:rFonts w:cs="Arial"/>
          <w:color w:val="000000" w:themeColor="text1"/>
          <w:szCs w:val="20"/>
        </w:rPr>
        <w:t>BP</w:t>
      </w:r>
      <w:r w:rsidRPr="00C51C25">
        <w:rPr>
          <w:rFonts w:cs="Arial"/>
          <w:color w:val="000000" w:themeColor="text1"/>
          <w:szCs w:val="20"/>
        </w:rPr>
        <w:t xml:space="preserve"> agrees to pay the applicable charges associated with such account as specified in the IBM invoice. The following link includes information on closing an account:  </w:t>
      </w:r>
      <w:hyperlink w:history="1" w:anchor="cancelaccount" r:id="rId8">
        <w:r w:rsidRPr="00C51C25">
          <w:rPr>
            <w:rStyle w:val="Hyperlink"/>
            <w:rFonts w:cs="Arial"/>
            <w:color w:val="000000" w:themeColor="text1"/>
            <w:szCs w:val="20"/>
          </w:rPr>
          <w:t>https://cloud.ibm.com/docs/account?topic=account-accountfaqs#cancelaccount</w:t>
        </w:r>
      </w:hyperlink>
      <w:r w:rsidRPr="00C51C25">
        <w:rPr>
          <w:rFonts w:cs="Arial"/>
          <w:color w:val="000000" w:themeColor="text1"/>
          <w:szCs w:val="20"/>
        </w:rPr>
        <w:t xml:space="preserve"> .  </w:t>
      </w:r>
    </w:p>
    <w:p w:rsidRPr="007901B5" w:rsidR="004C6ED6" w:rsidP="004C6ED6" w:rsidRDefault="004C6ED6" w14:paraId="4A11844E" w14:textId="77777777">
      <w:pPr>
        <w:pStyle w:val="CNParagraph"/>
        <w:ind w:left="0"/>
      </w:pPr>
    </w:p>
    <w:p w:rsidRPr="007901B5" w:rsidR="004C6ED6" w:rsidP="004C6ED6" w:rsidRDefault="004C6ED6" w14:paraId="1D0D8EBD" w14:textId="77777777">
      <w:pPr>
        <w:pStyle w:val="CNParagraphBold"/>
      </w:pPr>
      <w:r w:rsidRPr="007901B5">
        <w:t>IBM Cloud Subscription</w:t>
      </w:r>
    </w:p>
    <w:p w:rsidR="004C6ED6" w:rsidP="004C6ED6" w:rsidRDefault="004C6ED6" w14:paraId="2C299971" w14:textId="77777777">
      <w:pPr>
        <w:pStyle w:val="CNParagraph"/>
      </w:pPr>
      <w:r w:rsidRPr="007901B5">
        <w:t xml:space="preserve">BP may order the IBM Cloud Subscription(s) set forth below. </w:t>
      </w:r>
    </w:p>
    <w:p w:rsidRPr="007901B5" w:rsidR="004C6ED6" w:rsidP="004C6ED6" w:rsidRDefault="004C6ED6" w14:paraId="52F0410B" w14:textId="77777777">
      <w:pPr>
        <w:pStyle w:val="CNParagraph"/>
      </w:pPr>
      <w:r w:rsidRPr="007901B5">
        <w:t xml:space="preserve">Upon activation of the Subscription, BP may order any Cloud Service offered in the IBM Cloud Catalog through the IBM Cloud </w:t>
      </w:r>
      <w:r w:rsidRPr="007901B5">
        <w:rPr>
          <w:b/>
          <w:bCs/>
        </w:rPr>
        <w:t>Portal</w:t>
      </w:r>
      <w:r w:rsidRPr="007901B5">
        <w:t xml:space="preserve"> (defined as the portal at </w:t>
      </w:r>
      <w:hyperlink w:history="1" r:id="rId9">
        <w:r w:rsidRPr="007901B5">
          <w:rPr>
            <w:rStyle w:val="Hyperlink"/>
          </w:rPr>
          <w:t>https://cloud.ibm.com/</w:t>
        </w:r>
      </w:hyperlink>
      <w:r w:rsidRPr="007901B5">
        <w:t xml:space="preserve">, or such other location as IBM may designate from time to time), and the IBM Cloud </w:t>
      </w:r>
      <w:r w:rsidRPr="007901B5">
        <w:rPr>
          <w:b/>
          <w:bCs/>
        </w:rPr>
        <w:t>UI</w:t>
      </w:r>
      <w:r w:rsidRPr="007901B5">
        <w:t xml:space="preserve"> (defined in the IBM Cloud Service Description). Charges for Cloud Services that BP selects and orders from the Portal will be applied to the IBM Cloud credits purchased under the IBM Cloud Subscription except for cloud object storage, overages, reserved instances, variable instances, transient instances, and other offerings that are already discounted, which will be billed at list price. </w:t>
      </w:r>
    </w:p>
    <w:p w:rsidR="004C6ED6" w:rsidP="004C6ED6" w:rsidRDefault="004C6ED6" w14:paraId="65FC174A" w14:textId="77777777">
      <w:pPr>
        <w:pStyle w:val="CNParagraph"/>
      </w:pPr>
      <w:r w:rsidRPr="007901B5">
        <w:t>Cloud Services that BP purchases via the Portal under this TD must be used by BP in accordance with the Agreement as part of the Embedded Solution described in Section 3 below.</w:t>
      </w:r>
    </w:p>
    <w:p w:rsidRPr="007901B5" w:rsidR="004C6ED6" w:rsidP="004C6ED6" w:rsidRDefault="004C6ED6" w14:paraId="131658FD" w14:textId="77777777">
      <w:pPr>
        <w:pStyle w:val="CNParagraph"/>
      </w:pPr>
    </w:p>
    <w:p w:rsidRPr="007901B5" w:rsidR="004C6ED6" w:rsidP="004C6ED6" w:rsidRDefault="004C6ED6" w14:paraId="5B6092FD" w14:textId="77777777">
      <w:pPr>
        <w:pStyle w:val="CNParagraphBold"/>
      </w:pPr>
      <w:r w:rsidRPr="007901B5">
        <w:t>Cloud Service Table</w:t>
      </w:r>
    </w:p>
    <w:tbl>
      <w:tblPr>
        <w:tblW w:w="4634" w:type="pct"/>
        <w:tblInd w:w="7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Look w:val="04A0" w:firstRow="1" w:lastRow="0" w:firstColumn="1" w:lastColumn="0" w:noHBand="0" w:noVBand="1"/>
      </w:tblPr>
      <w:tblGrid>
        <w:gridCol w:w="1701"/>
        <w:gridCol w:w="3288"/>
        <w:gridCol w:w="1448"/>
        <w:gridCol w:w="1448"/>
        <w:gridCol w:w="1448"/>
      </w:tblGrid>
      <w:tr w:rsidRPr="004C6ED6" w:rsidR="004C6ED6" w:rsidTr="003825E4" w14:paraId="2F7BE9D8" w14:textId="77777777">
        <w:trPr>
          <w:cantSplit/>
          <w:tblHeader/>
        </w:trPr>
        <w:tc>
          <w:tcPr>
            <w:tcW w:w="911" w:type="pct"/>
            <w:shd w:val="clear" w:color="auto" w:fill="D1D1D1" w:themeFill="background2" w:themeFillShade="E6"/>
            <w:vAlign w:val="center"/>
          </w:tcPr>
          <w:p w:rsidRPr="004C6ED6" w:rsidR="004C6ED6" w:rsidP="004C6ED6" w:rsidRDefault="004C6ED6" w14:paraId="22F3CCC7" w14:textId="77777777">
            <w:pPr>
              <w:jc w:val="center"/>
              <w:rPr>
                <w:b/>
                <w:bCs/>
                <w:sz w:val="18"/>
                <w:szCs w:val="18"/>
              </w:rPr>
            </w:pPr>
            <w:r w:rsidRPr="004C6ED6">
              <w:rPr>
                <w:b/>
                <w:bCs/>
                <w:sz w:val="18"/>
                <w:szCs w:val="18"/>
              </w:rPr>
              <w:t>Part Number</w:t>
            </w:r>
          </w:p>
        </w:tc>
        <w:tc>
          <w:tcPr>
            <w:tcW w:w="1761" w:type="pct"/>
            <w:shd w:val="clear" w:color="auto" w:fill="D1D1D1" w:themeFill="background2" w:themeFillShade="E6"/>
            <w:vAlign w:val="center"/>
          </w:tcPr>
          <w:p w:rsidRPr="004C6ED6" w:rsidR="004C6ED6" w:rsidP="004C6ED6" w:rsidRDefault="004C6ED6" w14:paraId="7E03B21A" w14:textId="77777777">
            <w:pPr>
              <w:jc w:val="center"/>
              <w:rPr>
                <w:b/>
                <w:bCs/>
                <w:sz w:val="18"/>
                <w:szCs w:val="18"/>
              </w:rPr>
            </w:pPr>
            <w:r w:rsidRPr="004C6ED6">
              <w:rPr>
                <w:b/>
                <w:bCs/>
                <w:sz w:val="18"/>
                <w:szCs w:val="18"/>
              </w:rPr>
              <w:t>IBM Cloud Subscription Description</w:t>
            </w:r>
          </w:p>
        </w:tc>
        <w:tc>
          <w:tcPr>
            <w:tcW w:w="776" w:type="pct"/>
            <w:shd w:val="clear" w:color="auto" w:fill="D1D1D1" w:themeFill="background2" w:themeFillShade="E6"/>
            <w:vAlign w:val="center"/>
          </w:tcPr>
          <w:p w:rsidRPr="004C6ED6" w:rsidR="004C6ED6" w:rsidP="004C6ED6" w:rsidRDefault="004C6ED6" w14:paraId="6ED4780B" w14:textId="77777777">
            <w:pPr>
              <w:jc w:val="center"/>
              <w:rPr>
                <w:b/>
                <w:bCs/>
                <w:sz w:val="18"/>
                <w:szCs w:val="18"/>
              </w:rPr>
            </w:pPr>
            <w:r w:rsidRPr="004C6ED6">
              <w:rPr>
                <w:b/>
                <w:bCs/>
                <w:sz w:val="18"/>
                <w:szCs w:val="18"/>
              </w:rPr>
              <w:t>Terms (Monthly)</w:t>
            </w:r>
          </w:p>
        </w:tc>
        <w:tc>
          <w:tcPr>
            <w:tcW w:w="776" w:type="pct"/>
            <w:shd w:val="clear" w:color="auto" w:fill="D1D1D1" w:themeFill="background2" w:themeFillShade="E6"/>
            <w:vAlign w:val="center"/>
          </w:tcPr>
          <w:p w:rsidRPr="004C6ED6" w:rsidR="004C6ED6" w:rsidP="004C6ED6" w:rsidRDefault="004C6ED6" w14:paraId="680E2DB6" w14:textId="77777777">
            <w:pPr>
              <w:jc w:val="center"/>
              <w:rPr>
                <w:b/>
                <w:bCs/>
                <w:sz w:val="18"/>
                <w:szCs w:val="18"/>
              </w:rPr>
            </w:pPr>
            <w:r w:rsidRPr="004C6ED6">
              <w:rPr>
                <w:b/>
                <w:bCs/>
                <w:sz w:val="18"/>
                <w:szCs w:val="18"/>
              </w:rPr>
              <w:t>Monthly List Price</w:t>
            </w:r>
          </w:p>
        </w:tc>
        <w:tc>
          <w:tcPr>
            <w:tcW w:w="777" w:type="pct"/>
            <w:shd w:val="clear" w:color="auto" w:fill="D1D1D1" w:themeFill="background2" w:themeFillShade="E6"/>
            <w:vAlign w:val="center"/>
          </w:tcPr>
          <w:p w:rsidRPr="004C6ED6" w:rsidR="004C6ED6" w:rsidP="004C6ED6" w:rsidRDefault="004C6ED6" w14:paraId="02FC98BB" w14:textId="77777777">
            <w:pPr>
              <w:jc w:val="center"/>
              <w:rPr>
                <w:b/>
                <w:bCs/>
                <w:sz w:val="18"/>
                <w:szCs w:val="18"/>
              </w:rPr>
            </w:pPr>
            <w:r w:rsidRPr="004C6ED6">
              <w:rPr>
                <w:b/>
                <w:bCs/>
                <w:sz w:val="18"/>
                <w:szCs w:val="18"/>
              </w:rPr>
              <w:t>ESA Monthly Price</w:t>
            </w:r>
          </w:p>
        </w:tc>
      </w:tr>
      <w:tr w:rsidRPr="004C6ED6" w:rsidR="004C6ED6" w:rsidTr="003825E4" w14:paraId="7E52622D" w14:textId="77777777">
        <w:trPr>
          <w:cantSplit/>
        </w:trPr>
        <w:tc>
          <w:tcPr>
            <w:tcW w:w="911" w:type="pct"/>
            <w:vAlign w:val="center"/>
          </w:tcPr>
          <w:p w:rsidRPr="004C6ED6" w:rsidR="004C6ED6" w:rsidP="004C6ED6" w:rsidRDefault="004C6ED6" w14:paraId="3FC6C7E2" w14:textId="6D0AFE53">
            <w:pPr>
              <w:jc w:val="center"/>
              <w:rPr>
                <w:sz w:val="18"/>
                <w:szCs w:val="18"/>
              </w:rPr>
            </w:pPr>
            <w:r w:rsidRPr="004C6ED6">
              <w:rPr>
                <w:sz w:val="18"/>
                <w:szCs w:val="18"/>
              </w:rPr>
              <w:t>D0FHQZX</w:t>
            </w:r>
          </w:p>
        </w:tc>
        <w:tc>
          <w:tcPr>
            <w:tcW w:w="1761" w:type="pct"/>
            <w:vAlign w:val="center"/>
          </w:tcPr>
          <w:p w:rsidRPr="004C6ED6" w:rsidR="004C6ED6" w:rsidP="004C6ED6" w:rsidRDefault="004C6ED6" w14:paraId="47EEED5C" w14:textId="77777777">
            <w:pPr>
              <w:jc w:val="center"/>
              <w:rPr>
                <w:sz w:val="18"/>
                <w:szCs w:val="18"/>
              </w:rPr>
            </w:pPr>
            <w:r w:rsidRPr="004C6ED6">
              <w:rPr>
                <w:sz w:val="18"/>
                <w:szCs w:val="18"/>
              </w:rPr>
              <w:t>IBM watsonx as a Service 1 US Dollar per Month (1 US Dollar)</w:t>
            </w:r>
          </w:p>
        </w:tc>
        <w:tc>
          <w:tcPr>
            <w:tcW w:w="776" w:type="pct"/>
            <w:vAlign w:val="center"/>
          </w:tcPr>
          <w:p w:rsidRPr="004C6ED6" w:rsidR="004C6ED6" w:rsidP="004C6ED6" w:rsidRDefault="004C6ED6" w14:paraId="3414CE78" w14:textId="77777777">
            <w:pPr>
              <w:jc w:val="center"/>
              <w:rPr>
                <w:sz w:val="18"/>
                <w:szCs w:val="18"/>
              </w:rPr>
            </w:pPr>
            <w:r w:rsidRPr="004C6ED6">
              <w:rPr>
                <w:sz w:val="18"/>
                <w:szCs w:val="18"/>
              </w:rPr>
              <w:t>12</w:t>
            </w:r>
          </w:p>
        </w:tc>
        <w:tc>
          <w:tcPr>
            <w:tcW w:w="776" w:type="pct"/>
            <w:vAlign w:val="center"/>
          </w:tcPr>
          <w:p w:rsidRPr="004C6ED6" w:rsidR="004C6ED6" w:rsidP="004C6ED6" w:rsidRDefault="004C6ED6" w14:paraId="1D41A897" w14:textId="77777777">
            <w:pPr>
              <w:jc w:val="center"/>
              <w:rPr>
                <w:sz w:val="18"/>
                <w:szCs w:val="18"/>
              </w:rPr>
            </w:pPr>
            <w:r w:rsidRPr="004C6ED6">
              <w:rPr>
                <w:sz w:val="18"/>
                <w:szCs w:val="18"/>
              </w:rPr>
              <w:t>$1.00</w:t>
            </w:r>
          </w:p>
        </w:tc>
        <w:tc>
          <w:tcPr>
            <w:tcW w:w="777" w:type="pct"/>
            <w:vAlign w:val="center"/>
          </w:tcPr>
          <w:p w:rsidRPr="004C6ED6" w:rsidR="004C6ED6" w:rsidP="004C6ED6" w:rsidRDefault="004C6ED6" w14:paraId="7AED57E8" w14:textId="77777777">
            <w:pPr>
              <w:jc w:val="center"/>
              <w:rPr>
                <w:sz w:val="18"/>
                <w:szCs w:val="18"/>
              </w:rPr>
            </w:pPr>
            <w:r w:rsidRPr="004C6ED6">
              <w:rPr>
                <w:sz w:val="18"/>
                <w:szCs w:val="18"/>
              </w:rPr>
              <w:t>$0.80</w:t>
            </w:r>
          </w:p>
        </w:tc>
      </w:tr>
      <w:tr w:rsidRPr="004C6ED6" w:rsidR="004C6ED6" w:rsidTr="003825E4" w14:paraId="7A8A7756" w14:textId="77777777">
        <w:trPr>
          <w:cantSplit/>
        </w:trPr>
        <w:tc>
          <w:tcPr>
            <w:tcW w:w="911" w:type="pct"/>
            <w:vAlign w:val="center"/>
          </w:tcPr>
          <w:p w:rsidRPr="004C6ED6" w:rsidR="004C6ED6" w:rsidP="004C6ED6" w:rsidRDefault="004C6ED6" w14:paraId="398D6523" w14:textId="59CBA0D9">
            <w:pPr>
              <w:jc w:val="center"/>
              <w:rPr>
                <w:sz w:val="18"/>
                <w:szCs w:val="18"/>
              </w:rPr>
            </w:pPr>
            <w:r w:rsidRPr="004C6ED6">
              <w:rPr>
                <w:sz w:val="18"/>
                <w:szCs w:val="18"/>
              </w:rPr>
              <w:t>D0FHRZX</w:t>
            </w:r>
          </w:p>
        </w:tc>
        <w:tc>
          <w:tcPr>
            <w:tcW w:w="1761" w:type="pct"/>
            <w:vAlign w:val="center"/>
          </w:tcPr>
          <w:p w:rsidRPr="004C6ED6" w:rsidR="004C6ED6" w:rsidP="004C6ED6" w:rsidRDefault="004C6ED6" w14:paraId="006DD53F" w14:textId="77777777">
            <w:pPr>
              <w:jc w:val="center"/>
              <w:rPr>
                <w:sz w:val="18"/>
                <w:szCs w:val="18"/>
              </w:rPr>
            </w:pPr>
            <w:r w:rsidRPr="004C6ED6">
              <w:rPr>
                <w:sz w:val="18"/>
                <w:szCs w:val="18"/>
              </w:rPr>
              <w:t>IBM watsonx as a Service 1 US Dollar Overage (1 US Dollar)</w:t>
            </w:r>
          </w:p>
        </w:tc>
        <w:tc>
          <w:tcPr>
            <w:tcW w:w="776" w:type="pct"/>
            <w:vAlign w:val="center"/>
          </w:tcPr>
          <w:p w:rsidRPr="004C6ED6" w:rsidR="004C6ED6" w:rsidP="004C6ED6" w:rsidRDefault="004C6ED6" w14:paraId="109A8A16" w14:textId="77777777">
            <w:pPr>
              <w:jc w:val="center"/>
              <w:rPr>
                <w:sz w:val="18"/>
                <w:szCs w:val="18"/>
              </w:rPr>
            </w:pPr>
            <w:r w:rsidRPr="004C6ED6">
              <w:rPr>
                <w:sz w:val="18"/>
                <w:szCs w:val="18"/>
              </w:rPr>
              <w:t>N/A</w:t>
            </w:r>
          </w:p>
        </w:tc>
        <w:tc>
          <w:tcPr>
            <w:tcW w:w="776" w:type="pct"/>
            <w:vAlign w:val="center"/>
          </w:tcPr>
          <w:p w:rsidRPr="004C6ED6" w:rsidR="004C6ED6" w:rsidP="004C6ED6" w:rsidRDefault="004C6ED6" w14:paraId="13B02A50" w14:textId="77777777">
            <w:pPr>
              <w:jc w:val="center"/>
              <w:rPr>
                <w:sz w:val="18"/>
                <w:szCs w:val="18"/>
              </w:rPr>
            </w:pPr>
            <w:r w:rsidRPr="004C6ED6">
              <w:rPr>
                <w:sz w:val="18"/>
                <w:szCs w:val="18"/>
              </w:rPr>
              <w:t>N/A</w:t>
            </w:r>
          </w:p>
        </w:tc>
        <w:tc>
          <w:tcPr>
            <w:tcW w:w="777" w:type="pct"/>
            <w:vAlign w:val="center"/>
          </w:tcPr>
          <w:p w:rsidRPr="004C6ED6" w:rsidR="004C6ED6" w:rsidP="004C6ED6" w:rsidRDefault="004C6ED6" w14:paraId="68540681" w14:textId="77777777">
            <w:pPr>
              <w:jc w:val="center"/>
              <w:rPr>
                <w:sz w:val="18"/>
                <w:szCs w:val="18"/>
              </w:rPr>
            </w:pPr>
            <w:r w:rsidRPr="004C6ED6">
              <w:rPr>
                <w:sz w:val="18"/>
                <w:szCs w:val="18"/>
              </w:rPr>
              <w:t>N/A</w:t>
            </w:r>
          </w:p>
        </w:tc>
      </w:tr>
      <w:tr w:rsidRPr="004C6ED6" w:rsidR="004C6ED6" w:rsidTr="003825E4" w14:paraId="01564047" w14:textId="77777777">
        <w:trPr>
          <w:cantSplit/>
        </w:trPr>
        <w:tc>
          <w:tcPr>
            <w:tcW w:w="911" w:type="pct"/>
            <w:vAlign w:val="center"/>
          </w:tcPr>
          <w:p w:rsidRPr="004C6ED6" w:rsidR="004C6ED6" w:rsidP="004C6ED6" w:rsidRDefault="004C6ED6" w14:paraId="5ADCAAC3" w14:textId="77777777">
            <w:pPr>
              <w:jc w:val="center"/>
              <w:rPr>
                <w:sz w:val="18"/>
                <w:szCs w:val="18"/>
              </w:rPr>
            </w:pPr>
            <w:r w:rsidRPr="004C6ED6">
              <w:rPr>
                <w:sz w:val="18"/>
                <w:szCs w:val="18"/>
              </w:rPr>
              <w:t>D100DZX</w:t>
            </w:r>
          </w:p>
        </w:tc>
        <w:tc>
          <w:tcPr>
            <w:tcW w:w="1761" w:type="pct"/>
            <w:vAlign w:val="center"/>
          </w:tcPr>
          <w:p w:rsidRPr="004C6ED6" w:rsidR="004C6ED6" w:rsidP="004C6ED6" w:rsidRDefault="004C6ED6" w14:paraId="5E8FDAAC" w14:textId="77777777">
            <w:pPr>
              <w:jc w:val="center"/>
              <w:rPr>
                <w:sz w:val="18"/>
                <w:szCs w:val="18"/>
              </w:rPr>
            </w:pPr>
            <w:r w:rsidRPr="004C6ED6">
              <w:rPr>
                <w:sz w:val="18"/>
                <w:szCs w:val="18"/>
              </w:rPr>
              <w:t>IBM Terraform Standard Resource Unit per Month (Resource Unit)</w:t>
            </w:r>
          </w:p>
        </w:tc>
        <w:tc>
          <w:tcPr>
            <w:tcW w:w="776" w:type="pct"/>
            <w:vAlign w:val="center"/>
          </w:tcPr>
          <w:p w:rsidRPr="004C6ED6" w:rsidR="004C6ED6" w:rsidP="004C6ED6" w:rsidRDefault="004C6ED6" w14:paraId="4FC4DE89" w14:textId="77777777">
            <w:pPr>
              <w:jc w:val="center"/>
              <w:rPr>
                <w:sz w:val="18"/>
                <w:szCs w:val="18"/>
              </w:rPr>
            </w:pPr>
            <w:r w:rsidRPr="004C6ED6">
              <w:rPr>
                <w:sz w:val="18"/>
                <w:szCs w:val="18"/>
              </w:rPr>
              <w:t>12</w:t>
            </w:r>
          </w:p>
        </w:tc>
        <w:tc>
          <w:tcPr>
            <w:tcW w:w="776" w:type="pct"/>
            <w:vAlign w:val="center"/>
          </w:tcPr>
          <w:p w:rsidRPr="004C6ED6" w:rsidR="004C6ED6" w:rsidDel="00E65E72" w:rsidP="004C6ED6" w:rsidRDefault="004C6ED6" w14:paraId="4E9A16BE" w14:textId="77777777">
            <w:pPr>
              <w:jc w:val="center"/>
              <w:rPr>
                <w:sz w:val="18"/>
                <w:szCs w:val="18"/>
              </w:rPr>
            </w:pPr>
            <w:r w:rsidRPr="004C6ED6">
              <w:rPr>
                <w:sz w:val="18"/>
                <w:szCs w:val="18"/>
              </w:rPr>
              <w:t>$0.97</w:t>
            </w:r>
          </w:p>
        </w:tc>
        <w:tc>
          <w:tcPr>
            <w:tcW w:w="777" w:type="pct"/>
            <w:vAlign w:val="center"/>
          </w:tcPr>
          <w:p w:rsidRPr="004C6ED6" w:rsidR="004C6ED6" w:rsidDel="00E65E72" w:rsidP="004C6ED6" w:rsidRDefault="004C6ED6" w14:paraId="08676339" w14:textId="77777777">
            <w:pPr>
              <w:jc w:val="center"/>
              <w:rPr>
                <w:sz w:val="18"/>
                <w:szCs w:val="18"/>
              </w:rPr>
            </w:pPr>
            <w:r w:rsidRPr="004C6ED6">
              <w:rPr>
                <w:sz w:val="18"/>
                <w:szCs w:val="18"/>
              </w:rPr>
              <w:t>$0.78</w:t>
            </w:r>
          </w:p>
        </w:tc>
      </w:tr>
      <w:tr w:rsidRPr="004C6ED6" w:rsidR="004C6ED6" w:rsidTr="003825E4" w14:paraId="0E7A6FB9" w14:textId="77777777">
        <w:trPr>
          <w:cantSplit/>
        </w:trPr>
        <w:tc>
          <w:tcPr>
            <w:tcW w:w="911" w:type="pct"/>
            <w:vAlign w:val="center"/>
          </w:tcPr>
          <w:p w:rsidRPr="004C6ED6" w:rsidR="004C6ED6" w:rsidP="004C6ED6" w:rsidRDefault="004C6ED6" w14:paraId="64EC8A9B" w14:textId="77777777">
            <w:pPr>
              <w:jc w:val="center"/>
              <w:rPr>
                <w:sz w:val="18"/>
                <w:szCs w:val="18"/>
              </w:rPr>
            </w:pPr>
            <w:r w:rsidRPr="004C6ED6">
              <w:rPr>
                <w:sz w:val="18"/>
                <w:szCs w:val="18"/>
              </w:rPr>
              <w:t>D100EZX</w:t>
            </w:r>
          </w:p>
        </w:tc>
        <w:tc>
          <w:tcPr>
            <w:tcW w:w="1761" w:type="pct"/>
            <w:vAlign w:val="center"/>
          </w:tcPr>
          <w:p w:rsidRPr="004C6ED6" w:rsidR="004C6ED6" w:rsidP="004C6ED6" w:rsidRDefault="004C6ED6" w14:paraId="618E3998" w14:textId="77777777">
            <w:pPr>
              <w:jc w:val="center"/>
              <w:rPr>
                <w:sz w:val="18"/>
                <w:szCs w:val="18"/>
              </w:rPr>
            </w:pPr>
            <w:r w:rsidRPr="004C6ED6">
              <w:rPr>
                <w:sz w:val="18"/>
                <w:szCs w:val="18"/>
              </w:rPr>
              <w:t>IBM Terraform Standard Resource Unit Overage (Resource Unit)</w:t>
            </w:r>
          </w:p>
        </w:tc>
        <w:tc>
          <w:tcPr>
            <w:tcW w:w="776" w:type="pct"/>
            <w:vAlign w:val="center"/>
          </w:tcPr>
          <w:p w:rsidRPr="004C6ED6" w:rsidR="004C6ED6" w:rsidP="004C6ED6" w:rsidRDefault="004C6ED6" w14:paraId="284466FE" w14:textId="77777777">
            <w:pPr>
              <w:jc w:val="center"/>
              <w:rPr>
                <w:sz w:val="18"/>
                <w:szCs w:val="18"/>
              </w:rPr>
            </w:pPr>
            <w:r w:rsidRPr="004C6ED6">
              <w:rPr>
                <w:sz w:val="18"/>
                <w:szCs w:val="18"/>
              </w:rPr>
              <w:t>N/A</w:t>
            </w:r>
          </w:p>
        </w:tc>
        <w:tc>
          <w:tcPr>
            <w:tcW w:w="776" w:type="pct"/>
            <w:vAlign w:val="center"/>
          </w:tcPr>
          <w:p w:rsidRPr="004C6ED6" w:rsidR="004C6ED6" w:rsidDel="00E65E72" w:rsidP="004C6ED6" w:rsidRDefault="004C6ED6" w14:paraId="632FF1E4" w14:textId="77777777">
            <w:pPr>
              <w:jc w:val="center"/>
              <w:rPr>
                <w:sz w:val="18"/>
                <w:szCs w:val="18"/>
              </w:rPr>
            </w:pPr>
            <w:r w:rsidRPr="004C6ED6">
              <w:rPr>
                <w:sz w:val="18"/>
                <w:szCs w:val="18"/>
              </w:rPr>
              <w:t>N/A</w:t>
            </w:r>
          </w:p>
        </w:tc>
        <w:tc>
          <w:tcPr>
            <w:tcW w:w="777" w:type="pct"/>
            <w:vAlign w:val="center"/>
          </w:tcPr>
          <w:p w:rsidRPr="004C6ED6" w:rsidR="004C6ED6" w:rsidDel="00E65E72" w:rsidP="004C6ED6" w:rsidRDefault="004C6ED6" w14:paraId="415FACF1" w14:textId="77777777">
            <w:pPr>
              <w:jc w:val="center"/>
              <w:rPr>
                <w:sz w:val="18"/>
                <w:szCs w:val="18"/>
              </w:rPr>
            </w:pPr>
            <w:r w:rsidRPr="004C6ED6">
              <w:rPr>
                <w:sz w:val="18"/>
                <w:szCs w:val="18"/>
              </w:rPr>
              <w:t>N/A</w:t>
            </w:r>
          </w:p>
        </w:tc>
      </w:tr>
    </w:tbl>
    <w:p w:rsidRPr="007901B5" w:rsidR="004C6ED6" w:rsidP="004C6ED6" w:rsidRDefault="004C6ED6" w14:paraId="0A1CBB57" w14:textId="77777777">
      <w:pPr>
        <w:pStyle w:val="CNParagraph"/>
      </w:pPr>
      <w:r w:rsidRPr="007901B5">
        <w:t xml:space="preserve">IBM Cloud Support descriptions can be found at the following: </w:t>
      </w:r>
    </w:p>
    <w:p w:rsidRPr="007901B5" w:rsidR="004C6ED6" w:rsidP="004C6ED6" w:rsidRDefault="004C6ED6" w14:paraId="0B4BB5C0" w14:textId="77777777">
      <w:pPr>
        <w:pStyle w:val="CNLevel1Bullet"/>
        <w:tabs>
          <w:tab w:val="clear" w:pos="360"/>
          <w:tab w:val="num" w:pos="1224"/>
        </w:tabs>
        <w:ind w:left="1224" w:hanging="504"/>
      </w:pPr>
      <w:hyperlink w:history="1" r:id="rId10">
        <w:r w:rsidRPr="007901B5">
          <w:rPr>
            <w:rStyle w:val="Hyperlink"/>
          </w:rPr>
          <w:t>https://console.bluemix.net/docs/get-support/index.html#support-plans</w:t>
        </w:r>
      </w:hyperlink>
    </w:p>
    <w:p w:rsidR="004C6ED6" w:rsidP="004C6ED6" w:rsidRDefault="004C6ED6" w14:paraId="7288429D" w14:textId="77777777">
      <w:pPr>
        <w:pStyle w:val="CNLevel1Bullet"/>
        <w:tabs>
          <w:tab w:val="clear" w:pos="360"/>
          <w:tab w:val="num" w:pos="1224"/>
        </w:tabs>
        <w:ind w:left="1224" w:hanging="504"/>
      </w:pPr>
      <w:hyperlink w:history="1" r:id="rId11">
        <w:r w:rsidRPr="007901B5">
          <w:rPr>
            <w:rStyle w:val="Hyperlink"/>
          </w:rPr>
          <w:t>https://www.ibm.com/cloud/support</w:t>
        </w:r>
      </w:hyperlink>
    </w:p>
    <w:p w:rsidRPr="004C6ED6" w:rsidR="004C6ED6" w:rsidP="004C6ED6" w:rsidRDefault="004C6ED6" w14:paraId="70708641" w14:textId="77777777"/>
    <w:p w:rsidRPr="004C6ED6" w:rsidR="004C6ED6" w:rsidP="004C6ED6" w:rsidRDefault="004C6ED6" w14:paraId="27DB6A2B" w14:textId="77777777">
      <w:pPr>
        <w:pStyle w:val="CNLevel1List"/>
        <w:keepNext/>
        <w:numPr>
          <w:ilvl w:val="4"/>
          <w:numId w:val="3"/>
        </w:numPr>
        <w:tabs>
          <w:tab w:val="clear" w:pos="1224"/>
        </w:tabs>
        <w:ind w:left="547"/>
        <w:rPr>
          <w:b/>
          <w:bCs/>
        </w:rPr>
      </w:pPr>
      <w:r w:rsidRPr="004C6ED6">
        <w:rPr>
          <w:b/>
          <w:bCs/>
        </w:rPr>
        <w:t>Purchase Commitment</w:t>
      </w:r>
    </w:p>
    <w:p w:rsidRPr="004C6ED6" w:rsidR="004C6ED6" w:rsidP="004C6ED6" w:rsidRDefault="004C6ED6" w14:paraId="2784C585" w14:textId="0D9499CA">
      <w:pPr>
        <w:pStyle w:val="CNLevel1Text"/>
      </w:pPr>
      <w:r w:rsidR="53DC1995">
        <w:rPr/>
        <w:t xml:space="preserve">Prices are based upon a committed order value of $250,003.20. This is the minimum order value that BP commits to purchase during the term of this TD. If BP has not </w:t>
      </w:r>
      <w:r w:rsidR="53DC1995">
        <w:rPr/>
        <w:t>attained</w:t>
      </w:r>
      <w:r w:rsidR="53DC1995">
        <w:rPr/>
        <w:t xml:space="preserve"> the commitment, BP agrees to </w:t>
      </w:r>
      <w:r w:rsidR="53DC1995">
        <w:rPr/>
        <w:t>submit</w:t>
      </w:r>
      <w:r w:rsidR="53DC1995">
        <w:rPr/>
        <w:t xml:space="preserve"> to IBM a purchase order for Products </w:t>
      </w:r>
      <w:r w:rsidR="53DC1995">
        <w:rPr/>
        <w:t>in the amount of</w:t>
      </w:r>
      <w:r w:rsidR="53DC1995">
        <w:rPr/>
        <w:t xml:space="preserve"> the remaining balance within 7 days of the end of the TD term. If BP </w:t>
      </w:r>
      <w:r w:rsidR="53DC1995">
        <w:rPr/>
        <w:t>fails to</w:t>
      </w:r>
      <w:r w:rsidR="53DC1995">
        <w:rPr/>
        <w:t xml:space="preserve"> </w:t>
      </w:r>
      <w:r w:rsidR="53DC1995">
        <w:rPr/>
        <w:t>submit</w:t>
      </w:r>
      <w:r w:rsidR="53DC1995">
        <w:rPr/>
        <w:t xml:space="preserve"> such purchase order, IBM may invoice BP the remaining balance and such invoice will include Cloud Services and part </w:t>
      </w:r>
      <w:r w:rsidR="53DC1995">
        <w:rPr/>
        <w:t>numbers</w:t>
      </w:r>
      <w:r w:rsidR="53DC1995">
        <w:rPr/>
        <w:t xml:space="preserve"> and BP shall pay IBM for such amount.</w:t>
      </w:r>
    </w:p>
    <w:p w:rsidRPr="004C6ED6" w:rsidR="004C6ED6" w:rsidP="004C6ED6" w:rsidRDefault="004C6ED6" w14:paraId="2B9A4740" w14:textId="77777777">
      <w:pPr>
        <w:pStyle w:val="CNParagraph"/>
      </w:pPr>
    </w:p>
    <w:p w:rsidRPr="004C6ED6" w:rsidR="004C6ED6" w:rsidP="004C6ED6" w:rsidRDefault="004C6ED6" w14:paraId="58AC241C" w14:textId="77777777">
      <w:pPr>
        <w:pStyle w:val="CNHead1"/>
        <w:tabs>
          <w:tab w:val="clear" w:pos="360"/>
          <w:tab w:val="num" w:pos="720"/>
        </w:tabs>
        <w:ind w:hanging="720"/>
      </w:pPr>
      <w:r w:rsidRPr="004C6ED6">
        <w:t>Service Description(s)</w:t>
      </w:r>
    </w:p>
    <w:p w:rsidR="004C6ED6" w:rsidP="004C6ED6" w:rsidRDefault="004C6ED6" w14:paraId="5EF23969" w14:textId="77777777">
      <w:pPr>
        <w:pStyle w:val="CNParagraph"/>
      </w:pPr>
      <w:r w:rsidRPr="007901B5">
        <w:t>The latest version(s) of the following Service Description(s), which can be found at</w:t>
      </w:r>
      <w:r>
        <w:t xml:space="preserve"> </w:t>
      </w:r>
      <w:hyperlink w:history="1" r:id="rId12">
        <w:r w:rsidRPr="007901B5">
          <w:rPr>
            <w:rStyle w:val="Hyperlink"/>
          </w:rPr>
          <w:t>https://www.ibm.com/support/customer/csol/terms</w:t>
        </w:r>
      </w:hyperlink>
      <w:r>
        <w:t xml:space="preserve"> </w:t>
      </w:r>
      <w:r w:rsidRPr="007901B5">
        <w:t>or also available in the Portal (if applicable), are incorporated herein by reference:</w:t>
      </w:r>
    </w:p>
    <w:p w:rsidRPr="007901B5" w:rsidR="004C6ED6" w:rsidP="004C6ED6" w:rsidRDefault="004C6ED6" w14:paraId="0D9158EC" w14:textId="77777777">
      <w:pPr>
        <w:pStyle w:val="CNLevel1Bullet"/>
        <w:tabs>
          <w:tab w:val="clear" w:pos="360"/>
          <w:tab w:val="num" w:pos="1224"/>
        </w:tabs>
        <w:ind w:left="1224" w:hanging="504"/>
        <w:rPr>
          <w:szCs w:val="20"/>
        </w:rPr>
      </w:pPr>
      <w:r w:rsidRPr="00FE14A7">
        <w:rPr>
          <w:rFonts w:cs="Arial"/>
          <w:szCs w:val="20"/>
        </w:rPr>
        <w:t>IBM Cloud</w:t>
      </w:r>
      <w:r>
        <w:rPr>
          <w:rFonts w:cs="Arial"/>
          <w:szCs w:val="20"/>
        </w:rPr>
        <w:t xml:space="preserve">:  </w:t>
      </w:r>
      <w:hyperlink w:history="1" w:anchor="search-result" r:id="rId13">
        <w:r w:rsidRPr="00987824">
          <w:rPr>
            <w:rStyle w:val="Hyperlink"/>
            <w:rFonts w:cs="Arial"/>
            <w:szCs w:val="20"/>
          </w:rPr>
          <w:t>https://www.ibm.com/support/customer/csol/terms/internal#search-result</w:t>
        </w:r>
      </w:hyperlink>
    </w:p>
    <w:p w:rsidRPr="004C6ED6" w:rsidR="004C6ED6" w:rsidP="004C6ED6" w:rsidRDefault="004C6ED6" w14:paraId="1C0D1F2B" w14:textId="77777777">
      <w:pPr>
        <w:pStyle w:val="CNLevel1Bullet"/>
        <w:tabs>
          <w:tab w:val="clear" w:pos="360"/>
          <w:tab w:val="num" w:pos="1224"/>
        </w:tabs>
        <w:ind w:left="1224" w:hanging="504"/>
        <w:rPr>
          <w:szCs w:val="20"/>
        </w:rPr>
      </w:pPr>
      <w:r w:rsidRPr="004C6ED6">
        <w:rPr>
          <w:rFonts w:cs="Arial"/>
        </w:rPr>
        <w:t xml:space="preserve">Cloud Services </w:t>
      </w:r>
      <w:r w:rsidRPr="004C6ED6">
        <w:rPr>
          <w:sz w:val="18"/>
        </w:rPr>
        <w:t xml:space="preserve">IBM watsonx as a Service, IBM watsonx Code Assistant for Ansible Service </w:t>
      </w:r>
    </w:p>
    <w:p w:rsidRPr="007901B5" w:rsidR="004C6ED6" w:rsidP="004C6ED6" w:rsidRDefault="004C6ED6" w14:paraId="3E716866" w14:textId="77777777">
      <w:pPr>
        <w:pStyle w:val="CNLevel1Bullet"/>
        <w:numPr>
          <w:ilvl w:val="0"/>
          <w:numId w:val="0"/>
        </w:numPr>
        <w:ind w:left="1224"/>
        <w:rPr>
          <w:szCs w:val="20"/>
        </w:rPr>
      </w:pPr>
      <w:r w:rsidRPr="00F34A1D">
        <w:t xml:space="preserve"> </w:t>
      </w:r>
    </w:p>
    <w:p w:rsidR="004C6ED6" w:rsidP="004C6ED6" w:rsidRDefault="004C6ED6" w14:paraId="1FBED83D" w14:textId="77777777">
      <w:pPr>
        <w:pStyle w:val="CNParagraph"/>
      </w:pPr>
      <w:r w:rsidRPr="007901B5">
        <w:t xml:space="preserve">Other Cloud Services available from IBM, including those activated via the Portal, are subject to their own Service Descriptions, which apply to those specific Cloud Services. </w:t>
      </w:r>
    </w:p>
    <w:p w:rsidRPr="007901B5" w:rsidR="004C6ED6" w:rsidP="004C6ED6" w:rsidRDefault="004C6ED6" w14:paraId="777A6510" w14:textId="77777777">
      <w:pPr>
        <w:pStyle w:val="CNParagraph"/>
      </w:pPr>
      <w:r>
        <w:t>For clarity, and notwithstanding the order of precedence in the Attachment, references in the Service Description(s) to: (i) ‘you’ or ‘Client’ shall mean BP and not End User; and (ii) ‘Order Document’ shall mean this TD.</w:t>
      </w:r>
    </w:p>
    <w:p w:rsidRPr="00F3170C" w:rsidR="004C6ED6" w:rsidP="004C6ED6" w:rsidRDefault="004C6ED6" w14:paraId="2D840CE7" w14:textId="77777777">
      <w:pPr>
        <w:pStyle w:val="CNHead1"/>
        <w:tabs>
          <w:tab w:val="clear" w:pos="360"/>
          <w:tab w:val="num" w:pos="720"/>
        </w:tabs>
        <w:spacing w:before="200" w:after="120"/>
        <w:ind w:hanging="720"/>
      </w:pPr>
      <w:r w:rsidRPr="00F3170C">
        <w:t>Embedded Solution</w:t>
      </w:r>
      <w:r>
        <w:t xml:space="preserve"> Details:</w:t>
      </w:r>
    </w:p>
    <w:tbl>
      <w:tblPr>
        <w:tblW w:w="4600" w:type="pct"/>
        <w:tblInd w:w="737"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57" w:type="dxa"/>
          <w:left w:w="57" w:type="dxa"/>
          <w:bottom w:w="57" w:type="dxa"/>
          <w:right w:w="57" w:type="dxa"/>
        </w:tblCellMar>
        <w:tblLook w:val="0000" w:firstRow="0" w:lastRow="0" w:firstColumn="0" w:lastColumn="0" w:noHBand="0" w:noVBand="0"/>
      </w:tblPr>
      <w:tblGrid>
        <w:gridCol w:w="4627"/>
        <w:gridCol w:w="4628"/>
      </w:tblGrid>
      <w:tr w:rsidRPr="00F3170C" w:rsidR="004C6ED6" w:rsidTr="002D75EE" w14:paraId="56CA834E" w14:textId="77777777">
        <w:trPr>
          <w:cantSplit/>
        </w:trPr>
        <w:tc>
          <w:tcPr>
            <w:tcW w:w="2500" w:type="pct"/>
            <w:tcBorders>
              <w:top w:val="single" w:color="000000" w:sz="8" w:space="0"/>
              <w:left w:val="single" w:color="000000" w:sz="8" w:space="0"/>
              <w:bottom w:val="single" w:color="000000" w:sz="8" w:space="0"/>
              <w:right w:val="single" w:color="000000" w:sz="8" w:space="0"/>
            </w:tcBorders>
            <w:shd w:val="clear" w:color="auto" w:fill="D9D9D9" w:themeFill="background1" w:themeFillShade="D9"/>
          </w:tcPr>
          <w:p w:rsidRPr="00F3170C" w:rsidR="004C6ED6" w:rsidP="002D75EE" w:rsidRDefault="004C6ED6" w14:paraId="3DEFB796" w14:textId="77777777">
            <w:pPr>
              <w:pStyle w:val="CNTableTextBold"/>
              <w:keepNext/>
            </w:pPr>
            <w:r w:rsidRPr="00F3170C">
              <w:t>Name of Embedded Solution:</w:t>
            </w:r>
          </w:p>
        </w:tc>
        <w:tc>
          <w:tcPr>
            <w:tcW w:w="2500" w:type="pct"/>
            <w:tcBorders>
              <w:top w:val="single" w:color="000000" w:sz="8" w:space="0"/>
              <w:left w:val="single" w:color="000000" w:sz="8" w:space="0"/>
              <w:bottom w:val="single" w:color="000000" w:sz="8" w:space="0"/>
              <w:right w:val="single" w:color="000000" w:sz="8" w:space="0"/>
            </w:tcBorders>
            <w:shd w:val="clear" w:color="000000" w:fill="FFFFFF"/>
          </w:tcPr>
          <w:p w:rsidRPr="004C6ED6" w:rsidR="004C6ED6" w:rsidP="004C6ED6" w:rsidRDefault="002538C0" w14:paraId="3062BBC7" w14:textId="6AB3A0F0">
            <w:pPr>
              <w:pStyle w:val="CNTableTextCentered"/>
              <w:jc w:val="left"/>
            </w:pPr>
            <w:r>
              <w:t>Confluent AI</w:t>
            </w:r>
          </w:p>
        </w:tc>
      </w:tr>
      <w:tr w:rsidRPr="00F3170C" w:rsidR="004C6ED6" w:rsidTr="002D75EE" w14:paraId="2D8F32C9" w14:textId="77777777">
        <w:trPr>
          <w:cantSplit/>
        </w:trPr>
        <w:tc>
          <w:tcPr>
            <w:tcW w:w="2500" w:type="pct"/>
            <w:tcBorders>
              <w:top w:val="single" w:color="000000" w:sz="8" w:space="0"/>
              <w:left w:val="single" w:color="000000" w:sz="8" w:space="0"/>
              <w:bottom w:val="single" w:color="000000" w:sz="8" w:space="0"/>
              <w:right w:val="single" w:color="000000" w:sz="8" w:space="0"/>
            </w:tcBorders>
            <w:shd w:val="clear" w:color="auto" w:fill="D9D9D9" w:themeFill="background1" w:themeFillShade="D9"/>
          </w:tcPr>
          <w:p w:rsidRPr="00F3170C" w:rsidR="004C6ED6" w:rsidP="002D75EE" w:rsidRDefault="004C6ED6" w14:paraId="321C2226" w14:textId="77777777">
            <w:pPr>
              <w:pStyle w:val="CNTableTextBold"/>
              <w:keepNext/>
            </w:pPr>
            <w:r w:rsidRPr="00F3170C">
              <w:t>Description of the Embedded Solution:</w:t>
            </w:r>
          </w:p>
        </w:tc>
        <w:tc>
          <w:tcPr>
            <w:tcW w:w="2500" w:type="pct"/>
            <w:tcBorders>
              <w:top w:val="single" w:color="000000" w:sz="8" w:space="0"/>
              <w:left w:val="single" w:color="000000" w:sz="8" w:space="0"/>
              <w:bottom w:val="single" w:color="000000" w:sz="8" w:space="0"/>
              <w:right w:val="single" w:color="000000" w:sz="8" w:space="0"/>
            </w:tcBorders>
            <w:shd w:val="clear" w:color="000000" w:fill="FFFFFF"/>
          </w:tcPr>
          <w:p w:rsidRPr="004C6ED6" w:rsidR="004C6ED6" w:rsidP="004C6ED6" w:rsidRDefault="002538C0" w14:paraId="7C56EB56" w14:textId="7C06DCC9">
            <w:pPr>
              <w:pStyle w:val="CNTableTextCentered"/>
              <w:jc w:val="left"/>
            </w:pPr>
            <w:r w:rsidRPr="002538C0">
              <w:t>Confluent is a cloud-native data streaming platform, founded by the creators of Apache Kafka®, that acts as a central nervous system for data in motion. It enables organizations to securely connect, process, and govern real-time data streams across hybrid or multi-cloud environments, enhancing Kafka with enterprise-grade features.</w:t>
            </w:r>
          </w:p>
        </w:tc>
      </w:tr>
      <w:tr w:rsidRPr="00F3170C" w:rsidR="004C6ED6" w:rsidTr="002D75EE" w14:paraId="108B1D74" w14:textId="77777777">
        <w:trPr>
          <w:cantSplit/>
        </w:trPr>
        <w:tc>
          <w:tcPr>
            <w:tcW w:w="2500" w:type="pct"/>
            <w:tcBorders>
              <w:top w:val="single" w:color="000000" w:sz="8" w:space="0"/>
              <w:left w:val="single" w:color="000000" w:sz="8" w:space="0"/>
              <w:bottom w:val="single" w:color="000000" w:sz="8" w:space="0"/>
              <w:right w:val="single" w:color="000000" w:sz="8" w:space="0"/>
            </w:tcBorders>
            <w:shd w:val="clear" w:color="auto" w:fill="D9D9D9" w:themeFill="background1" w:themeFillShade="D9"/>
          </w:tcPr>
          <w:p w:rsidRPr="00F3170C" w:rsidR="004C6ED6" w:rsidP="002D75EE" w:rsidRDefault="004C6ED6" w14:paraId="699C1C1D" w14:textId="77777777">
            <w:pPr>
              <w:pStyle w:val="CNTableTextBold"/>
            </w:pPr>
            <w:r w:rsidRPr="00F3170C">
              <w:t>Business Partner's Value Add</w:t>
            </w:r>
            <w:r>
              <w:t xml:space="preserve">: </w:t>
            </w:r>
          </w:p>
        </w:tc>
        <w:tc>
          <w:tcPr>
            <w:tcW w:w="2500" w:type="pct"/>
            <w:tcBorders>
              <w:top w:val="single" w:color="000000" w:sz="8" w:space="0"/>
              <w:left w:val="single" w:color="000000" w:sz="8" w:space="0"/>
              <w:bottom w:val="single" w:color="000000" w:sz="8" w:space="0"/>
              <w:right w:val="single" w:color="000000" w:sz="8" w:space="0"/>
            </w:tcBorders>
            <w:shd w:val="clear" w:color="000000" w:fill="FFFFFF"/>
          </w:tcPr>
          <w:p w:rsidRPr="004C6ED6" w:rsidR="004C6ED6" w:rsidP="004C6ED6" w:rsidRDefault="002538C0" w14:paraId="24EF6F3C" w14:textId="375073EF">
            <w:pPr>
              <w:pStyle w:val="CNTableTextCentered"/>
              <w:jc w:val="left"/>
            </w:pPr>
            <w:r>
              <w:t xml:space="preserve">Embedding IBM </w:t>
            </w:r>
            <w:proofErr w:type="spellStart"/>
            <w:r>
              <w:t>watsonx</w:t>
            </w:r>
            <w:proofErr w:type="spellEnd"/>
            <w:r>
              <w:t xml:space="preserve"> to take AI driven action on the cloud-native streaming platform</w:t>
            </w:r>
          </w:p>
        </w:tc>
      </w:tr>
      <w:tr w:rsidRPr="00F3170C" w:rsidR="004C6ED6" w:rsidTr="002D75EE" w14:paraId="66164518" w14:textId="77777777">
        <w:trPr>
          <w:cantSplit/>
        </w:trPr>
        <w:tc>
          <w:tcPr>
            <w:tcW w:w="2500" w:type="pct"/>
            <w:tcBorders>
              <w:top w:val="single" w:color="000000" w:sz="8" w:space="0"/>
              <w:left w:val="single" w:color="000000" w:sz="8" w:space="0"/>
              <w:bottom w:val="single" w:color="000000" w:sz="8" w:space="0"/>
              <w:right w:val="single" w:color="000000" w:sz="8" w:space="0"/>
            </w:tcBorders>
            <w:shd w:val="clear" w:color="auto" w:fill="D9D9D9" w:themeFill="background1" w:themeFillShade="D9"/>
          </w:tcPr>
          <w:p w:rsidRPr="00F3170C" w:rsidR="004C6ED6" w:rsidP="002D75EE" w:rsidRDefault="004C6ED6" w14:paraId="43F597A6" w14:textId="77777777">
            <w:pPr>
              <w:pStyle w:val="CNTableTextBold"/>
            </w:pPr>
            <w:r>
              <w:t>Additional information (Optional):</w:t>
            </w:r>
          </w:p>
        </w:tc>
        <w:tc>
          <w:tcPr>
            <w:tcW w:w="2500" w:type="pct"/>
            <w:tcBorders>
              <w:top w:val="single" w:color="000000" w:sz="8" w:space="0"/>
              <w:left w:val="single" w:color="000000" w:sz="8" w:space="0"/>
              <w:bottom w:val="single" w:color="000000" w:sz="8" w:space="0"/>
              <w:right w:val="single" w:color="000000" w:sz="8" w:space="0"/>
            </w:tcBorders>
            <w:shd w:val="clear" w:color="000000" w:fill="FFFFFF"/>
          </w:tcPr>
          <w:p w:rsidRPr="004C6ED6" w:rsidR="004C6ED6" w:rsidP="004C6ED6" w:rsidRDefault="004C6ED6" w14:paraId="3FC79119" w14:textId="77777777">
            <w:pPr>
              <w:pStyle w:val="CNTableTextCentered"/>
              <w:jc w:val="left"/>
            </w:pPr>
            <w:r w:rsidRPr="004C6ED6">
              <w:t>N/A</w:t>
            </w:r>
          </w:p>
        </w:tc>
      </w:tr>
    </w:tbl>
    <w:p w:rsidRPr="00A02EC0" w:rsidR="004C6ED6" w:rsidP="004C6ED6" w:rsidRDefault="004C6ED6" w14:paraId="7F65A1D3" w14:textId="77777777">
      <w:pPr>
        <w:pStyle w:val="CNParagraph"/>
        <w:rPr>
          <w:bCs/>
          <w:szCs w:val="20"/>
        </w:rPr>
      </w:pPr>
      <w:r w:rsidRPr="00A02EC0">
        <w:rPr>
          <w:bCs/>
          <w:szCs w:val="20"/>
        </w:rPr>
        <w:t xml:space="preserve">For the </w:t>
      </w:r>
      <w:r w:rsidRPr="002D4DB3">
        <w:t>avoidance</w:t>
      </w:r>
      <w:r w:rsidRPr="00A02EC0">
        <w:rPr>
          <w:bCs/>
          <w:szCs w:val="20"/>
        </w:rPr>
        <w:t xml:space="preserve"> of doubt, providing only installation or implementation services or hosting the Pro</w:t>
      </w:r>
      <w:r>
        <w:rPr>
          <w:bCs/>
          <w:szCs w:val="20"/>
        </w:rPr>
        <w:t xml:space="preserve">duct </w:t>
      </w:r>
      <w:r w:rsidRPr="00A02EC0">
        <w:rPr>
          <w:bCs/>
          <w:szCs w:val="20"/>
        </w:rPr>
        <w:t>alone is not considered significant new functionality or capability and does not constitute Value Add.</w:t>
      </w:r>
    </w:p>
    <w:p w:rsidR="004C6ED6" w:rsidP="004C6ED6" w:rsidRDefault="004C6ED6" w14:paraId="78FE225F" w14:textId="77777777">
      <w:pPr>
        <w:pStyle w:val="CNHead1"/>
        <w:tabs>
          <w:tab w:val="clear" w:pos="360"/>
          <w:tab w:val="num" w:pos="720"/>
        </w:tabs>
        <w:ind w:hanging="720"/>
      </w:pPr>
      <w:r w:rsidRPr="00F34A1D">
        <w:t>Term</w:t>
      </w:r>
    </w:p>
    <w:p w:rsidRPr="00F75F56" w:rsidR="004C6ED6" w:rsidP="004C6ED6" w:rsidRDefault="004C6ED6" w14:paraId="487986FB" w14:textId="77777777">
      <w:pPr>
        <w:pStyle w:val="CNParagraph"/>
      </w:pPr>
      <w:r>
        <w:t>The term of this TD will be one (1) year from the Effective Date (“Initial Term”).</w:t>
      </w:r>
    </w:p>
    <w:p w:rsidR="004C6ED6" w:rsidP="004C6ED6" w:rsidRDefault="004C6ED6" w14:paraId="793C1762" w14:textId="77777777">
      <w:pPr>
        <w:pStyle w:val="CNHead1"/>
        <w:tabs>
          <w:tab w:val="clear" w:pos="360"/>
          <w:tab w:val="num" w:pos="720"/>
        </w:tabs>
        <w:ind w:hanging="720"/>
      </w:pPr>
      <w:r>
        <w:t>Invoicing</w:t>
      </w:r>
      <w:r w:rsidRPr="007901B5">
        <w:t xml:space="preserve"> and </w:t>
      </w:r>
      <w:r>
        <w:t>Ordering</w:t>
      </w:r>
    </w:p>
    <w:p w:rsidRPr="007901B5" w:rsidR="004C6ED6" w:rsidP="004C6ED6" w:rsidRDefault="004C6ED6" w14:paraId="115A0064" w14:textId="77777777">
      <w:pPr>
        <w:pStyle w:val="CNLevel1List"/>
        <w:rPr>
          <w:b/>
          <w:bCs/>
        </w:rPr>
      </w:pPr>
      <w:r w:rsidRPr="007901B5">
        <w:rPr>
          <w:b/>
          <w:bCs/>
        </w:rPr>
        <w:t xml:space="preserve">Initial </w:t>
      </w:r>
      <w:r>
        <w:rPr>
          <w:b/>
          <w:bCs/>
        </w:rPr>
        <w:t>Invoice – only applies to Subscriptions</w:t>
      </w:r>
    </w:p>
    <w:p w:rsidR="004C6ED6" w:rsidP="004C6ED6" w:rsidRDefault="004C6ED6" w14:paraId="44CDC47C" w14:textId="77777777">
      <w:pPr>
        <w:pStyle w:val="CNLevel1Text"/>
      </w:pPr>
      <w:r w:rsidRPr="001473FE">
        <w:t xml:space="preserve">BP is placing the following order for the Cloud Services subscription(s) below upon TD signing. Notwithstanding the terms of this Agreement or our prior practice, payment is not contingent upon issuance of a purchase order. All approvals required to issue payment have been obtained. Billing Frequency is specified in the Initial Order Table below. Amounts are due upon receipt of the invoice and payable within 30 days of the invoice date. The bill to, ship to addresses along with specific ordering information and amounts due under this Agreement are included herein or in other documents related hereto. This order is firm and irrevocable. Any additional Cloud Service subscriptions will be ordered and paid for as specified </w:t>
      </w:r>
      <w:r>
        <w:t>below.</w:t>
      </w:r>
      <w:r w:rsidRPr="007901B5">
        <w:t xml:space="preserve"> </w:t>
      </w:r>
    </w:p>
    <w:p w:rsidRPr="007901B5" w:rsidR="004C6ED6" w:rsidP="004C6ED6" w:rsidRDefault="004C6ED6" w14:paraId="2FA77088" w14:textId="77777777">
      <w:pPr>
        <w:pStyle w:val="CNLevel1Text"/>
      </w:pPr>
    </w:p>
    <w:p w:rsidRPr="007901B5" w:rsidR="004C6ED6" w:rsidP="004C6ED6" w:rsidRDefault="004C6ED6" w14:paraId="24F79FD1" w14:textId="77777777">
      <w:pPr>
        <w:pStyle w:val="CNParagraphLeftBold"/>
        <w:keepNext/>
      </w:pPr>
      <w:r w:rsidRPr="00FE14A7">
        <w:t>Initial Order Table – IBM Cloud Subscription</w:t>
      </w:r>
    </w:p>
    <w:tbl>
      <w:tblPr>
        <w:tblW w:w="5092"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57" w:type="dxa"/>
          <w:left w:w="57" w:type="dxa"/>
          <w:bottom w:w="57" w:type="dxa"/>
          <w:right w:w="57" w:type="dxa"/>
        </w:tblCellMar>
        <w:tblLook w:val="04A0" w:firstRow="1" w:lastRow="0" w:firstColumn="1" w:lastColumn="0" w:noHBand="0" w:noVBand="1"/>
      </w:tblPr>
      <w:tblGrid>
        <w:gridCol w:w="998"/>
        <w:gridCol w:w="1969"/>
        <w:gridCol w:w="1114"/>
        <w:gridCol w:w="876"/>
        <w:gridCol w:w="1069"/>
        <w:gridCol w:w="882"/>
        <w:gridCol w:w="1056"/>
        <w:gridCol w:w="1032"/>
        <w:gridCol w:w="1259"/>
      </w:tblGrid>
      <w:tr w:rsidRPr="004C6ED6" w:rsidR="004C6ED6" w:rsidTr="004C6ED6" w14:paraId="2817699E" w14:textId="77777777">
        <w:trPr>
          <w:cantSplit/>
          <w:tblHeader/>
        </w:trPr>
        <w:tc>
          <w:tcPr>
            <w:tcW w:w="487" w:type="pct"/>
            <w:shd w:val="clear" w:color="auto" w:fill="BFBFBF" w:themeFill="background1" w:themeFillShade="BF"/>
            <w:vAlign w:val="center"/>
            <w:hideMark/>
          </w:tcPr>
          <w:p w:rsidRPr="004C6ED6" w:rsidR="004C6ED6" w:rsidP="004C6ED6" w:rsidRDefault="004C6ED6" w14:paraId="4ABAD570" w14:textId="77777777">
            <w:pPr>
              <w:pStyle w:val="CNTableColumnHead"/>
            </w:pPr>
            <w:r w:rsidRPr="004C6ED6">
              <w:t>Part Number</w:t>
            </w:r>
          </w:p>
        </w:tc>
        <w:tc>
          <w:tcPr>
            <w:tcW w:w="960" w:type="pct"/>
            <w:shd w:val="clear" w:color="auto" w:fill="BFBFBF" w:themeFill="background1" w:themeFillShade="BF"/>
            <w:vAlign w:val="center"/>
            <w:hideMark/>
          </w:tcPr>
          <w:p w:rsidRPr="004C6ED6" w:rsidR="004C6ED6" w:rsidP="004C6ED6" w:rsidRDefault="004C6ED6" w14:paraId="7C9B1295" w14:textId="77777777">
            <w:pPr>
              <w:pStyle w:val="CNTableColumnHead"/>
            </w:pPr>
            <w:r w:rsidRPr="004C6ED6">
              <w:t>Product Description</w:t>
            </w:r>
          </w:p>
        </w:tc>
        <w:tc>
          <w:tcPr>
            <w:tcW w:w="543" w:type="pct"/>
            <w:shd w:val="clear" w:color="auto" w:fill="BFBFBF" w:themeFill="background1" w:themeFillShade="BF"/>
            <w:vAlign w:val="center"/>
          </w:tcPr>
          <w:p w:rsidRPr="004C6ED6" w:rsidR="004C6ED6" w:rsidP="004C6ED6" w:rsidRDefault="004C6ED6" w14:paraId="6424E9B8" w14:textId="77777777">
            <w:pPr>
              <w:pStyle w:val="CNTableColumnHead"/>
            </w:pPr>
            <w:r w:rsidRPr="004C6ED6">
              <w:t>Billing Frequency</w:t>
            </w:r>
          </w:p>
        </w:tc>
        <w:tc>
          <w:tcPr>
            <w:tcW w:w="427" w:type="pct"/>
            <w:shd w:val="clear" w:color="auto" w:fill="BFBFBF" w:themeFill="background1" w:themeFillShade="BF"/>
            <w:vAlign w:val="center"/>
          </w:tcPr>
          <w:p w:rsidRPr="004C6ED6" w:rsidR="004C6ED6" w:rsidP="004C6ED6" w:rsidRDefault="004C6ED6" w14:paraId="772720F7" w14:textId="77777777">
            <w:pPr>
              <w:pStyle w:val="CNTableColumnHead"/>
            </w:pPr>
            <w:r w:rsidRPr="004C6ED6">
              <w:t>Term (Months)</w:t>
            </w:r>
          </w:p>
        </w:tc>
        <w:tc>
          <w:tcPr>
            <w:tcW w:w="521" w:type="pct"/>
            <w:shd w:val="clear" w:color="auto" w:fill="BFBFBF" w:themeFill="background1" w:themeFillShade="BF"/>
            <w:vAlign w:val="center"/>
          </w:tcPr>
          <w:p w:rsidRPr="004C6ED6" w:rsidR="004C6ED6" w:rsidP="004C6ED6" w:rsidRDefault="004C6ED6" w14:paraId="33289DDD" w14:textId="77777777">
            <w:pPr>
              <w:pStyle w:val="CNTableColumnHead"/>
            </w:pPr>
            <w:r w:rsidRPr="004C6ED6">
              <w:t>Coverage Period</w:t>
            </w:r>
          </w:p>
        </w:tc>
        <w:tc>
          <w:tcPr>
            <w:tcW w:w="430" w:type="pct"/>
            <w:shd w:val="clear" w:color="auto" w:fill="BFBFBF" w:themeFill="background1" w:themeFillShade="BF"/>
            <w:vAlign w:val="center"/>
            <w:hideMark/>
          </w:tcPr>
          <w:p w:rsidRPr="004C6ED6" w:rsidR="004C6ED6" w:rsidP="004C6ED6" w:rsidRDefault="004C6ED6" w14:paraId="383D03F9" w14:textId="77777777">
            <w:pPr>
              <w:pStyle w:val="CNTableColumnHead"/>
            </w:pPr>
            <w:r w:rsidRPr="004C6ED6">
              <w:t>ESA Price</w:t>
            </w:r>
          </w:p>
          <w:p w:rsidRPr="004C6ED6" w:rsidR="004C6ED6" w:rsidP="004C6ED6" w:rsidRDefault="004C6ED6" w14:paraId="17CE3563" w14:textId="77777777">
            <w:pPr>
              <w:pStyle w:val="CNTableColumnHead"/>
            </w:pPr>
            <w:r w:rsidRPr="004C6ED6">
              <w:t>Per Unit</w:t>
            </w:r>
          </w:p>
          <w:p w:rsidRPr="004C6ED6" w:rsidR="004C6ED6" w:rsidP="004C6ED6" w:rsidRDefault="004C6ED6" w14:paraId="5CE2C6D8" w14:textId="77777777">
            <w:pPr>
              <w:pStyle w:val="CNTableColumnHead"/>
            </w:pPr>
          </w:p>
        </w:tc>
        <w:tc>
          <w:tcPr>
            <w:tcW w:w="515" w:type="pct"/>
            <w:shd w:val="clear" w:color="auto" w:fill="BFBFBF" w:themeFill="background1" w:themeFillShade="BF"/>
            <w:vAlign w:val="center"/>
            <w:hideMark/>
          </w:tcPr>
          <w:p w:rsidRPr="004C6ED6" w:rsidR="004C6ED6" w:rsidP="004C6ED6" w:rsidRDefault="004C6ED6" w14:paraId="02F328EF" w14:textId="77777777">
            <w:pPr>
              <w:pStyle w:val="CNTableColumnHead"/>
            </w:pPr>
            <w:r w:rsidRPr="004C6ED6">
              <w:t>Monthly Unit Volume</w:t>
            </w:r>
          </w:p>
        </w:tc>
        <w:tc>
          <w:tcPr>
            <w:tcW w:w="503" w:type="pct"/>
            <w:shd w:val="clear" w:color="auto" w:fill="BFBFBF" w:themeFill="background1" w:themeFillShade="BF"/>
            <w:vAlign w:val="center"/>
            <w:hideMark/>
          </w:tcPr>
          <w:p w:rsidRPr="004C6ED6" w:rsidR="004C6ED6" w:rsidP="004C6ED6" w:rsidRDefault="004C6ED6" w14:paraId="457611D8" w14:textId="5C8B67E5">
            <w:pPr>
              <w:pStyle w:val="CNTableColumnHead"/>
            </w:pPr>
            <w:r w:rsidRPr="004C6ED6">
              <w:t>Monthly</w:t>
            </w:r>
          </w:p>
          <w:p w:rsidRPr="004C6ED6" w:rsidR="004C6ED6" w:rsidP="004C6ED6" w:rsidRDefault="004C6ED6" w14:paraId="5D976E13" w14:textId="77777777">
            <w:pPr>
              <w:pStyle w:val="CNTableColumnHead"/>
            </w:pPr>
            <w:r w:rsidRPr="004C6ED6">
              <w:t>ESA Price</w:t>
            </w:r>
          </w:p>
          <w:p w:rsidRPr="004C6ED6" w:rsidR="004C6ED6" w:rsidP="004C6ED6" w:rsidRDefault="004C6ED6" w14:paraId="1566C13F" w14:textId="77777777">
            <w:pPr>
              <w:pStyle w:val="CNTableColumnHead"/>
            </w:pPr>
          </w:p>
        </w:tc>
        <w:tc>
          <w:tcPr>
            <w:tcW w:w="614" w:type="pct"/>
            <w:shd w:val="clear" w:color="auto" w:fill="BFBFBF" w:themeFill="background1" w:themeFillShade="BF"/>
            <w:vAlign w:val="center"/>
            <w:hideMark/>
          </w:tcPr>
          <w:p w:rsidRPr="004C6ED6" w:rsidR="004C6ED6" w:rsidP="004C6ED6" w:rsidRDefault="004C6ED6" w14:paraId="22104868" w14:textId="6B1DAD1B">
            <w:pPr>
              <w:pStyle w:val="CNTableColumnHead"/>
            </w:pPr>
            <w:r w:rsidRPr="004C6ED6">
              <w:t>Subscription</w:t>
            </w:r>
          </w:p>
          <w:p w:rsidRPr="004C6ED6" w:rsidR="004C6ED6" w:rsidP="004C6ED6" w:rsidRDefault="004C6ED6" w14:paraId="65B6924C" w14:textId="77777777">
            <w:pPr>
              <w:pStyle w:val="CNTableColumnHead"/>
            </w:pPr>
            <w:r w:rsidRPr="004C6ED6">
              <w:t>Price</w:t>
            </w:r>
          </w:p>
        </w:tc>
      </w:tr>
      <w:tr w:rsidRPr="004C6ED6" w:rsidR="004C6ED6" w:rsidTr="004C6ED6" w14:paraId="2AC76715" w14:textId="77777777">
        <w:trPr>
          <w:cantSplit/>
        </w:trPr>
        <w:tc>
          <w:tcPr>
            <w:tcW w:w="487" w:type="pct"/>
            <w:shd w:val="clear" w:color="000000" w:fill="FFFFFF"/>
            <w:vAlign w:val="center"/>
          </w:tcPr>
          <w:p w:rsidRPr="004C6ED6" w:rsidR="004C6ED6" w:rsidP="004C6ED6" w:rsidRDefault="004C6ED6" w14:paraId="253B9D7B" w14:textId="6C86DABE">
            <w:pPr>
              <w:pStyle w:val="CNTableTextCentered"/>
            </w:pPr>
            <w:r w:rsidRPr="004C6ED6">
              <w:t>D0FHQZX</w:t>
            </w:r>
          </w:p>
        </w:tc>
        <w:tc>
          <w:tcPr>
            <w:tcW w:w="960" w:type="pct"/>
            <w:shd w:val="clear" w:color="000000" w:fill="FFFFFF"/>
            <w:vAlign w:val="center"/>
          </w:tcPr>
          <w:p w:rsidRPr="004C6ED6" w:rsidR="004C6ED6" w:rsidP="004C6ED6" w:rsidRDefault="004C6ED6" w14:paraId="7B152B4E" w14:textId="77777777">
            <w:pPr>
              <w:pStyle w:val="CNTableTextLeft"/>
              <w:jc w:val="center"/>
            </w:pPr>
            <w:r w:rsidRPr="004C6ED6">
              <w:t>IBM watsonx as a Service 1 US Dollar per Month (1 US Dollar)</w:t>
            </w:r>
          </w:p>
        </w:tc>
        <w:tc>
          <w:tcPr>
            <w:tcW w:w="543" w:type="pct"/>
            <w:shd w:val="clear" w:color="000000" w:fill="FFFFFF"/>
            <w:vAlign w:val="center"/>
          </w:tcPr>
          <w:p w:rsidRPr="004C6ED6" w:rsidR="004C6ED6" w:rsidP="004C6ED6" w:rsidRDefault="004C6ED6" w14:paraId="762B554E" w14:textId="77777777">
            <w:pPr>
              <w:pStyle w:val="CNTableTextCentered"/>
            </w:pPr>
            <w:r w:rsidRPr="004C6ED6">
              <w:t>Monthly</w:t>
            </w:r>
          </w:p>
        </w:tc>
        <w:tc>
          <w:tcPr>
            <w:tcW w:w="427" w:type="pct"/>
            <w:shd w:val="clear" w:color="000000" w:fill="FFFFFF"/>
            <w:vAlign w:val="center"/>
          </w:tcPr>
          <w:p w:rsidRPr="004C6ED6" w:rsidR="004C6ED6" w:rsidP="004C6ED6" w:rsidRDefault="004C6ED6" w14:paraId="777488D8" w14:textId="77777777">
            <w:pPr>
              <w:pStyle w:val="CNTableTextCentered"/>
            </w:pPr>
            <w:r w:rsidRPr="004C6ED6">
              <w:t>12</w:t>
            </w:r>
          </w:p>
        </w:tc>
        <w:tc>
          <w:tcPr>
            <w:tcW w:w="521" w:type="pct"/>
            <w:shd w:val="clear" w:color="000000" w:fill="FFFFFF"/>
            <w:vAlign w:val="center"/>
          </w:tcPr>
          <w:p w:rsidRPr="004C6ED6" w:rsidR="004C6ED6" w:rsidP="004C6ED6" w:rsidRDefault="004C6ED6" w14:paraId="4CB2BBE2" w14:textId="2A7F654F">
            <w:pPr>
              <w:pStyle w:val="CNTableTextCentered"/>
            </w:pPr>
            <w:r w:rsidRPr="004C6ED6">
              <w:t>0</w:t>
            </w:r>
            <w:r w:rsidR="002538C0">
              <w:t>1</w:t>
            </w:r>
            <w:r w:rsidRPr="004C6ED6">
              <w:t>/3</w:t>
            </w:r>
            <w:r w:rsidR="002538C0">
              <w:t>1</w:t>
            </w:r>
            <w:r w:rsidRPr="004C6ED6">
              <w:t>/2025-0</w:t>
            </w:r>
            <w:r w:rsidR="002538C0">
              <w:t>1</w:t>
            </w:r>
            <w:r w:rsidRPr="004C6ED6">
              <w:t>/</w:t>
            </w:r>
            <w:r w:rsidR="002538C0">
              <w:t>31</w:t>
            </w:r>
            <w:r w:rsidRPr="004C6ED6">
              <w:t>/2026</w:t>
            </w:r>
          </w:p>
        </w:tc>
        <w:tc>
          <w:tcPr>
            <w:tcW w:w="430" w:type="pct"/>
            <w:shd w:val="clear" w:color="000000" w:fill="FFFFFF"/>
            <w:vAlign w:val="center"/>
          </w:tcPr>
          <w:p w:rsidRPr="004C6ED6" w:rsidR="004C6ED6" w:rsidP="004C6ED6" w:rsidRDefault="004C6ED6" w14:paraId="7FDE98DA" w14:textId="77777777">
            <w:pPr>
              <w:pStyle w:val="CNTableTextCentered"/>
            </w:pPr>
            <w:r w:rsidRPr="004C6ED6">
              <w:t>$0.80</w:t>
            </w:r>
          </w:p>
        </w:tc>
        <w:tc>
          <w:tcPr>
            <w:tcW w:w="515" w:type="pct"/>
            <w:shd w:val="clear" w:color="000000" w:fill="FFFFFF"/>
            <w:vAlign w:val="center"/>
          </w:tcPr>
          <w:p w:rsidRPr="004C6ED6" w:rsidR="004C6ED6" w:rsidP="004C6ED6" w:rsidRDefault="00C85602" w14:paraId="199AD58A" w14:textId="4EC3A126">
            <w:pPr>
              <w:pStyle w:val="CNTableTextCentered"/>
            </w:pPr>
            <w:r>
              <w:t>26042</w:t>
            </w:r>
          </w:p>
        </w:tc>
        <w:tc>
          <w:tcPr>
            <w:tcW w:w="503" w:type="pct"/>
            <w:shd w:val="clear" w:color="000000" w:fill="FFFFFF"/>
            <w:noWrap/>
            <w:vAlign w:val="center"/>
          </w:tcPr>
          <w:p w:rsidRPr="004C6ED6" w:rsidR="004C6ED6" w:rsidP="004C6ED6" w:rsidRDefault="004C6ED6" w14:paraId="63FEC9A6" w14:textId="4A755F2C">
            <w:pPr>
              <w:pStyle w:val="CNTableTextCentered"/>
            </w:pPr>
            <w:r w:rsidRPr="004C6ED6">
              <w:t>$</w:t>
            </w:r>
            <w:r w:rsidR="002538C0">
              <w:t>2</w:t>
            </w:r>
            <w:r w:rsidR="00C85602">
              <w:t>0,833.6</w:t>
            </w:r>
          </w:p>
        </w:tc>
        <w:tc>
          <w:tcPr>
            <w:tcW w:w="614" w:type="pct"/>
            <w:shd w:val="clear" w:color="000000" w:fill="FFFFFF"/>
            <w:noWrap/>
            <w:vAlign w:val="center"/>
          </w:tcPr>
          <w:p w:rsidRPr="004C6ED6" w:rsidR="004C6ED6" w:rsidP="004C6ED6" w:rsidRDefault="004C6ED6" w14:paraId="408AE030" w14:textId="30D313E6">
            <w:pPr>
              <w:pStyle w:val="CNTableTextCentered"/>
            </w:pPr>
            <w:r w:rsidRPr="004C6ED6">
              <w:t>$</w:t>
            </w:r>
            <w:r w:rsidR="002538C0">
              <w:t>250,00</w:t>
            </w:r>
            <w:r w:rsidR="00C85602">
              <w:t>3</w:t>
            </w:r>
            <w:r w:rsidR="002538C0">
              <w:t>.</w:t>
            </w:r>
            <w:r w:rsidR="00C85602">
              <w:t>2</w:t>
            </w:r>
          </w:p>
        </w:tc>
      </w:tr>
      <w:tr w:rsidRPr="004C6ED6" w:rsidR="004C6ED6" w:rsidTr="004C6ED6" w14:paraId="1D9976FF" w14:textId="77777777">
        <w:trPr>
          <w:cantSplit/>
        </w:trPr>
        <w:tc>
          <w:tcPr>
            <w:tcW w:w="3883" w:type="pct"/>
            <w:gridSpan w:val="7"/>
            <w:shd w:val="clear" w:color="000000" w:fill="FFFFFF"/>
            <w:vAlign w:val="center"/>
          </w:tcPr>
          <w:p w:rsidRPr="004C6ED6" w:rsidR="004C6ED6" w:rsidP="004C6ED6" w:rsidRDefault="004C6ED6" w14:paraId="042DC886" w14:textId="77777777">
            <w:pPr>
              <w:pStyle w:val="CNTableTextBold"/>
              <w:jc w:val="right"/>
            </w:pPr>
            <w:r w:rsidRPr="004C6ED6">
              <w:t>Total:</w:t>
            </w:r>
          </w:p>
        </w:tc>
        <w:tc>
          <w:tcPr>
            <w:tcW w:w="503" w:type="pct"/>
            <w:vAlign w:val="center"/>
          </w:tcPr>
          <w:p w:rsidRPr="004C6ED6" w:rsidR="004C6ED6" w:rsidP="004C6ED6" w:rsidRDefault="004C6ED6" w14:paraId="6B726A3C" w14:textId="4DDC5A78">
            <w:pPr>
              <w:pStyle w:val="CNTableTextCentered"/>
              <w:rPr>
                <w:rFonts w:eastAsia="Calibri"/>
              </w:rPr>
            </w:pPr>
            <w:r w:rsidRPr="004C6ED6">
              <w:rPr>
                <w:b/>
                <w:bCs/>
              </w:rPr>
              <w:t>$</w:t>
            </w:r>
            <w:r w:rsidR="00C85602">
              <w:rPr>
                <w:b/>
                <w:bCs/>
              </w:rPr>
              <w:t>20,833.6</w:t>
            </w:r>
          </w:p>
        </w:tc>
        <w:tc>
          <w:tcPr>
            <w:tcW w:w="614" w:type="pct"/>
            <w:vAlign w:val="center"/>
          </w:tcPr>
          <w:p w:rsidRPr="004C6ED6" w:rsidR="004C6ED6" w:rsidP="004C6ED6" w:rsidRDefault="004C6ED6" w14:paraId="1F626A6C" w14:textId="79157190">
            <w:pPr>
              <w:pStyle w:val="CNTableTextCentered"/>
              <w:rPr>
                <w:rFonts w:eastAsia="Calibri"/>
              </w:rPr>
            </w:pPr>
            <w:r w:rsidRPr="004C6ED6">
              <w:rPr>
                <w:b/>
                <w:bCs/>
              </w:rPr>
              <w:t>$</w:t>
            </w:r>
            <w:r w:rsidR="002538C0">
              <w:rPr>
                <w:b/>
                <w:bCs/>
              </w:rPr>
              <w:t>250,00</w:t>
            </w:r>
            <w:r w:rsidR="00C85602">
              <w:rPr>
                <w:b/>
                <w:bCs/>
              </w:rPr>
              <w:t>3</w:t>
            </w:r>
            <w:r w:rsidR="002538C0">
              <w:rPr>
                <w:b/>
                <w:bCs/>
              </w:rPr>
              <w:t>.</w:t>
            </w:r>
            <w:r w:rsidR="00C85602">
              <w:rPr>
                <w:b/>
                <w:bCs/>
              </w:rPr>
              <w:t>2</w:t>
            </w:r>
          </w:p>
        </w:tc>
      </w:tr>
    </w:tbl>
    <w:p w:rsidRPr="007901B5" w:rsidR="004C6ED6" w:rsidP="004C6ED6" w:rsidRDefault="004C6ED6" w14:paraId="2376CC3C" w14:textId="77777777">
      <w:pPr>
        <w:pStyle w:val="CNParagraphLeft"/>
      </w:pPr>
      <w:r w:rsidRPr="007901B5">
        <w:t xml:space="preserve">(A): See </w:t>
      </w:r>
      <w:r>
        <w:t xml:space="preserve">Section 1.A and </w:t>
      </w:r>
      <w:r w:rsidRPr="007901B5">
        <w:t>IBM Cloud Service Description for details regarding Subscription overage charges and pricing.</w:t>
      </w:r>
    </w:p>
    <w:p w:rsidRPr="006E28D2" w:rsidR="004C6ED6" w:rsidP="004C6ED6" w:rsidRDefault="004C6ED6" w14:paraId="6F98D4A1" w14:textId="77777777">
      <w:pPr>
        <w:pStyle w:val="CNLevel1List"/>
        <w:rPr>
          <w:b/>
          <w:bCs/>
        </w:rPr>
      </w:pPr>
      <w:r w:rsidRPr="009A141C">
        <w:rPr>
          <w:b/>
          <w:bCs/>
        </w:rPr>
        <w:t>Invoicing</w:t>
      </w:r>
      <w:r>
        <w:rPr>
          <w:b/>
          <w:bCs/>
        </w:rPr>
        <w:t xml:space="preserve"> for Subscriptions</w:t>
      </w:r>
    </w:p>
    <w:p w:rsidRPr="007901B5" w:rsidR="004C6ED6" w:rsidP="004C6ED6" w:rsidRDefault="004C6ED6" w14:paraId="55220751" w14:textId="77777777">
      <w:pPr>
        <w:pStyle w:val="CNLevel1Text"/>
      </w:pPr>
      <w:r w:rsidRPr="007901B5">
        <w:t xml:space="preserve">The charge for each selected Cloud Service subscription will be based on the rates quoted in Section 1 when BP places an order for each subscription of the Cloud Service. BP may purchase a Cloud Service subscription by placing an initial order as described </w:t>
      </w:r>
      <w:r>
        <w:t>above</w:t>
      </w:r>
      <w:r w:rsidRPr="007901B5">
        <w:t xml:space="preserve">, </w:t>
      </w:r>
      <w:r>
        <w:t>and</w:t>
      </w:r>
      <w:r w:rsidRPr="007901B5">
        <w:t xml:space="preserve"> by placing written orders as described in this Section. Each new Cloud Service subscription requires a written order from BP based on the terms of this TD or a quote generated by IBM. Orders submitted by BP in writing may be in the form of a purchase order at BP's option. </w:t>
      </w:r>
    </w:p>
    <w:p w:rsidRPr="007901B5" w:rsidR="004C6ED6" w:rsidP="004C6ED6" w:rsidRDefault="004C6ED6" w14:paraId="157F9EBF" w14:textId="77777777">
      <w:pPr>
        <w:pStyle w:val="CNLevel1Text"/>
      </w:pPr>
      <w:r w:rsidRPr="007901B5">
        <w:t xml:space="preserve">IBM will invoice BP in advance for the Cloud Service Subscription(s) BP orders. For Initial Orders, the billing frequency is indicated in the Initial Order Table. For subsequent orders, BP will select a billing frequency available for the Cloud Service Subscription (e.g. monthly, quarterly, annually, or up-front) and indicate that selection on the written order submitted to IBM. If BP does not indicate a billing frequency on the written order, IBM will invoice BP monthly in advance for that order. </w:t>
      </w:r>
    </w:p>
    <w:p w:rsidRPr="007901B5" w:rsidR="004C6ED6" w:rsidP="004C6ED6" w:rsidRDefault="004C6ED6" w14:paraId="5BF9C393" w14:textId="77777777">
      <w:pPr>
        <w:pStyle w:val="CNLevel1Text"/>
      </w:pPr>
      <w:r w:rsidRPr="007901B5">
        <w:t>Unless IBM otherwise notifies BP in writing, Cloud Service subscription orders (including purchase orders if BP elects to provide them) are to be emailed to the following address:</w:t>
      </w:r>
    </w:p>
    <w:p w:rsidRPr="007901B5" w:rsidR="004C6ED6" w:rsidP="004C6ED6" w:rsidRDefault="004C6ED6" w14:paraId="17D0D577" w14:textId="532FCCF3">
      <w:pPr>
        <w:pStyle w:val="CNLevel1Text"/>
      </w:pPr>
      <w:r w:rsidRPr="007901B5">
        <w:t xml:space="preserve">Electronically: </w:t>
      </w:r>
      <w:hyperlink w:history="1" r:id="rId14">
        <w:r w:rsidRPr="00D42A08">
          <w:rPr>
            <w:rStyle w:val="Hyperlink"/>
            <w:sz w:val="18"/>
          </w:rPr>
          <w:t>https://systems-ordering.ibm.com</w:t>
        </w:r>
      </w:hyperlink>
      <w:r>
        <w:rPr>
          <w:color w:val="0000FF"/>
          <w:sz w:val="18"/>
        </w:rPr>
        <w:t xml:space="preserve"> </w:t>
      </w:r>
    </w:p>
    <w:p w:rsidRPr="007901B5" w:rsidR="004C6ED6" w:rsidP="004C6ED6" w:rsidRDefault="004C6ED6" w14:paraId="419A01C2" w14:textId="77777777">
      <w:pPr>
        <w:pStyle w:val="CNLevel1Text"/>
      </w:pPr>
      <w:r w:rsidRPr="007901B5">
        <w:t>IBM may update this address information from time to time.</w:t>
      </w:r>
    </w:p>
    <w:p w:rsidRPr="007901B5" w:rsidR="004C6ED6" w:rsidP="004C6ED6" w:rsidRDefault="004C6ED6" w14:paraId="4C424CE9" w14:textId="77777777">
      <w:pPr>
        <w:pStyle w:val="CNHead1"/>
        <w:tabs>
          <w:tab w:val="clear" w:pos="360"/>
          <w:tab w:val="num" w:pos="720"/>
        </w:tabs>
        <w:ind w:hanging="720"/>
      </w:pPr>
      <w:r w:rsidRPr="007901B5">
        <w:t>Support Responsibilities</w:t>
      </w:r>
    </w:p>
    <w:p w:rsidRPr="007901B5" w:rsidR="004C6ED6" w:rsidP="004C6ED6" w:rsidRDefault="004C6ED6" w14:paraId="268D73E4" w14:textId="77777777">
      <w:pPr>
        <w:pStyle w:val="CNParagraph"/>
      </w:pPr>
      <w:r w:rsidRPr="007901B5">
        <w:t>Technical support for Cloud Services is described in the Service Description(s) listed in Section 2 (</w:t>
      </w:r>
      <w:r>
        <w:t>“</w:t>
      </w:r>
      <w:r w:rsidRPr="007901B5">
        <w:rPr>
          <w:b/>
          <w:bCs/>
        </w:rPr>
        <w:t>Technical Support</w:t>
      </w:r>
      <w:r>
        <w:t>”</w:t>
      </w:r>
      <w:r w:rsidRPr="007901B5">
        <w:t>). IBM provides Technical Support to BP and not to End Users. BP will develop a service plan to enable convenient, efficient, and timely support of Cloud Services it markets as an Embedded Solution. The service plan will include, but not be limited to, (i) maintaining a support process adequate to support the latest release of and provide service for all Cloud Services for which BP provides services, (ii) an escalation process, (iii) identification and maintenance of qualified technical support personnel and mutually-agreed resource commitments, management contacts, and support location(s), and (iv) logging and reporting procedures for BP's service activities.</w:t>
      </w:r>
    </w:p>
    <w:p w:rsidRPr="007901B5" w:rsidR="004C6ED6" w:rsidP="004C6ED6" w:rsidRDefault="004C6ED6" w14:paraId="1BA3C53A" w14:textId="77777777">
      <w:pPr>
        <w:pStyle w:val="CNParagraph"/>
      </w:pPr>
      <w:r w:rsidRPr="007901B5">
        <w:t xml:space="preserve">BP will provide Level 1 Support which means BP will be the initial contact for all service requests from End Users regarding the Embedded Solution. BP will only refer requests to IBM through BP's designated </w:t>
      </w:r>
      <w:r w:rsidRPr="007901B5">
        <w:t xml:space="preserve">technical support personnel and processes after BP 1) validates that the Cloud Service is eligible for support and 2) performs its respective responsibilities. </w:t>
      </w:r>
    </w:p>
    <w:p w:rsidRPr="007901B5" w:rsidR="004C6ED6" w:rsidP="004C6ED6" w:rsidRDefault="004C6ED6" w14:paraId="74D1FBE9" w14:textId="77777777">
      <w:pPr>
        <w:pStyle w:val="CNHead1"/>
        <w:tabs>
          <w:tab w:val="clear" w:pos="360"/>
          <w:tab w:val="num" w:pos="720"/>
        </w:tabs>
        <w:ind w:hanging="720"/>
      </w:pPr>
      <w:r w:rsidRPr="007901B5">
        <w:t>Contract Coordinators</w:t>
      </w:r>
    </w:p>
    <w:tbl>
      <w:tblPr>
        <w:tblW w:w="4600" w:type="pct"/>
        <w:tblInd w:w="737"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57" w:type="dxa"/>
          <w:left w:w="57" w:type="dxa"/>
          <w:bottom w:w="57" w:type="dxa"/>
          <w:right w:w="57" w:type="dxa"/>
        </w:tblCellMar>
        <w:tblLook w:val="0000" w:firstRow="0" w:lastRow="0" w:firstColumn="0" w:lastColumn="0" w:noHBand="0" w:noVBand="0"/>
      </w:tblPr>
      <w:tblGrid>
        <w:gridCol w:w="1851"/>
        <w:gridCol w:w="3702"/>
        <w:gridCol w:w="3702"/>
      </w:tblGrid>
      <w:tr w:rsidRPr="007901B5" w:rsidR="004C6ED6" w:rsidTr="002D75EE" w14:paraId="32B70640" w14:textId="77777777">
        <w:trPr>
          <w:cantSplit/>
          <w:tblHeader/>
        </w:trPr>
        <w:tc>
          <w:tcPr>
            <w:tcW w:w="1000" w:type="pct"/>
            <w:tcBorders>
              <w:top w:val="single" w:color="000000" w:sz="8" w:space="0"/>
              <w:left w:val="single" w:color="000000" w:sz="8" w:space="0"/>
              <w:bottom w:val="single" w:color="000000" w:sz="8" w:space="0"/>
              <w:right w:val="single" w:color="000000" w:sz="8" w:space="0"/>
            </w:tcBorders>
            <w:shd w:val="clear" w:color="auto" w:fill="C0C0C0"/>
          </w:tcPr>
          <w:p w:rsidRPr="007901B5" w:rsidR="004C6ED6" w:rsidP="002D75EE" w:rsidRDefault="004C6ED6" w14:paraId="36BA228A" w14:textId="77777777">
            <w:pPr>
              <w:pStyle w:val="CNTableColumnHead"/>
            </w:pPr>
          </w:p>
        </w:tc>
        <w:tc>
          <w:tcPr>
            <w:tcW w:w="2000" w:type="pct"/>
            <w:tcBorders>
              <w:top w:val="single" w:color="000000" w:sz="8" w:space="0"/>
              <w:left w:val="single" w:color="000000" w:sz="8" w:space="0"/>
              <w:bottom w:val="single" w:color="000000" w:sz="8" w:space="0"/>
              <w:right w:val="single" w:color="000000" w:sz="8" w:space="0"/>
            </w:tcBorders>
            <w:shd w:val="clear" w:color="000000" w:fill="C0C0C0"/>
          </w:tcPr>
          <w:p w:rsidRPr="007901B5" w:rsidR="004C6ED6" w:rsidP="002D75EE" w:rsidRDefault="004C6ED6" w14:paraId="1DCBDC94" w14:textId="77777777">
            <w:pPr>
              <w:pStyle w:val="CNTableColumnHead"/>
            </w:pPr>
            <w:r w:rsidRPr="007901B5">
              <w:t>For IBM:</w:t>
            </w:r>
          </w:p>
        </w:tc>
        <w:tc>
          <w:tcPr>
            <w:tcW w:w="2000" w:type="pct"/>
            <w:tcBorders>
              <w:top w:val="single" w:color="000000" w:sz="8" w:space="0"/>
              <w:left w:val="single" w:color="000000" w:sz="8" w:space="0"/>
              <w:bottom w:val="single" w:color="000000" w:sz="8" w:space="0"/>
              <w:right w:val="single" w:color="000000" w:sz="8" w:space="0"/>
            </w:tcBorders>
            <w:shd w:val="clear" w:color="000000" w:fill="C0C0C0"/>
          </w:tcPr>
          <w:p w:rsidRPr="007901B5" w:rsidR="004C6ED6" w:rsidP="002D75EE" w:rsidRDefault="004C6ED6" w14:paraId="30D9E871" w14:textId="77777777">
            <w:pPr>
              <w:pStyle w:val="CNTableColumnHead"/>
            </w:pPr>
            <w:r w:rsidRPr="007901B5">
              <w:t>For BP:</w:t>
            </w:r>
          </w:p>
        </w:tc>
      </w:tr>
      <w:tr w:rsidRPr="007901B5" w:rsidR="004C6ED6" w:rsidTr="002D75EE" w14:paraId="70DD5E70" w14:textId="77777777">
        <w:trPr>
          <w:cantSplit/>
        </w:trPr>
        <w:tc>
          <w:tcPr>
            <w:tcW w:w="1000" w:type="pct"/>
            <w:tcBorders>
              <w:top w:val="single" w:color="000000" w:sz="8" w:space="0"/>
              <w:left w:val="single" w:color="000000" w:sz="8" w:space="0"/>
              <w:bottom w:val="single" w:color="000000" w:sz="8" w:space="0"/>
              <w:right w:val="single" w:color="000000" w:sz="8" w:space="0"/>
            </w:tcBorders>
            <w:shd w:val="clear" w:color="auto" w:fill="C0C0C0"/>
          </w:tcPr>
          <w:p w:rsidRPr="007901B5" w:rsidR="004C6ED6" w:rsidP="002D75EE" w:rsidRDefault="004C6ED6" w14:paraId="32779EDE" w14:textId="77777777">
            <w:pPr>
              <w:pStyle w:val="CNTableTextBold"/>
            </w:pPr>
            <w:r w:rsidRPr="007901B5">
              <w:t>Name</w:t>
            </w:r>
          </w:p>
        </w:tc>
        <w:tc>
          <w:tcPr>
            <w:tcW w:w="2000" w:type="pct"/>
            <w:tcBorders>
              <w:top w:val="single" w:color="000000" w:sz="8" w:space="0"/>
              <w:left w:val="single" w:color="000000" w:sz="8" w:space="0"/>
              <w:bottom w:val="single" w:color="000000" w:sz="8" w:space="0"/>
              <w:right w:val="single" w:color="000000" w:sz="8" w:space="0"/>
            </w:tcBorders>
            <w:shd w:val="clear" w:color="000000" w:fill="FFFFFF"/>
          </w:tcPr>
          <w:p w:rsidRPr="007901B5" w:rsidR="004C6ED6" w:rsidP="002D75EE" w:rsidRDefault="004C6ED6" w14:paraId="3216676B" w14:textId="58F9AB4B">
            <w:pPr>
              <w:pStyle w:val="CNTableTextLeft"/>
            </w:pPr>
            <w:r>
              <w:t>Alejandro Larios</w:t>
            </w:r>
          </w:p>
        </w:tc>
        <w:tc>
          <w:tcPr>
            <w:tcW w:w="2000" w:type="pct"/>
            <w:tcBorders>
              <w:top w:val="single" w:color="000000" w:sz="8" w:space="0"/>
              <w:left w:val="single" w:color="000000" w:sz="8" w:space="0"/>
              <w:bottom w:val="single" w:color="000000" w:sz="8" w:space="0"/>
              <w:right w:val="single" w:color="000000" w:sz="8" w:space="0"/>
            </w:tcBorders>
            <w:shd w:val="clear" w:color="000000" w:fill="FFFFFF"/>
          </w:tcPr>
          <w:p w:rsidRPr="007901B5" w:rsidR="004C6ED6" w:rsidP="002D75EE" w:rsidRDefault="00606960" w14:paraId="208A3343" w14:textId="3D2B6360">
            <w:pPr>
              <w:pStyle w:val="CNTableTextLeft"/>
            </w:pPr>
            <w:r w:rsidRPr="00606960">
              <w:t>Rohan Sivaram</w:t>
            </w:r>
          </w:p>
        </w:tc>
      </w:tr>
      <w:tr w:rsidRPr="007901B5" w:rsidR="004C6ED6" w:rsidTr="002D75EE" w14:paraId="412C2C65" w14:textId="77777777">
        <w:trPr>
          <w:cantSplit/>
        </w:trPr>
        <w:tc>
          <w:tcPr>
            <w:tcW w:w="1000" w:type="pct"/>
            <w:tcBorders>
              <w:top w:val="single" w:color="000000" w:sz="8" w:space="0"/>
              <w:left w:val="single" w:color="000000" w:sz="8" w:space="0"/>
              <w:bottom w:val="single" w:color="000000" w:sz="8" w:space="0"/>
              <w:right w:val="single" w:color="000000" w:sz="8" w:space="0"/>
            </w:tcBorders>
            <w:shd w:val="clear" w:color="auto" w:fill="C0C0C0"/>
          </w:tcPr>
          <w:p w:rsidRPr="007901B5" w:rsidR="004C6ED6" w:rsidP="002D75EE" w:rsidRDefault="004C6ED6" w14:paraId="777CEB5D" w14:textId="77777777">
            <w:pPr>
              <w:pStyle w:val="CNTableTextBold"/>
            </w:pPr>
            <w:r w:rsidRPr="007901B5">
              <w:t>Company</w:t>
            </w:r>
          </w:p>
        </w:tc>
        <w:tc>
          <w:tcPr>
            <w:tcW w:w="2000" w:type="pct"/>
            <w:tcBorders>
              <w:top w:val="single" w:color="000000" w:sz="8" w:space="0"/>
              <w:left w:val="single" w:color="000000" w:sz="8" w:space="0"/>
              <w:bottom w:val="single" w:color="000000" w:sz="8" w:space="0"/>
              <w:right w:val="single" w:color="000000" w:sz="8" w:space="0"/>
            </w:tcBorders>
            <w:shd w:val="clear" w:color="000000" w:fill="FFFFFF"/>
          </w:tcPr>
          <w:p w:rsidRPr="007901B5" w:rsidR="004C6ED6" w:rsidP="002D75EE" w:rsidRDefault="004C6ED6" w14:paraId="0E5E5895" w14:textId="6B877AC8">
            <w:pPr>
              <w:pStyle w:val="CNTableTextLeft"/>
              <w:rPr>
                <w:lang w:val="fr-FR"/>
              </w:rPr>
            </w:pPr>
            <w:r>
              <w:rPr>
                <w:lang w:val="fr-FR"/>
              </w:rPr>
              <w:t>IBM Corp.</w:t>
            </w:r>
          </w:p>
        </w:tc>
        <w:tc>
          <w:tcPr>
            <w:tcW w:w="2000" w:type="pct"/>
            <w:tcBorders>
              <w:top w:val="single" w:color="000000" w:sz="8" w:space="0"/>
              <w:left w:val="single" w:color="000000" w:sz="8" w:space="0"/>
              <w:bottom w:val="single" w:color="000000" w:sz="8" w:space="0"/>
              <w:right w:val="single" w:color="000000" w:sz="8" w:space="0"/>
            </w:tcBorders>
            <w:shd w:val="clear" w:color="000000" w:fill="FFFFFF"/>
          </w:tcPr>
          <w:p w:rsidRPr="007901B5" w:rsidR="004C6ED6" w:rsidP="002D75EE" w:rsidRDefault="002538C0" w14:paraId="5479011A" w14:textId="6FF10C7F">
            <w:pPr>
              <w:pStyle w:val="CNTableTextLeft"/>
              <w:rPr>
                <w:lang w:val="fr-FR"/>
              </w:rPr>
            </w:pPr>
            <w:r>
              <w:rPr>
                <w:lang w:val="fr-FR"/>
              </w:rPr>
              <w:t>Confluent, Inc.</w:t>
            </w:r>
          </w:p>
        </w:tc>
      </w:tr>
      <w:tr w:rsidRPr="007901B5" w:rsidR="004C6ED6" w:rsidTr="002D75EE" w14:paraId="2B6DA5A2" w14:textId="77777777">
        <w:trPr>
          <w:cantSplit/>
        </w:trPr>
        <w:tc>
          <w:tcPr>
            <w:tcW w:w="1000" w:type="pct"/>
            <w:tcBorders>
              <w:top w:val="single" w:color="000000" w:sz="8" w:space="0"/>
              <w:left w:val="single" w:color="000000" w:sz="8" w:space="0"/>
              <w:bottom w:val="single" w:color="000000" w:sz="8" w:space="0"/>
              <w:right w:val="single" w:color="000000" w:sz="8" w:space="0"/>
            </w:tcBorders>
            <w:shd w:val="clear" w:color="auto" w:fill="C0C0C0"/>
          </w:tcPr>
          <w:p w:rsidRPr="007901B5" w:rsidR="004C6ED6" w:rsidP="002D75EE" w:rsidRDefault="004C6ED6" w14:paraId="56AFF263" w14:textId="77777777">
            <w:pPr>
              <w:pStyle w:val="CNTableTextBold"/>
            </w:pPr>
            <w:r w:rsidRPr="007901B5">
              <w:t>Address</w:t>
            </w:r>
          </w:p>
        </w:tc>
        <w:tc>
          <w:tcPr>
            <w:tcW w:w="2000" w:type="pct"/>
            <w:tcBorders>
              <w:top w:val="single" w:color="000000" w:sz="8" w:space="0"/>
              <w:left w:val="single" w:color="000000" w:sz="8" w:space="0"/>
              <w:bottom w:val="single" w:color="000000" w:sz="8" w:space="0"/>
              <w:right w:val="single" w:color="000000" w:sz="8" w:space="0"/>
            </w:tcBorders>
            <w:shd w:val="clear" w:color="000000" w:fill="FFFFFF"/>
          </w:tcPr>
          <w:p w:rsidRPr="002D75EE" w:rsidR="004C6ED6" w:rsidP="004C6ED6" w:rsidRDefault="004C6ED6" w14:paraId="36F295AF" w14:textId="761CB4E5">
            <w:pPr>
              <w:pStyle w:val="CNTableTextLeft"/>
              <w:rPr>
                <w:lang w:val="fr-FR"/>
              </w:rPr>
            </w:pPr>
            <w:r w:rsidRPr="004C6ED6">
              <w:rPr>
                <w:lang w:val="fr-FR"/>
              </w:rPr>
              <w:t>10 North Martingale Road</w:t>
            </w:r>
          </w:p>
        </w:tc>
        <w:tc>
          <w:tcPr>
            <w:tcW w:w="2000" w:type="pct"/>
            <w:tcBorders>
              <w:top w:val="single" w:color="000000" w:sz="8" w:space="0"/>
              <w:left w:val="single" w:color="000000" w:sz="8" w:space="0"/>
              <w:bottom w:val="single" w:color="000000" w:sz="8" w:space="0"/>
              <w:right w:val="single" w:color="000000" w:sz="8" w:space="0"/>
            </w:tcBorders>
            <w:shd w:val="clear" w:color="000000" w:fill="FFFFFF"/>
          </w:tcPr>
          <w:p w:rsidRPr="002D75EE" w:rsidR="004C6ED6" w:rsidP="002D75EE" w:rsidRDefault="002538C0" w14:paraId="13652CA0" w14:textId="22ED8FC9">
            <w:pPr>
              <w:pStyle w:val="CNTableTextLeft"/>
              <w:rPr>
                <w:lang w:val="fr-FR"/>
              </w:rPr>
            </w:pPr>
            <w:r w:rsidRPr="002538C0">
              <w:rPr>
                <w:lang w:val="fr-FR"/>
              </w:rPr>
              <w:t xml:space="preserve">899 West Evelyn Ave. </w:t>
            </w:r>
          </w:p>
        </w:tc>
      </w:tr>
      <w:tr w:rsidRPr="007901B5" w:rsidR="004C6ED6" w:rsidTr="002D75EE" w14:paraId="450C24DE" w14:textId="77777777">
        <w:trPr>
          <w:cantSplit/>
        </w:trPr>
        <w:tc>
          <w:tcPr>
            <w:tcW w:w="1000" w:type="pct"/>
            <w:tcBorders>
              <w:top w:val="single" w:color="000000" w:sz="8" w:space="0"/>
              <w:left w:val="single" w:color="000000" w:sz="8" w:space="0"/>
              <w:bottom w:val="single" w:color="000000" w:sz="8" w:space="0"/>
              <w:right w:val="single" w:color="000000" w:sz="8" w:space="0"/>
            </w:tcBorders>
            <w:shd w:val="clear" w:color="auto" w:fill="C0C0C0"/>
          </w:tcPr>
          <w:p w:rsidRPr="007901B5" w:rsidR="004C6ED6" w:rsidP="002D75EE" w:rsidRDefault="004C6ED6" w14:paraId="2877F179" w14:textId="77777777">
            <w:pPr>
              <w:pStyle w:val="CNTableTextBold"/>
            </w:pPr>
          </w:p>
        </w:tc>
        <w:tc>
          <w:tcPr>
            <w:tcW w:w="2000" w:type="pct"/>
            <w:tcBorders>
              <w:top w:val="single" w:color="000000" w:sz="8" w:space="0"/>
              <w:left w:val="single" w:color="000000" w:sz="8" w:space="0"/>
              <w:bottom w:val="single" w:color="000000" w:sz="8" w:space="0"/>
              <w:right w:val="single" w:color="000000" w:sz="8" w:space="0"/>
            </w:tcBorders>
            <w:shd w:val="clear" w:color="000000" w:fill="FFFFFF"/>
          </w:tcPr>
          <w:p w:rsidRPr="004C6ED6" w:rsidR="004C6ED6" w:rsidP="004C6ED6" w:rsidRDefault="004C6ED6" w14:paraId="1C777C96" w14:textId="496A5623">
            <w:pPr>
              <w:pStyle w:val="CNTableTextLeft"/>
              <w:rPr>
                <w:lang w:val="fr-FR"/>
              </w:rPr>
            </w:pPr>
            <w:r w:rsidRPr="004C6ED6">
              <w:rPr>
                <w:lang w:val="fr-FR"/>
              </w:rPr>
              <w:t>Woodfield Preserve/</w:t>
            </w:r>
            <w:proofErr w:type="gramStart"/>
            <w:r w:rsidRPr="004C6ED6">
              <w:rPr>
                <w:lang w:val="fr-FR"/>
              </w:rPr>
              <w:t>Building:</w:t>
            </w:r>
            <w:proofErr w:type="gramEnd"/>
            <w:r w:rsidRPr="004C6ED6">
              <w:rPr>
                <w:lang w:val="fr-FR"/>
              </w:rPr>
              <w:t xml:space="preserve"> 0062</w:t>
            </w:r>
          </w:p>
        </w:tc>
        <w:tc>
          <w:tcPr>
            <w:tcW w:w="2000" w:type="pct"/>
            <w:tcBorders>
              <w:top w:val="single" w:color="000000" w:sz="8" w:space="0"/>
              <w:left w:val="single" w:color="000000" w:sz="8" w:space="0"/>
              <w:bottom w:val="single" w:color="000000" w:sz="8" w:space="0"/>
              <w:right w:val="single" w:color="000000" w:sz="8" w:space="0"/>
            </w:tcBorders>
            <w:shd w:val="clear" w:color="000000" w:fill="FFFFFF"/>
          </w:tcPr>
          <w:p w:rsidRPr="007901B5" w:rsidR="004C6ED6" w:rsidP="002D75EE" w:rsidRDefault="004C6ED6" w14:paraId="2EF340DD" w14:textId="77777777">
            <w:pPr>
              <w:pStyle w:val="CNTableTextLeft"/>
            </w:pPr>
          </w:p>
        </w:tc>
      </w:tr>
      <w:tr w:rsidRPr="007901B5" w:rsidR="004C6ED6" w:rsidTr="002D75EE" w14:paraId="566ACAFD" w14:textId="77777777">
        <w:trPr>
          <w:cantSplit/>
        </w:trPr>
        <w:tc>
          <w:tcPr>
            <w:tcW w:w="1000" w:type="pct"/>
            <w:tcBorders>
              <w:top w:val="single" w:color="000000" w:sz="8" w:space="0"/>
              <w:left w:val="single" w:color="000000" w:sz="8" w:space="0"/>
              <w:bottom w:val="single" w:color="000000" w:sz="8" w:space="0"/>
              <w:right w:val="single" w:color="000000" w:sz="8" w:space="0"/>
            </w:tcBorders>
            <w:shd w:val="clear" w:color="auto" w:fill="C0C0C0"/>
          </w:tcPr>
          <w:p w:rsidRPr="007901B5" w:rsidR="004C6ED6" w:rsidP="002D75EE" w:rsidRDefault="004C6ED6" w14:paraId="7DEF3688" w14:textId="77777777">
            <w:pPr>
              <w:pStyle w:val="CNTableTextBold"/>
            </w:pPr>
            <w:r w:rsidRPr="007901B5">
              <w:t>City, ST</w:t>
            </w:r>
          </w:p>
        </w:tc>
        <w:tc>
          <w:tcPr>
            <w:tcW w:w="2000" w:type="pct"/>
            <w:tcBorders>
              <w:top w:val="single" w:color="000000" w:sz="8" w:space="0"/>
              <w:left w:val="single" w:color="000000" w:sz="8" w:space="0"/>
              <w:bottom w:val="single" w:color="000000" w:sz="8" w:space="0"/>
              <w:right w:val="single" w:color="000000" w:sz="8" w:space="0"/>
            </w:tcBorders>
            <w:shd w:val="clear" w:color="000000" w:fill="FFFFFF"/>
          </w:tcPr>
          <w:p w:rsidRPr="007901B5" w:rsidR="004C6ED6" w:rsidP="002D75EE" w:rsidRDefault="004C6ED6" w14:paraId="5D0BF019" w14:textId="0F776864">
            <w:pPr>
              <w:pStyle w:val="CNTableTextLeft"/>
            </w:pPr>
            <w:r w:rsidRPr="004C6ED6">
              <w:rPr>
                <w:lang w:val="fr-FR"/>
              </w:rPr>
              <w:t>Schaumburg, IL 60173-2099</w:t>
            </w:r>
          </w:p>
        </w:tc>
        <w:tc>
          <w:tcPr>
            <w:tcW w:w="2000" w:type="pct"/>
            <w:tcBorders>
              <w:top w:val="single" w:color="000000" w:sz="8" w:space="0"/>
              <w:left w:val="single" w:color="000000" w:sz="8" w:space="0"/>
              <w:bottom w:val="single" w:color="000000" w:sz="8" w:space="0"/>
              <w:right w:val="single" w:color="000000" w:sz="8" w:space="0"/>
            </w:tcBorders>
            <w:shd w:val="clear" w:color="000000" w:fill="FFFFFF"/>
          </w:tcPr>
          <w:p w:rsidRPr="007901B5" w:rsidR="004C6ED6" w:rsidP="002D75EE" w:rsidRDefault="002538C0" w14:paraId="2E06D01E" w14:textId="3D49982B">
            <w:pPr>
              <w:pStyle w:val="CNTableTextLeft"/>
            </w:pPr>
            <w:proofErr w:type="spellStart"/>
            <w:r w:rsidRPr="002538C0">
              <w:rPr>
                <w:lang w:val="fr-FR"/>
              </w:rPr>
              <w:t>Mountain</w:t>
            </w:r>
            <w:proofErr w:type="spellEnd"/>
            <w:r w:rsidRPr="002538C0">
              <w:rPr>
                <w:lang w:val="fr-FR"/>
              </w:rPr>
              <w:t xml:space="preserve"> </w:t>
            </w:r>
            <w:proofErr w:type="spellStart"/>
            <w:r w:rsidRPr="002538C0">
              <w:rPr>
                <w:lang w:val="fr-FR"/>
              </w:rPr>
              <w:t>View</w:t>
            </w:r>
            <w:proofErr w:type="spellEnd"/>
            <w:r w:rsidRPr="002538C0">
              <w:rPr>
                <w:lang w:val="fr-FR"/>
              </w:rPr>
              <w:t>, CA 94041</w:t>
            </w:r>
          </w:p>
        </w:tc>
      </w:tr>
      <w:tr w:rsidRPr="007901B5" w:rsidR="004C6ED6" w:rsidTr="002D75EE" w14:paraId="17F25E96" w14:textId="77777777">
        <w:trPr>
          <w:cantSplit/>
        </w:trPr>
        <w:tc>
          <w:tcPr>
            <w:tcW w:w="1000" w:type="pct"/>
            <w:tcBorders>
              <w:top w:val="single" w:color="000000" w:sz="8" w:space="0"/>
              <w:left w:val="single" w:color="000000" w:sz="8" w:space="0"/>
              <w:bottom w:val="single" w:color="000000" w:sz="8" w:space="0"/>
              <w:right w:val="single" w:color="000000" w:sz="8" w:space="0"/>
            </w:tcBorders>
            <w:shd w:val="clear" w:color="auto" w:fill="C0C0C0"/>
          </w:tcPr>
          <w:p w:rsidRPr="007901B5" w:rsidR="004C6ED6" w:rsidP="002D75EE" w:rsidRDefault="004C6ED6" w14:paraId="59FA3FAC" w14:textId="77777777">
            <w:pPr>
              <w:pStyle w:val="CNTableTextBold"/>
            </w:pPr>
            <w:r w:rsidRPr="007901B5">
              <w:t>Telephone:</w:t>
            </w:r>
          </w:p>
        </w:tc>
        <w:tc>
          <w:tcPr>
            <w:tcW w:w="2000" w:type="pct"/>
            <w:tcBorders>
              <w:top w:val="single" w:color="000000" w:sz="8" w:space="0"/>
              <w:left w:val="single" w:color="000000" w:sz="8" w:space="0"/>
              <w:bottom w:val="single" w:color="000000" w:sz="8" w:space="0"/>
              <w:right w:val="single" w:color="000000" w:sz="8" w:space="0"/>
            </w:tcBorders>
            <w:shd w:val="clear" w:color="000000" w:fill="FFFFFF"/>
          </w:tcPr>
          <w:p w:rsidRPr="007901B5" w:rsidR="004C6ED6" w:rsidP="002D75EE" w:rsidRDefault="004C6ED6" w14:paraId="70699BAC" w14:textId="77777777">
            <w:pPr>
              <w:pStyle w:val="CNTableTextLeft"/>
            </w:pPr>
          </w:p>
        </w:tc>
        <w:tc>
          <w:tcPr>
            <w:tcW w:w="2000" w:type="pct"/>
            <w:tcBorders>
              <w:top w:val="single" w:color="000000" w:sz="8" w:space="0"/>
              <w:left w:val="single" w:color="000000" w:sz="8" w:space="0"/>
              <w:bottom w:val="single" w:color="000000" w:sz="8" w:space="0"/>
              <w:right w:val="single" w:color="000000" w:sz="8" w:space="0"/>
            </w:tcBorders>
            <w:shd w:val="clear" w:color="000000" w:fill="FFFFFF"/>
          </w:tcPr>
          <w:p w:rsidRPr="007901B5" w:rsidR="004C6ED6" w:rsidP="002D75EE" w:rsidRDefault="004C6ED6" w14:paraId="1E860ECC" w14:textId="77777777">
            <w:pPr>
              <w:pStyle w:val="CNTableTextLeft"/>
            </w:pPr>
          </w:p>
        </w:tc>
      </w:tr>
      <w:tr w:rsidRPr="007901B5" w:rsidR="004C6ED6" w:rsidTr="002D75EE" w14:paraId="06EC14EC" w14:textId="77777777">
        <w:trPr>
          <w:cantSplit/>
        </w:trPr>
        <w:tc>
          <w:tcPr>
            <w:tcW w:w="1000" w:type="pct"/>
            <w:tcBorders>
              <w:top w:val="single" w:color="000000" w:sz="8" w:space="0"/>
              <w:left w:val="single" w:color="000000" w:sz="8" w:space="0"/>
              <w:bottom w:val="single" w:color="000000" w:sz="8" w:space="0"/>
              <w:right w:val="single" w:color="000000" w:sz="8" w:space="0"/>
            </w:tcBorders>
            <w:shd w:val="clear" w:color="auto" w:fill="C0C0C0"/>
          </w:tcPr>
          <w:p w:rsidRPr="007901B5" w:rsidR="004C6ED6" w:rsidP="002D75EE" w:rsidRDefault="004C6ED6" w14:paraId="482355FE" w14:textId="77777777">
            <w:pPr>
              <w:pStyle w:val="CNTableTextBold"/>
            </w:pPr>
            <w:r w:rsidRPr="007901B5">
              <w:t>Fax:</w:t>
            </w:r>
          </w:p>
        </w:tc>
        <w:tc>
          <w:tcPr>
            <w:tcW w:w="2000" w:type="pct"/>
            <w:tcBorders>
              <w:top w:val="single" w:color="000000" w:sz="8" w:space="0"/>
              <w:left w:val="single" w:color="000000" w:sz="8" w:space="0"/>
              <w:bottom w:val="single" w:color="000000" w:sz="8" w:space="0"/>
              <w:right w:val="single" w:color="000000" w:sz="8" w:space="0"/>
            </w:tcBorders>
            <w:shd w:val="clear" w:color="000000" w:fill="FFFFFF"/>
          </w:tcPr>
          <w:p w:rsidRPr="007901B5" w:rsidR="004C6ED6" w:rsidP="002D75EE" w:rsidRDefault="004C6ED6" w14:paraId="0EA6BF47" w14:textId="77777777">
            <w:pPr>
              <w:pStyle w:val="CNTableTextLeft"/>
            </w:pPr>
          </w:p>
        </w:tc>
        <w:tc>
          <w:tcPr>
            <w:tcW w:w="2000" w:type="pct"/>
            <w:tcBorders>
              <w:top w:val="single" w:color="000000" w:sz="8" w:space="0"/>
              <w:left w:val="single" w:color="000000" w:sz="8" w:space="0"/>
              <w:bottom w:val="single" w:color="000000" w:sz="8" w:space="0"/>
              <w:right w:val="single" w:color="000000" w:sz="8" w:space="0"/>
            </w:tcBorders>
            <w:shd w:val="clear" w:color="000000" w:fill="FFFFFF"/>
          </w:tcPr>
          <w:p w:rsidRPr="007901B5" w:rsidR="004C6ED6" w:rsidP="002D75EE" w:rsidRDefault="004C6ED6" w14:paraId="2E04BDA4" w14:textId="77777777">
            <w:pPr>
              <w:pStyle w:val="CNTableTextLeft"/>
            </w:pPr>
          </w:p>
        </w:tc>
      </w:tr>
      <w:tr w:rsidRPr="007901B5" w:rsidR="004C6ED6" w:rsidTr="002D75EE" w14:paraId="4A66D5AC" w14:textId="77777777">
        <w:trPr>
          <w:cantSplit/>
        </w:trPr>
        <w:tc>
          <w:tcPr>
            <w:tcW w:w="1000" w:type="pct"/>
            <w:tcBorders>
              <w:top w:val="single" w:color="000000" w:sz="8" w:space="0"/>
              <w:left w:val="single" w:color="000000" w:sz="8" w:space="0"/>
              <w:bottom w:val="single" w:color="000000" w:sz="8" w:space="0"/>
              <w:right w:val="single" w:color="000000" w:sz="8" w:space="0"/>
            </w:tcBorders>
            <w:shd w:val="clear" w:color="auto" w:fill="C0C0C0"/>
          </w:tcPr>
          <w:p w:rsidRPr="007901B5" w:rsidR="004C6ED6" w:rsidP="002D75EE" w:rsidRDefault="004C6ED6" w14:paraId="29EB5B22" w14:textId="77777777">
            <w:pPr>
              <w:pStyle w:val="CNTableTextBold"/>
            </w:pPr>
            <w:r w:rsidRPr="007901B5">
              <w:t>Email:</w:t>
            </w:r>
          </w:p>
        </w:tc>
        <w:tc>
          <w:tcPr>
            <w:tcW w:w="2000" w:type="pct"/>
            <w:tcBorders>
              <w:top w:val="single" w:color="000000" w:sz="8" w:space="0"/>
              <w:left w:val="single" w:color="000000" w:sz="8" w:space="0"/>
              <w:bottom w:val="single" w:color="000000" w:sz="8" w:space="0"/>
              <w:right w:val="single" w:color="000000" w:sz="8" w:space="0"/>
            </w:tcBorders>
            <w:shd w:val="clear" w:color="000000" w:fill="FFFFFF"/>
          </w:tcPr>
          <w:p w:rsidRPr="007901B5" w:rsidR="004C6ED6" w:rsidP="002D75EE" w:rsidRDefault="004C6ED6" w14:paraId="4513E013" w14:textId="00B5EC9A">
            <w:pPr>
              <w:pStyle w:val="CNTableTextLeft"/>
            </w:pPr>
            <w:r>
              <w:t>Alejandro.larios@ibm.com</w:t>
            </w:r>
          </w:p>
        </w:tc>
        <w:tc>
          <w:tcPr>
            <w:tcW w:w="2000" w:type="pct"/>
            <w:tcBorders>
              <w:top w:val="single" w:color="000000" w:sz="8" w:space="0"/>
              <w:left w:val="single" w:color="000000" w:sz="8" w:space="0"/>
              <w:bottom w:val="single" w:color="000000" w:sz="8" w:space="0"/>
              <w:right w:val="single" w:color="000000" w:sz="8" w:space="0"/>
            </w:tcBorders>
            <w:shd w:val="clear" w:color="000000" w:fill="FFFFFF"/>
          </w:tcPr>
          <w:p w:rsidRPr="007901B5" w:rsidR="004C6ED6" w:rsidP="002D75EE" w:rsidRDefault="002538C0" w14:paraId="2687FFA3" w14:textId="2ECA8EC9">
            <w:pPr>
              <w:pStyle w:val="CNTableTextLeft"/>
            </w:pPr>
            <w:proofErr w:type="spellStart"/>
            <w:r>
              <w:t>Rohan_sivaram</w:t>
            </w:r>
            <w:proofErr w:type="spellEnd"/>
            <w:r>
              <w:t>@</w:t>
            </w:r>
            <w:r>
              <w:rPr>
                <w:rFonts w:ascii="Roboto" w:hAnsi="Roboto"/>
                <w:color w:val="0A0A0A"/>
                <w:shd w:val="clear" w:color="auto" w:fill="FFFFFF"/>
              </w:rPr>
              <w:t xml:space="preserve"> confluent.io</w:t>
            </w:r>
          </w:p>
        </w:tc>
      </w:tr>
    </w:tbl>
    <w:p w:rsidRPr="007901B5" w:rsidR="004C6ED6" w:rsidP="004C6ED6" w:rsidRDefault="004C6ED6" w14:paraId="66200FEF" w14:textId="77777777">
      <w:pPr>
        <w:pStyle w:val="CNParagraph"/>
      </w:pPr>
    </w:p>
    <w:p w:rsidR="004C6ED6" w:rsidRDefault="004C6ED6" w14:paraId="7710259A" w14:textId="77777777"/>
    <w:sectPr w:rsidR="004C6ED6" w:rsidSect="004C6ED6">
      <w:headerReference w:type="default" r:id="rId15"/>
      <w:footerReference w:type="default" r:id="rId16"/>
      <w:pgSz w:w="12240" w:h="15840" w:orient="portrait" w:code="1"/>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33F17" w:rsidRDefault="00B33F17" w14:paraId="0E27E112" w14:textId="77777777">
      <w:r>
        <w:separator/>
      </w:r>
    </w:p>
  </w:endnote>
  <w:endnote w:type="continuationSeparator" w:id="0">
    <w:p w:rsidR="00B33F17" w:rsidRDefault="00B33F17" w14:paraId="2716580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901B5" w:rsidR="004C6ED6" w:rsidP="0004251F" w:rsidRDefault="004C6ED6" w14:paraId="54FD0A88" w14:textId="77777777">
    <w:pPr>
      <w:pStyle w:val="CNFooter"/>
    </w:pPr>
    <w:r w:rsidRPr="007901B5">
      <w:t>Z126-7291-1</w:t>
    </w:r>
    <w:r>
      <w:t>5</w:t>
    </w:r>
    <w:r w:rsidRPr="007901B5">
      <w:t>_</w:t>
    </w:r>
    <w:r>
      <w:t>US</w:t>
    </w:r>
    <w:r w:rsidRPr="007901B5">
      <w:t xml:space="preserve"> </w:t>
    </w:r>
    <w:r>
      <w:t>08</w:t>
    </w:r>
    <w:r w:rsidRPr="007901B5">
      <w:t>-202</w:t>
    </w:r>
    <w:r>
      <w:t>5</w:t>
    </w:r>
    <w:r w:rsidRPr="007901B5">
      <w:tab/>
    </w:r>
    <w:r w:rsidRPr="007901B5">
      <w:t>IBM Confidential</w:t>
    </w:r>
    <w:r w:rsidRPr="007901B5">
      <w:tab/>
    </w:r>
    <w:r w:rsidRPr="007901B5">
      <w:t xml:space="preserve">Page </w:t>
    </w:r>
    <w:r w:rsidRPr="007901B5">
      <w:fldChar w:fldCharType="begin"/>
    </w:r>
    <w:r w:rsidRPr="007901B5">
      <w:instrText xml:space="preserve"> PAGE </w:instrText>
    </w:r>
    <w:r w:rsidRPr="007901B5">
      <w:fldChar w:fldCharType="separate"/>
    </w:r>
    <w:r w:rsidRPr="007901B5">
      <w:t>1</w:t>
    </w:r>
    <w:r w:rsidRPr="007901B5">
      <w:fldChar w:fldCharType="end"/>
    </w:r>
    <w:r w:rsidRPr="007901B5">
      <w:t xml:space="preserve"> of </w:t>
    </w:r>
    <w:r>
      <w:fldChar w:fldCharType="begin"/>
    </w:r>
    <w:r>
      <w:instrText>NUMPAGES</w:instrText>
    </w:r>
    <w:r>
      <w:fldChar w:fldCharType="separate"/>
    </w:r>
    <w:r w:rsidRPr="007901B5">
      <w:t>13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33F17" w:rsidRDefault="00B33F17" w14:paraId="03EDF633" w14:textId="77777777">
      <w:r>
        <w:separator/>
      </w:r>
    </w:p>
  </w:footnote>
  <w:footnote w:type="continuationSeparator" w:id="0">
    <w:p w:rsidR="00B33F17" w:rsidRDefault="00B33F17" w14:paraId="4795B7C6"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62059E" w:rsidR="004C6ED6" w:rsidP="00F40470" w:rsidRDefault="004C6ED6" w14:paraId="5DA42943" w14:textId="77777777">
    <w:pPr>
      <w:pStyle w:val="CNParagraph"/>
      <w:ind w:left="0"/>
      <w:jc w:val="right"/>
    </w:pPr>
    <w:r>
      <w:t>IBM Contract #</w:t>
    </w:r>
    <w:r w:rsidRPr="0031209E">
      <w:t>:</w:t>
    </w:r>
    <w:r>
      <w:t xml:space="preserve"> </w:t>
    </w:r>
    <w:r>
      <w:rPr>
        <w:rFonts w:ascii="Helvetica Neue" w:hAnsi="Helvetica Neue"/>
        <w:i/>
        <w:iCs/>
        <w:color w:val="5A5A5A"/>
        <w:shd w:val="clear" w:color="auto" w:fill="FFFFFF"/>
      </w:rPr>
      <w:t>USEFIRE1FAD</w:t>
    </w:r>
  </w:p>
  <w:p w:rsidRPr="007901B5" w:rsidR="004C6ED6" w:rsidRDefault="004C6ED6" w14:paraId="7DCFE01A"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644FAE"/>
    <w:multiLevelType w:val="multilevel"/>
    <w:tmpl w:val="413CF296"/>
    <w:lvl w:ilvl="0">
      <w:start w:val="1"/>
      <w:numFmt w:val="none"/>
      <w:lvlRestart w:val="0"/>
      <w:pStyle w:val="CNTitle"/>
      <w:suff w:val="nothing"/>
      <w:lvlText w:val=""/>
      <w:lvlJc w:val="left"/>
      <w:pPr>
        <w:ind w:left="0" w:firstLine="0"/>
      </w:pPr>
      <w:rPr>
        <w:rFonts w:hint="default"/>
      </w:rPr>
    </w:lvl>
    <w:lvl w:ilvl="1">
      <w:start w:val="1"/>
      <w:numFmt w:val="decimal"/>
      <w:pStyle w:val="CNHead1"/>
      <w:lvlText w:val="%2."/>
      <w:lvlJc w:val="left"/>
      <w:pPr>
        <w:tabs>
          <w:tab w:val="num" w:pos="720"/>
        </w:tabs>
        <w:ind w:left="720" w:hanging="720"/>
      </w:pPr>
      <w:rPr>
        <w:rFonts w:hint="default"/>
      </w:rPr>
    </w:lvl>
    <w:lvl w:ilvl="2">
      <w:start w:val="1"/>
      <w:numFmt w:val="decimal"/>
      <w:pStyle w:val="CNHead2"/>
      <w:lvlText w:val="%2.%3"/>
      <w:lvlJc w:val="left"/>
      <w:pPr>
        <w:tabs>
          <w:tab w:val="num" w:pos="720"/>
        </w:tabs>
        <w:ind w:left="720" w:hanging="720"/>
      </w:pPr>
      <w:rPr>
        <w:rFonts w:hint="default"/>
      </w:rPr>
    </w:lvl>
    <w:lvl w:ilvl="3">
      <w:start w:val="1"/>
      <w:numFmt w:val="decimal"/>
      <w:pStyle w:val="CNHead3"/>
      <w:lvlText w:val="%2.%3.%4"/>
      <w:lvlJc w:val="left"/>
      <w:pPr>
        <w:tabs>
          <w:tab w:val="num" w:pos="720"/>
        </w:tabs>
        <w:ind w:left="720" w:hanging="720"/>
      </w:pPr>
      <w:rPr>
        <w:rFonts w:hint="default"/>
      </w:rPr>
    </w:lvl>
    <w:lvl w:ilvl="4">
      <w:start w:val="1"/>
      <w:numFmt w:val="upperLetter"/>
      <w:pStyle w:val="CNLevel1List"/>
      <w:lvlText w:val="%5."/>
      <w:lvlJc w:val="left"/>
      <w:pPr>
        <w:tabs>
          <w:tab w:val="num" w:pos="1224"/>
        </w:tabs>
        <w:ind w:left="1224" w:hanging="504"/>
      </w:pPr>
      <w:rPr>
        <w:rFonts w:hint="default"/>
      </w:rPr>
    </w:lvl>
    <w:lvl w:ilvl="5">
      <w:start w:val="1"/>
      <w:numFmt w:val="decimal"/>
      <w:pStyle w:val="CNLevel2List"/>
      <w:lvlText w:val="(%6)"/>
      <w:lvlJc w:val="left"/>
      <w:pPr>
        <w:tabs>
          <w:tab w:val="num" w:pos="1728"/>
        </w:tabs>
        <w:ind w:left="1728" w:hanging="504"/>
      </w:pPr>
      <w:rPr>
        <w:rFonts w:hint="default"/>
      </w:rPr>
    </w:lvl>
    <w:lvl w:ilvl="6">
      <w:start w:val="1"/>
      <w:numFmt w:val="lowerLetter"/>
      <w:pStyle w:val="CNLevel3List"/>
      <w:lvlText w:val="(%7)"/>
      <w:lvlJc w:val="left"/>
      <w:pPr>
        <w:tabs>
          <w:tab w:val="num" w:pos="2232"/>
        </w:tabs>
        <w:ind w:left="2232" w:hanging="504"/>
      </w:pPr>
      <w:rPr>
        <w:rFonts w:hint="default"/>
      </w:rPr>
    </w:lvl>
    <w:lvl w:ilvl="7">
      <w:start w:val="1"/>
      <w:numFmt w:val="lowerRoman"/>
      <w:pStyle w:val="CNLevel4List"/>
      <w:lvlText w:val="(%8)"/>
      <w:lvlJc w:val="left"/>
      <w:pPr>
        <w:tabs>
          <w:tab w:val="num" w:pos="2736"/>
        </w:tabs>
        <w:ind w:left="2736" w:hanging="504"/>
      </w:pPr>
      <w:rPr>
        <w:rFonts w:hint="default"/>
      </w:rPr>
    </w:lvl>
    <w:lvl w:ilvl="8">
      <w:start w:val="1"/>
      <w:numFmt w:val="decimal"/>
      <w:pStyle w:val="CNLevel5List"/>
      <w:lvlText w:val="%9."/>
      <w:lvlJc w:val="left"/>
      <w:pPr>
        <w:tabs>
          <w:tab w:val="num" w:pos="3240"/>
        </w:tabs>
        <w:ind w:left="3240" w:hanging="504"/>
      </w:pPr>
      <w:rPr>
        <w:rFonts w:hint="default"/>
      </w:rPr>
    </w:lvl>
  </w:abstractNum>
  <w:abstractNum w:abstractNumId="1" w15:restartNumberingAfterBreak="0">
    <w:nsid w:val="77332633"/>
    <w:multiLevelType w:val="multilevel"/>
    <w:tmpl w:val="15C0EEB8"/>
    <w:lvl w:ilvl="0">
      <w:start w:val="1"/>
      <w:numFmt w:val="none"/>
      <w:lvlRestart w:val="0"/>
      <w:pStyle w:val="CNLevel1Bullet"/>
      <w:lvlText w:val="●"/>
      <w:lvlJc w:val="left"/>
      <w:pPr>
        <w:tabs>
          <w:tab w:val="num" w:pos="1224"/>
        </w:tabs>
        <w:ind w:left="1224" w:hanging="504"/>
      </w:pPr>
    </w:lvl>
    <w:lvl w:ilvl="1">
      <w:start w:val="1"/>
      <w:numFmt w:val="none"/>
      <w:lvlRestart w:val="0"/>
      <w:pStyle w:val="CNLevel2Bullet"/>
      <w:lvlText w:val="●"/>
      <w:lvlJc w:val="left"/>
      <w:pPr>
        <w:tabs>
          <w:tab w:val="num" w:pos="1728"/>
        </w:tabs>
        <w:ind w:left="1728" w:hanging="504"/>
      </w:pPr>
    </w:lvl>
    <w:lvl w:ilvl="2">
      <w:start w:val="1"/>
      <w:numFmt w:val="none"/>
      <w:lvlRestart w:val="0"/>
      <w:pStyle w:val="CNLevel3Bullet"/>
      <w:lvlText w:val="●"/>
      <w:lvlJc w:val="left"/>
      <w:pPr>
        <w:tabs>
          <w:tab w:val="num" w:pos="2232"/>
        </w:tabs>
        <w:ind w:left="2232" w:hanging="504"/>
      </w:pPr>
    </w:lvl>
    <w:lvl w:ilvl="3">
      <w:start w:val="1"/>
      <w:numFmt w:val="none"/>
      <w:lvlRestart w:val="0"/>
      <w:pStyle w:val="CNLevel4Bullet"/>
      <w:lvlText w:val="●"/>
      <w:lvlJc w:val="left"/>
      <w:pPr>
        <w:tabs>
          <w:tab w:val="num" w:pos="2736"/>
        </w:tabs>
        <w:ind w:left="2736" w:hanging="504"/>
      </w:pPr>
    </w:lvl>
    <w:lvl w:ilvl="4">
      <w:start w:val="1"/>
      <w:numFmt w:val="none"/>
      <w:lvlRestart w:val="0"/>
      <w:pStyle w:val="CNLevel5Bullet"/>
      <w:lvlText w:val="●"/>
      <w:lvlJc w:val="left"/>
      <w:pPr>
        <w:tabs>
          <w:tab w:val="num" w:pos="3240"/>
        </w:tabs>
        <w:ind w:left="3240" w:hanging="504"/>
      </w:pPr>
    </w:lvl>
    <w:lvl w:ilvl="5">
      <w:start w:val="1"/>
      <w:numFmt w:val="none"/>
      <w:lvlRestart w:val="0"/>
      <w:pStyle w:val="CNLevel6Bullet"/>
      <w:lvlText w:val="●"/>
      <w:lvlJc w:val="left"/>
      <w:pPr>
        <w:tabs>
          <w:tab w:val="num" w:pos="3744"/>
        </w:tabs>
        <w:ind w:left="3744" w:hanging="504"/>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num w:numId="1" w16cid:durableId="1928229078">
    <w:abstractNumId w:val="1"/>
  </w:num>
  <w:num w:numId="2" w16cid:durableId="1246450506">
    <w:abstractNumId w:val="0"/>
  </w:num>
  <w:num w:numId="3" w16cid:durableId="130542725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33"/>
  <w:proofState w:spelling="clean" w:grammar="dirty"/>
  <w:trackRevisions w:val="false"/>
  <w:documentProtection w:edit="trackedChange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ED6"/>
    <w:rsid w:val="000A41E0"/>
    <w:rsid w:val="000B6A24"/>
    <w:rsid w:val="000D5DC8"/>
    <w:rsid w:val="001C1115"/>
    <w:rsid w:val="002538C0"/>
    <w:rsid w:val="00314278"/>
    <w:rsid w:val="003825E4"/>
    <w:rsid w:val="003C3476"/>
    <w:rsid w:val="003F3799"/>
    <w:rsid w:val="00405409"/>
    <w:rsid w:val="004C6ED6"/>
    <w:rsid w:val="005367C0"/>
    <w:rsid w:val="00606960"/>
    <w:rsid w:val="00616527"/>
    <w:rsid w:val="00695127"/>
    <w:rsid w:val="006E186B"/>
    <w:rsid w:val="00722958"/>
    <w:rsid w:val="007A4386"/>
    <w:rsid w:val="00866CE9"/>
    <w:rsid w:val="009615B4"/>
    <w:rsid w:val="0099275A"/>
    <w:rsid w:val="00A55B39"/>
    <w:rsid w:val="00A95257"/>
    <w:rsid w:val="00AA3788"/>
    <w:rsid w:val="00AF32D5"/>
    <w:rsid w:val="00AF5FA0"/>
    <w:rsid w:val="00B046F3"/>
    <w:rsid w:val="00B33F17"/>
    <w:rsid w:val="00B4345A"/>
    <w:rsid w:val="00BF77FE"/>
    <w:rsid w:val="00C316E0"/>
    <w:rsid w:val="00C46581"/>
    <w:rsid w:val="00C61463"/>
    <w:rsid w:val="00C84760"/>
    <w:rsid w:val="00C85602"/>
    <w:rsid w:val="00DE0931"/>
    <w:rsid w:val="00DE26BF"/>
    <w:rsid w:val="00E16A45"/>
    <w:rsid w:val="00E9494B"/>
    <w:rsid w:val="53DC19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FC87E"/>
  <w15:chartTrackingRefBased/>
  <w15:docId w15:val="{E5029762-3F82-8146-9811-330F3B6AE2E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C6ED6"/>
    <w:pPr>
      <w:spacing w:after="0" w:line="240" w:lineRule="auto"/>
    </w:pPr>
    <w:rPr>
      <w:rFonts w:ascii="Arial" w:hAnsi="Arial" w:eastAsia="Times New Roman" w:cs="Courier New"/>
      <w:kern w:val="0"/>
      <w:sz w:val="20"/>
      <w:szCs w:val="20"/>
      <w:lang w:eastAsia="ar-SA"/>
      <w14:ligatures w14:val="none"/>
    </w:rPr>
  </w:style>
  <w:style w:type="paragraph" w:styleId="Heading1">
    <w:name w:val="heading 1"/>
    <w:basedOn w:val="Normal"/>
    <w:next w:val="Normal"/>
    <w:link w:val="Heading1Char"/>
    <w:uiPriority w:val="9"/>
    <w:qFormat/>
    <w:rsid w:val="004C6ED6"/>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6ED6"/>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6E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6E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6E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6E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6E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6E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6ED6"/>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C6ED6"/>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4C6ED6"/>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4C6ED6"/>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4C6ED6"/>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4C6ED6"/>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4C6ED6"/>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4C6ED6"/>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4C6ED6"/>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4C6ED6"/>
    <w:rPr>
      <w:rFonts w:eastAsiaTheme="majorEastAsia" w:cstheme="majorBidi"/>
      <w:color w:val="272727" w:themeColor="text1" w:themeTint="D8"/>
    </w:rPr>
  </w:style>
  <w:style w:type="paragraph" w:styleId="Title">
    <w:name w:val="Title"/>
    <w:basedOn w:val="Normal"/>
    <w:next w:val="Normal"/>
    <w:link w:val="TitleChar"/>
    <w:uiPriority w:val="10"/>
    <w:qFormat/>
    <w:rsid w:val="004C6ED6"/>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C6ED6"/>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4C6ED6"/>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4C6E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6ED6"/>
    <w:pPr>
      <w:spacing w:before="160"/>
      <w:jc w:val="center"/>
    </w:pPr>
    <w:rPr>
      <w:i/>
      <w:iCs/>
      <w:color w:val="404040" w:themeColor="text1" w:themeTint="BF"/>
    </w:rPr>
  </w:style>
  <w:style w:type="character" w:styleId="QuoteChar" w:customStyle="1">
    <w:name w:val="Quote Char"/>
    <w:basedOn w:val="DefaultParagraphFont"/>
    <w:link w:val="Quote"/>
    <w:uiPriority w:val="29"/>
    <w:rsid w:val="004C6ED6"/>
    <w:rPr>
      <w:i/>
      <w:iCs/>
      <w:color w:val="404040" w:themeColor="text1" w:themeTint="BF"/>
    </w:rPr>
  </w:style>
  <w:style w:type="paragraph" w:styleId="ListParagraph">
    <w:name w:val="List Paragraph"/>
    <w:basedOn w:val="Normal"/>
    <w:uiPriority w:val="34"/>
    <w:qFormat/>
    <w:rsid w:val="004C6ED6"/>
    <w:pPr>
      <w:ind w:left="720"/>
      <w:contextualSpacing/>
    </w:pPr>
  </w:style>
  <w:style w:type="character" w:styleId="IntenseEmphasis">
    <w:name w:val="Intense Emphasis"/>
    <w:basedOn w:val="DefaultParagraphFont"/>
    <w:uiPriority w:val="21"/>
    <w:qFormat/>
    <w:rsid w:val="004C6ED6"/>
    <w:rPr>
      <w:i/>
      <w:iCs/>
      <w:color w:val="0F4761" w:themeColor="accent1" w:themeShade="BF"/>
    </w:rPr>
  </w:style>
  <w:style w:type="paragraph" w:styleId="IntenseQuote">
    <w:name w:val="Intense Quote"/>
    <w:basedOn w:val="Normal"/>
    <w:next w:val="Normal"/>
    <w:link w:val="IntenseQuoteChar"/>
    <w:uiPriority w:val="30"/>
    <w:qFormat/>
    <w:rsid w:val="004C6ED6"/>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4C6ED6"/>
    <w:rPr>
      <w:i/>
      <w:iCs/>
      <w:color w:val="0F4761" w:themeColor="accent1" w:themeShade="BF"/>
    </w:rPr>
  </w:style>
  <w:style w:type="character" w:styleId="IntenseReference">
    <w:name w:val="Intense Reference"/>
    <w:basedOn w:val="DefaultParagraphFont"/>
    <w:uiPriority w:val="32"/>
    <w:qFormat/>
    <w:rsid w:val="004C6ED6"/>
    <w:rPr>
      <w:b/>
      <w:bCs/>
      <w:smallCaps/>
      <w:color w:val="0F4761" w:themeColor="accent1" w:themeShade="BF"/>
      <w:spacing w:val="5"/>
    </w:rPr>
  </w:style>
  <w:style w:type="paragraph" w:styleId="CNLevel1Text" w:customStyle="1">
    <w:name w:val="CN Level 1 Text"/>
    <w:basedOn w:val="CNParagraph"/>
    <w:rsid w:val="004C6ED6"/>
    <w:pPr>
      <w:ind w:left="1224"/>
    </w:pPr>
  </w:style>
  <w:style w:type="paragraph" w:styleId="CNParagraph" w:customStyle="1">
    <w:name w:val="CN Paragraph"/>
    <w:link w:val="CNParagraphChar"/>
    <w:rsid w:val="004C6ED6"/>
    <w:pPr>
      <w:spacing w:before="80" w:after="80" w:line="240" w:lineRule="auto"/>
      <w:ind w:left="720"/>
    </w:pPr>
    <w:rPr>
      <w:rFonts w:ascii="Arial" w:hAnsi="Arial" w:eastAsia="Times New Roman" w:cs="Times New Roman"/>
      <w:kern w:val="0"/>
      <w:sz w:val="20"/>
      <w:szCs w:val="18"/>
      <w14:ligatures w14:val="none"/>
    </w:rPr>
  </w:style>
  <w:style w:type="paragraph" w:styleId="CNLevel1Bullet" w:customStyle="1">
    <w:name w:val="CN Level 1 Bullet"/>
    <w:basedOn w:val="CNParagraph"/>
    <w:rsid w:val="004C6ED6"/>
    <w:pPr>
      <w:numPr>
        <w:numId w:val="1"/>
      </w:numPr>
      <w:tabs>
        <w:tab w:val="clear" w:pos="1224"/>
        <w:tab w:val="num" w:pos="360"/>
      </w:tabs>
      <w:ind w:left="720" w:firstLine="0"/>
    </w:pPr>
  </w:style>
  <w:style w:type="paragraph" w:styleId="CNLevel2Bullet" w:customStyle="1">
    <w:name w:val="CN Level 2 Bullet"/>
    <w:basedOn w:val="CNParagraph"/>
    <w:rsid w:val="004C6ED6"/>
    <w:pPr>
      <w:numPr>
        <w:ilvl w:val="1"/>
        <w:numId w:val="1"/>
      </w:numPr>
      <w:tabs>
        <w:tab w:val="clear" w:pos="1728"/>
        <w:tab w:val="num" w:pos="360"/>
      </w:tabs>
      <w:ind w:left="720" w:firstLine="0"/>
    </w:pPr>
  </w:style>
  <w:style w:type="paragraph" w:styleId="CNLevel3Bullet" w:customStyle="1">
    <w:name w:val="CN Level 3 Bullet"/>
    <w:basedOn w:val="CNParagraph"/>
    <w:rsid w:val="004C6ED6"/>
    <w:pPr>
      <w:numPr>
        <w:ilvl w:val="2"/>
        <w:numId w:val="1"/>
      </w:numPr>
      <w:tabs>
        <w:tab w:val="clear" w:pos="2232"/>
        <w:tab w:val="num" w:pos="360"/>
      </w:tabs>
      <w:ind w:left="720" w:firstLine="0"/>
    </w:pPr>
  </w:style>
  <w:style w:type="paragraph" w:styleId="CNLevel4Bullet" w:customStyle="1">
    <w:name w:val="CN Level 4 Bullet"/>
    <w:basedOn w:val="CNParagraph"/>
    <w:rsid w:val="004C6ED6"/>
    <w:pPr>
      <w:numPr>
        <w:ilvl w:val="3"/>
        <w:numId w:val="1"/>
      </w:numPr>
      <w:tabs>
        <w:tab w:val="clear" w:pos="2736"/>
        <w:tab w:val="num" w:pos="360"/>
      </w:tabs>
      <w:ind w:left="720" w:firstLine="0"/>
    </w:pPr>
  </w:style>
  <w:style w:type="paragraph" w:styleId="CNLevel5Bullet" w:customStyle="1">
    <w:name w:val="CN Level 5 Bullet"/>
    <w:basedOn w:val="CNParagraph"/>
    <w:rsid w:val="004C6ED6"/>
    <w:pPr>
      <w:numPr>
        <w:ilvl w:val="4"/>
        <w:numId w:val="1"/>
      </w:numPr>
      <w:tabs>
        <w:tab w:val="clear" w:pos="3240"/>
        <w:tab w:val="num" w:pos="360"/>
      </w:tabs>
      <w:ind w:left="720" w:firstLine="0"/>
    </w:pPr>
  </w:style>
  <w:style w:type="paragraph" w:styleId="CNLevel6Bullet" w:customStyle="1">
    <w:name w:val="CN Level 6 Bullet"/>
    <w:basedOn w:val="CNParagraph"/>
    <w:rsid w:val="004C6ED6"/>
    <w:pPr>
      <w:numPr>
        <w:ilvl w:val="5"/>
        <w:numId w:val="1"/>
      </w:numPr>
      <w:tabs>
        <w:tab w:val="clear" w:pos="3744"/>
        <w:tab w:val="num" w:pos="360"/>
      </w:tabs>
      <w:ind w:left="720" w:firstLine="0"/>
    </w:pPr>
  </w:style>
  <w:style w:type="paragraph" w:styleId="CNHead1" w:customStyle="1">
    <w:name w:val="CN Head 1"/>
    <w:basedOn w:val="CNParagraph"/>
    <w:next w:val="CNParagraph"/>
    <w:qFormat/>
    <w:rsid w:val="004C6ED6"/>
    <w:pPr>
      <w:keepNext/>
      <w:keepLines/>
      <w:numPr>
        <w:ilvl w:val="1"/>
        <w:numId w:val="2"/>
      </w:numPr>
      <w:tabs>
        <w:tab w:val="clear" w:pos="720"/>
        <w:tab w:val="num" w:pos="360"/>
      </w:tabs>
      <w:spacing w:before="160"/>
      <w:ind w:firstLine="0"/>
      <w:outlineLvl w:val="0"/>
    </w:pPr>
    <w:rPr>
      <w:b/>
      <w:sz w:val="24"/>
    </w:rPr>
  </w:style>
  <w:style w:type="paragraph" w:styleId="CNHead2" w:customStyle="1">
    <w:name w:val="CN Head 2"/>
    <w:basedOn w:val="CNParagraph"/>
    <w:next w:val="CNParagraph"/>
    <w:qFormat/>
    <w:rsid w:val="004C6ED6"/>
    <w:pPr>
      <w:keepNext/>
      <w:keepLines/>
      <w:numPr>
        <w:ilvl w:val="2"/>
        <w:numId w:val="2"/>
      </w:numPr>
      <w:tabs>
        <w:tab w:val="clear" w:pos="720"/>
        <w:tab w:val="num" w:pos="360"/>
      </w:tabs>
      <w:spacing w:before="160"/>
      <w:ind w:firstLine="0"/>
      <w:outlineLvl w:val="1"/>
    </w:pPr>
    <w:rPr>
      <w:b/>
      <w:sz w:val="22"/>
    </w:rPr>
  </w:style>
  <w:style w:type="paragraph" w:styleId="CNHead3" w:customStyle="1">
    <w:name w:val="CN Head 3"/>
    <w:basedOn w:val="CNParagraph"/>
    <w:next w:val="CNParagraph"/>
    <w:qFormat/>
    <w:rsid w:val="004C6ED6"/>
    <w:pPr>
      <w:keepNext/>
      <w:keepLines/>
      <w:numPr>
        <w:ilvl w:val="3"/>
        <w:numId w:val="2"/>
      </w:numPr>
      <w:tabs>
        <w:tab w:val="clear" w:pos="720"/>
        <w:tab w:val="num" w:pos="360"/>
      </w:tabs>
      <w:ind w:firstLine="0"/>
    </w:pPr>
    <w:rPr>
      <w:b/>
    </w:rPr>
  </w:style>
  <w:style w:type="paragraph" w:styleId="CNInternalNoteText" w:customStyle="1">
    <w:name w:val="CN Internal Note Text"/>
    <w:basedOn w:val="CNParagraph"/>
    <w:rsid w:val="004C6ED6"/>
    <w:pPr>
      <w:pBdr>
        <w:right w:val="single" w:color="FF0000" w:sz="18" w:space="4"/>
      </w:pBdr>
      <w:spacing w:before="28" w:after="28"/>
      <w:ind w:left="0"/>
    </w:pPr>
    <w:rPr>
      <w:rFonts w:ascii="Times New Roman" w:hAnsi="Times New Roman"/>
      <w:b/>
      <w:color w:val="FF0000"/>
      <w:szCs w:val="20"/>
    </w:rPr>
  </w:style>
  <w:style w:type="paragraph" w:styleId="CNLevel1List" w:customStyle="1">
    <w:name w:val="CN Level 1 List"/>
    <w:basedOn w:val="CNParagraph"/>
    <w:link w:val="CNLevel1ListChar"/>
    <w:rsid w:val="004C6ED6"/>
    <w:pPr>
      <w:numPr>
        <w:ilvl w:val="4"/>
        <w:numId w:val="2"/>
      </w:numPr>
      <w:spacing w:before="160"/>
      <w:ind w:left="1225" w:hanging="505"/>
    </w:pPr>
  </w:style>
  <w:style w:type="paragraph" w:styleId="CNLevel2List" w:customStyle="1">
    <w:name w:val="CN Level 2 List"/>
    <w:basedOn w:val="CNParagraph"/>
    <w:rsid w:val="004C6ED6"/>
    <w:pPr>
      <w:numPr>
        <w:ilvl w:val="5"/>
        <w:numId w:val="2"/>
      </w:numPr>
      <w:tabs>
        <w:tab w:val="clear" w:pos="1728"/>
        <w:tab w:val="num" w:pos="360"/>
      </w:tabs>
      <w:ind w:left="720" w:firstLine="0"/>
    </w:pPr>
  </w:style>
  <w:style w:type="paragraph" w:styleId="CNLevel3List" w:customStyle="1">
    <w:name w:val="CN Level 3 List"/>
    <w:basedOn w:val="CNParagraph"/>
    <w:rsid w:val="004C6ED6"/>
    <w:pPr>
      <w:numPr>
        <w:ilvl w:val="6"/>
        <w:numId w:val="2"/>
      </w:numPr>
      <w:tabs>
        <w:tab w:val="clear" w:pos="2232"/>
        <w:tab w:val="num" w:pos="360"/>
      </w:tabs>
      <w:ind w:left="720" w:firstLine="0"/>
    </w:pPr>
  </w:style>
  <w:style w:type="paragraph" w:styleId="CNLevel4List" w:customStyle="1">
    <w:name w:val="CN Level 4 List"/>
    <w:basedOn w:val="CNParagraph"/>
    <w:rsid w:val="004C6ED6"/>
    <w:pPr>
      <w:numPr>
        <w:ilvl w:val="7"/>
        <w:numId w:val="2"/>
      </w:numPr>
      <w:tabs>
        <w:tab w:val="clear" w:pos="2736"/>
        <w:tab w:val="num" w:pos="360"/>
      </w:tabs>
      <w:ind w:left="720" w:firstLine="0"/>
    </w:pPr>
  </w:style>
  <w:style w:type="paragraph" w:styleId="CNLevel5List" w:customStyle="1">
    <w:name w:val="CN Level 5 List"/>
    <w:basedOn w:val="CNParagraph"/>
    <w:rsid w:val="004C6ED6"/>
    <w:pPr>
      <w:numPr>
        <w:ilvl w:val="8"/>
        <w:numId w:val="2"/>
      </w:numPr>
      <w:tabs>
        <w:tab w:val="clear" w:pos="3240"/>
        <w:tab w:val="num" w:pos="360"/>
      </w:tabs>
      <w:ind w:left="720" w:firstLine="0"/>
    </w:pPr>
  </w:style>
  <w:style w:type="character" w:styleId="CNParagraphChar" w:customStyle="1">
    <w:name w:val="CN Paragraph Char"/>
    <w:basedOn w:val="DefaultParagraphFont"/>
    <w:link w:val="CNParagraph"/>
    <w:rsid w:val="004C6ED6"/>
    <w:rPr>
      <w:rFonts w:ascii="Arial" w:hAnsi="Arial" w:eastAsia="Times New Roman" w:cs="Times New Roman"/>
      <w:kern w:val="0"/>
      <w:sz w:val="20"/>
      <w:szCs w:val="18"/>
      <w:lang w:val="en-US"/>
      <w14:ligatures w14:val="none"/>
    </w:rPr>
  </w:style>
  <w:style w:type="paragraph" w:styleId="CNParagraphBold" w:customStyle="1">
    <w:name w:val="CN Paragraph Bold"/>
    <w:basedOn w:val="CNParagraph"/>
    <w:rsid w:val="004C6ED6"/>
    <w:pPr>
      <w:keepNext/>
      <w:spacing w:before="120"/>
    </w:pPr>
    <w:rPr>
      <w:b/>
    </w:rPr>
  </w:style>
  <w:style w:type="paragraph" w:styleId="CNSignatureBlock" w:customStyle="1">
    <w:name w:val="CN Signature Block"/>
    <w:basedOn w:val="CNParagraph"/>
    <w:rsid w:val="004C6ED6"/>
    <w:pPr>
      <w:spacing w:before="0" w:after="120"/>
      <w:ind w:left="0"/>
    </w:pPr>
  </w:style>
  <w:style w:type="paragraph" w:styleId="CNSignatureBlockBold" w:customStyle="1">
    <w:name w:val="CN Signature Block Bold"/>
    <w:basedOn w:val="CNSignatureBlock"/>
    <w:next w:val="CNSignatureBlock"/>
    <w:rsid w:val="004C6ED6"/>
    <w:rPr>
      <w:b/>
    </w:rPr>
  </w:style>
  <w:style w:type="paragraph" w:styleId="CNTableTextLeft" w:customStyle="1">
    <w:name w:val="CN Table Text Left"/>
    <w:basedOn w:val="CNParagraph"/>
    <w:rsid w:val="004C6ED6"/>
    <w:pPr>
      <w:spacing w:before="0" w:after="0"/>
      <w:ind w:left="0"/>
    </w:pPr>
    <w:rPr>
      <w:sz w:val="18"/>
    </w:rPr>
  </w:style>
  <w:style w:type="paragraph" w:styleId="CNTableColumnHead" w:customStyle="1">
    <w:name w:val="CN Table Column Head"/>
    <w:basedOn w:val="CNTableTextLeft"/>
    <w:rsid w:val="004C6ED6"/>
    <w:pPr>
      <w:keepNext/>
      <w:jc w:val="center"/>
    </w:pPr>
    <w:rPr>
      <w:b/>
    </w:rPr>
  </w:style>
  <w:style w:type="paragraph" w:styleId="CNTableTextBold" w:customStyle="1">
    <w:name w:val="CN Table Text Bold"/>
    <w:basedOn w:val="CNTableTextLeft"/>
    <w:rsid w:val="004C6ED6"/>
    <w:rPr>
      <w:b/>
    </w:rPr>
  </w:style>
  <w:style w:type="paragraph" w:styleId="CNTableTextCentered" w:customStyle="1">
    <w:name w:val="CN Table Text Centered"/>
    <w:basedOn w:val="CNTableTextLeft"/>
    <w:rsid w:val="004C6ED6"/>
    <w:pPr>
      <w:jc w:val="center"/>
    </w:pPr>
  </w:style>
  <w:style w:type="paragraph" w:styleId="CNTitle" w:customStyle="1">
    <w:name w:val="CN Title"/>
    <w:basedOn w:val="CNParagraph"/>
    <w:rsid w:val="004C6ED6"/>
    <w:pPr>
      <w:keepNext/>
      <w:keepLines/>
      <w:numPr>
        <w:numId w:val="2"/>
      </w:numPr>
      <w:tabs>
        <w:tab w:val="num" w:pos="360"/>
      </w:tabs>
      <w:spacing w:after="160"/>
      <w:ind w:left="720"/>
      <w:jc w:val="center"/>
    </w:pPr>
    <w:rPr>
      <w:b/>
      <w:sz w:val="28"/>
    </w:rPr>
  </w:style>
  <w:style w:type="paragraph" w:styleId="CNFooter" w:customStyle="1">
    <w:name w:val="CN Footer"/>
    <w:basedOn w:val="CNParagraph"/>
    <w:rsid w:val="004C6ED6"/>
    <w:pPr>
      <w:tabs>
        <w:tab w:val="center" w:pos="5040"/>
        <w:tab w:val="right" w:pos="10080"/>
      </w:tabs>
      <w:spacing w:before="0" w:after="0"/>
      <w:ind w:left="0"/>
    </w:pPr>
    <w:rPr>
      <w:sz w:val="16"/>
    </w:rPr>
  </w:style>
  <w:style w:type="paragraph" w:styleId="Header">
    <w:name w:val="header"/>
    <w:basedOn w:val="Normal"/>
    <w:link w:val="HeaderChar"/>
    <w:semiHidden/>
    <w:rsid w:val="004C6ED6"/>
    <w:pPr>
      <w:tabs>
        <w:tab w:val="center" w:pos="4320"/>
        <w:tab w:val="right" w:pos="8640"/>
      </w:tabs>
    </w:pPr>
    <w:rPr>
      <w:rFonts w:ascii="Courier New" w:hAnsi="Courier New" w:cs="Times New Roman"/>
      <w:szCs w:val="24"/>
      <w:lang w:eastAsia="en-US"/>
    </w:rPr>
  </w:style>
  <w:style w:type="character" w:styleId="HeaderChar" w:customStyle="1">
    <w:name w:val="Header Char"/>
    <w:basedOn w:val="DefaultParagraphFont"/>
    <w:link w:val="Header"/>
    <w:semiHidden/>
    <w:rsid w:val="004C6ED6"/>
    <w:rPr>
      <w:rFonts w:ascii="Courier New" w:hAnsi="Courier New" w:eastAsia="Times New Roman" w:cs="Times New Roman"/>
      <w:kern w:val="0"/>
      <w:sz w:val="20"/>
      <w:lang w:val="en-US"/>
      <w14:ligatures w14:val="none"/>
    </w:rPr>
  </w:style>
  <w:style w:type="character" w:styleId="Hyperlink">
    <w:name w:val="Hyperlink"/>
    <w:basedOn w:val="DefaultParagraphFont"/>
    <w:rsid w:val="004C6ED6"/>
    <w:rPr>
      <w:color w:val="0000FF"/>
      <w:u w:val="single"/>
    </w:rPr>
  </w:style>
  <w:style w:type="paragraph" w:styleId="CNParagraphLeft" w:customStyle="1">
    <w:name w:val="CN Paragraph Left"/>
    <w:basedOn w:val="CNParagraph"/>
    <w:link w:val="CNParagraphLeftChar"/>
    <w:rsid w:val="004C6ED6"/>
    <w:pPr>
      <w:ind w:left="0"/>
    </w:pPr>
  </w:style>
  <w:style w:type="paragraph" w:styleId="CNParagraphLeftBold" w:customStyle="1">
    <w:name w:val="CN Paragraph Left Bold"/>
    <w:basedOn w:val="CNParagraphLeft"/>
    <w:rsid w:val="004C6ED6"/>
    <w:rPr>
      <w:b/>
    </w:rPr>
  </w:style>
  <w:style w:type="paragraph" w:styleId="CNSignatureBlockBegin" w:customStyle="1">
    <w:name w:val="CN Signature Block Begin"/>
    <w:basedOn w:val="CNSignatureBlock"/>
    <w:next w:val="CNSignatureBlock"/>
    <w:rsid w:val="004C6ED6"/>
    <w:pPr>
      <w:pBdr>
        <w:top w:val="single" w:color="auto" w:sz="8" w:space="1"/>
      </w:pBdr>
    </w:pPr>
  </w:style>
  <w:style w:type="paragraph" w:styleId="CNTitleUnderscore" w:customStyle="1">
    <w:name w:val="CN Title Underscore"/>
    <w:basedOn w:val="CNTitle"/>
    <w:next w:val="CNParagraphLeft"/>
    <w:rsid w:val="004C6ED6"/>
    <w:pPr>
      <w:numPr>
        <w:numId w:val="0"/>
      </w:numPr>
      <w:pBdr>
        <w:bottom w:val="single" w:color="auto" w:sz="12" w:space="2"/>
      </w:pBdr>
      <w:jc w:val="left"/>
    </w:pPr>
  </w:style>
  <w:style w:type="character" w:styleId="CNParagraphLeftChar" w:customStyle="1">
    <w:name w:val="CN Paragraph Left Char"/>
    <w:link w:val="CNParagraphLeft"/>
    <w:locked/>
    <w:rsid w:val="004C6ED6"/>
    <w:rPr>
      <w:rFonts w:ascii="Arial" w:hAnsi="Arial" w:eastAsia="Times New Roman" w:cs="Times New Roman"/>
      <w:kern w:val="0"/>
      <w:sz w:val="20"/>
      <w:szCs w:val="18"/>
      <w:lang w:val="en-US"/>
      <w14:ligatures w14:val="none"/>
    </w:rPr>
  </w:style>
  <w:style w:type="character" w:styleId="CNLevel1ListChar" w:customStyle="1">
    <w:name w:val="CN Level 1 List Char"/>
    <w:link w:val="CNLevel1List"/>
    <w:locked/>
    <w:rsid w:val="004C6ED6"/>
    <w:rPr>
      <w:rFonts w:ascii="Arial" w:hAnsi="Arial" w:eastAsia="Times New Roman" w:cs="Times New Roman"/>
      <w:kern w:val="0"/>
      <w:sz w:val="20"/>
      <w:szCs w:val="18"/>
      <w:lang w:val="en-US"/>
      <w14:ligatures w14:val="none"/>
    </w:rPr>
  </w:style>
  <w:style w:type="character" w:styleId="UnresolvedMention">
    <w:name w:val="Unresolved Mention"/>
    <w:basedOn w:val="DefaultParagraphFont"/>
    <w:uiPriority w:val="99"/>
    <w:semiHidden/>
    <w:unhideWhenUsed/>
    <w:rsid w:val="004C6ED6"/>
    <w:rPr>
      <w:color w:val="605E5C"/>
      <w:shd w:val="clear" w:color="auto" w:fill="E1DFDD"/>
    </w:rPr>
  </w:style>
  <w:style w:type="paragraph" w:styleId="Revision">
    <w:name w:val="Revision"/>
    <w:hidden/>
    <w:uiPriority w:val="99"/>
    <w:semiHidden/>
    <w:rsid w:val="006E186B"/>
    <w:pPr>
      <w:spacing w:after="0" w:line="240" w:lineRule="auto"/>
    </w:pPr>
    <w:rPr>
      <w:rFonts w:ascii="Arial" w:hAnsi="Arial" w:eastAsia="Times New Roman" w:cs="Courier New"/>
      <w:kern w:val="0"/>
      <w:sz w:val="20"/>
      <w:szCs w:val="20"/>
      <w:lang w:eastAsia="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cloud.ibm.com/docs/account?topic=account-accountfaqs" TargetMode="External" Id="rId8" /><Relationship Type="http://schemas.openxmlformats.org/officeDocument/2006/relationships/hyperlink" Target="https://www.ibm.com/support/customer/csol/terms/internal" TargetMode="External" Id="rId13" /><Relationship Type="http://schemas.openxmlformats.org/officeDocument/2006/relationships/theme" Target="theme/theme1.xml" Id="rId18" /><Relationship Type="http://schemas.openxmlformats.org/officeDocument/2006/relationships/settings" Target="settings.xml" Id="rId3" /><Relationship Type="http://schemas.openxmlformats.org/officeDocument/2006/relationships/image" Target="media/image1.wmf" Id="rId7" /><Relationship Type="http://schemas.openxmlformats.org/officeDocument/2006/relationships/hyperlink" Target="https://www.ibm.com/support/customer/csol/terms" TargetMode="External" Id="rId12" /><Relationship Type="http://schemas.openxmlformats.org/officeDocument/2006/relationships/fontTable" Target="fontTable.xml" Id="rId17" /><Relationship Type="http://schemas.openxmlformats.org/officeDocument/2006/relationships/styles" Target="styles.xml" Id="rId2" /><Relationship Type="http://schemas.openxmlformats.org/officeDocument/2006/relationships/footer" Target="footer1.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https://www.ibm.com/cloud/support" TargetMode="External" Id="rId11" /><Relationship Type="http://schemas.openxmlformats.org/officeDocument/2006/relationships/footnotes" Target="footnotes.xml" Id="rId5" /><Relationship Type="http://schemas.openxmlformats.org/officeDocument/2006/relationships/header" Target="header1.xml" Id="rId15" /><Relationship Type="http://schemas.openxmlformats.org/officeDocument/2006/relationships/hyperlink" Target="https://console.bluemix.net/docs/get-support/index.html%23support-plans" TargetMode="External" Id="rId10" /><Relationship Type="http://schemas.openxmlformats.org/officeDocument/2006/relationships/webSettings" Target="webSettings.xml" Id="rId4" /><Relationship Type="http://schemas.openxmlformats.org/officeDocument/2006/relationships/hyperlink" Target="https://cloud.ibm.com/" TargetMode="External" Id="rId9" /><Relationship Type="http://schemas.openxmlformats.org/officeDocument/2006/relationships/hyperlink" Target="https://systems-ordering.ibm.com" TargetMode="Externa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Alejandro Larios</dc:creator>
  <keywords/>
  <dc:description/>
  <lastModifiedBy>Kylie Brittz</lastModifiedBy>
  <revision>11</revision>
  <dcterms:created xsi:type="dcterms:W3CDTF">2026-03-09T15:22:00.0000000Z</dcterms:created>
  <dcterms:modified xsi:type="dcterms:W3CDTF">2026-04-10T18:17:44.2926339Z</dcterms:modified>
</coreProperties>
</file>