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888" w:rsidRPr="003106CA" w:rsidRDefault="00396012" w:rsidP="003F5E1C">
      <w:pPr>
        <w:pStyle w:val="LabTitle"/>
        <w:rPr>
          <w:sz w:val="32"/>
          <w:szCs w:val="32"/>
        </w:rPr>
      </w:pPr>
      <w:r w:rsidRPr="00396012">
        <w:rPr>
          <w:sz w:val="32"/>
          <w:szCs w:val="32"/>
        </w:rPr>
        <w:t>WAS - Tivoli</w:t>
      </w:r>
      <w:r>
        <w:rPr>
          <w:sz w:val="32"/>
          <w:szCs w:val="32"/>
        </w:rPr>
        <w:t xml:space="preserve"> Performance Viewer (TPV)</w:t>
      </w:r>
    </w:p>
    <w:p w:rsidR="00C31AA2" w:rsidRDefault="00C31AA2" w:rsidP="00C31AA2">
      <w:pPr>
        <w:jc w:val="right"/>
        <w:rPr>
          <w:noProof/>
          <w:szCs w:val="22"/>
        </w:rPr>
      </w:pPr>
      <w:r>
        <w:rPr>
          <w:noProof/>
          <w:szCs w:val="22"/>
        </w:rPr>
        <w:t>Jerry Cheng</w:t>
      </w:r>
    </w:p>
    <w:p w:rsidR="00C31AA2" w:rsidRDefault="007244E5" w:rsidP="00C31AA2">
      <w:pPr>
        <w:jc w:val="right"/>
        <w:rPr>
          <w:noProof/>
          <w:szCs w:val="22"/>
        </w:rPr>
      </w:pPr>
      <w:hyperlink r:id="rId8" w:history="1">
        <w:r w:rsidR="00C31AA2" w:rsidRPr="00744351">
          <w:rPr>
            <w:rStyle w:val="Hyperlink"/>
            <w:noProof/>
            <w:szCs w:val="22"/>
          </w:rPr>
          <w:t>cheng1@us.ibm.com</w:t>
        </w:r>
      </w:hyperlink>
    </w:p>
    <w:p w:rsidR="005F4AE7" w:rsidRDefault="00441D6E" w:rsidP="00441D6E">
      <w:pPr>
        <w:pStyle w:val="Heading1"/>
      </w:pPr>
      <w:bookmarkStart w:id="0" w:name="_Toc381781432"/>
      <w:r>
        <w:t>Introduction</w:t>
      </w:r>
      <w:bookmarkEnd w:id="0"/>
    </w:p>
    <w:p w:rsidR="00377C37" w:rsidRDefault="00377C37" w:rsidP="00377C37"/>
    <w:p w:rsidR="000275DF" w:rsidRDefault="00396012" w:rsidP="00377C37">
      <w:r>
        <w:t>Tivoli® Performance Viewer enables administrators and programmers to monitor the overall health of WebSphere® Application Server from within the administrative console</w:t>
      </w:r>
      <w:r w:rsidR="008F16CD">
        <w:t>.</w:t>
      </w:r>
    </w:p>
    <w:p w:rsidR="008F16CD" w:rsidRDefault="008F16CD" w:rsidP="00377C37"/>
    <w:p w:rsidR="00CD5561" w:rsidRDefault="00377C37" w:rsidP="00377C37">
      <w:pPr>
        <w:pStyle w:val="BodyText"/>
      </w:pPr>
      <w:r>
        <w:t xml:space="preserve">This </w:t>
      </w:r>
      <w:r w:rsidR="00E331AE">
        <w:t>document</w:t>
      </w:r>
      <w:r>
        <w:t xml:space="preserve"> explains </w:t>
      </w:r>
      <w:r w:rsidR="00E331AE">
        <w:t>t</w:t>
      </w:r>
      <w:r w:rsidR="009D21CB">
        <w:t xml:space="preserve">he </w:t>
      </w:r>
      <w:r w:rsidR="00CD5561">
        <w:t xml:space="preserve">following </w:t>
      </w:r>
      <w:r w:rsidR="001763C7">
        <w:t>topics</w:t>
      </w:r>
      <w:r w:rsidR="00CD5561">
        <w:t>:</w:t>
      </w:r>
    </w:p>
    <w:p w:rsidR="004276E1" w:rsidRDefault="0063384F" w:rsidP="00B17D20">
      <w:pPr>
        <w:pStyle w:val="BodyText"/>
        <w:numPr>
          <w:ilvl w:val="0"/>
          <w:numId w:val="7"/>
        </w:numPr>
        <w:spacing w:before="0" w:after="0"/>
      </w:pPr>
      <w:r>
        <w:rPr>
          <w:lang w:eastAsia="en-US"/>
        </w:rPr>
        <w:t xml:space="preserve">Enabling PMI and </w:t>
      </w:r>
      <w:r w:rsidR="00112221">
        <w:rPr>
          <w:lang w:eastAsia="en-US"/>
        </w:rPr>
        <w:t xml:space="preserve">Starting </w:t>
      </w:r>
      <w:r>
        <w:rPr>
          <w:lang w:eastAsia="en-US"/>
        </w:rPr>
        <w:t>TPV Logging</w:t>
      </w:r>
    </w:p>
    <w:p w:rsidR="0063384F" w:rsidRDefault="00424A7A" w:rsidP="00B17D20">
      <w:pPr>
        <w:pStyle w:val="BodyText"/>
        <w:numPr>
          <w:ilvl w:val="0"/>
          <w:numId w:val="7"/>
        </w:numPr>
        <w:spacing w:before="0" w:after="0"/>
      </w:pPr>
      <w:r>
        <w:t>Collecting TPV Log</w:t>
      </w:r>
    </w:p>
    <w:p w:rsidR="006042EE" w:rsidRDefault="006042EE">
      <w:pPr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:rsidR="00D069EA" w:rsidRDefault="006042EE" w:rsidP="00B17D20">
      <w:pPr>
        <w:pStyle w:val="Heading1"/>
      </w:pPr>
      <w:r>
        <w:lastRenderedPageBreak/>
        <w:t xml:space="preserve">Enabling </w:t>
      </w:r>
      <w:r w:rsidR="00C4736F">
        <w:t xml:space="preserve">PMI and </w:t>
      </w:r>
      <w:r w:rsidR="00112221">
        <w:t xml:space="preserve">Starting </w:t>
      </w:r>
      <w:r w:rsidR="00C4736F">
        <w:t>TPV Logging</w:t>
      </w:r>
    </w:p>
    <w:p w:rsidR="006042EE" w:rsidRDefault="006042EE" w:rsidP="007244E5"/>
    <w:p w:rsidR="007244E5" w:rsidRDefault="00E07C94" w:rsidP="00E07C94">
      <w:pPr>
        <w:pStyle w:val="ListParagraph"/>
        <w:numPr>
          <w:ilvl w:val="0"/>
          <w:numId w:val="15"/>
        </w:numPr>
      </w:pPr>
      <w:r>
        <w:t>Select “</w:t>
      </w:r>
      <w:r w:rsidRPr="00E07C94">
        <w:rPr>
          <w:b/>
        </w:rPr>
        <w:t>Performance Monitoring Infrastructure (PMI)</w:t>
      </w:r>
      <w:r>
        <w:t xml:space="preserve">” from the left side menu, then select the target server you want to enable PMI from right panel.  For example, after clicking the </w:t>
      </w:r>
      <w:r>
        <w:t>“</w:t>
      </w:r>
      <w:r w:rsidRPr="00E07C94">
        <w:rPr>
          <w:b/>
        </w:rPr>
        <w:t>Performance Monitoring Infrastructure (PMI)</w:t>
      </w:r>
      <w:r>
        <w:t>”</w:t>
      </w:r>
      <w:r>
        <w:t xml:space="preserve">, you can see a list of servers shown in right panel.  You can click on the target server, e.g. </w:t>
      </w:r>
      <w:r w:rsidRPr="002D1912">
        <w:rPr>
          <w:b/>
        </w:rPr>
        <w:t>sampleServer1</w:t>
      </w:r>
      <w:r>
        <w:t>, from the right panel, to see the PMI configuration for the target server.</w:t>
      </w:r>
    </w:p>
    <w:p w:rsidR="006042EE" w:rsidRDefault="00E83269" w:rsidP="00796662">
      <w:pPr>
        <w:pStyle w:val="BodyText"/>
        <w:ind w:left="432"/>
        <w:rPr>
          <w:lang w:eastAsia="en-US"/>
        </w:rPr>
      </w:pPr>
      <w:r>
        <w:rPr>
          <w:noProof/>
        </w:rPr>
        <w:drawing>
          <wp:inline distT="0" distB="0" distL="0" distR="0" wp14:anchorId="1222C714" wp14:editId="1495708E">
            <wp:extent cx="6697980" cy="27127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798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E07C94" w:rsidRDefault="00E07C94" w:rsidP="00E07C94">
      <w:pPr>
        <w:pStyle w:val="BodyText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Ensure the “</w:t>
      </w:r>
      <w:r w:rsidRPr="00E07C94">
        <w:rPr>
          <w:b/>
        </w:rPr>
        <w:t>Enable Performance Monitoring Infrastructure</w:t>
      </w:r>
      <w:r>
        <w:t>” is checked, and click the “</w:t>
      </w:r>
      <w:r w:rsidRPr="00E07C94">
        <w:rPr>
          <w:b/>
        </w:rPr>
        <w:t>Extended</w:t>
      </w:r>
      <w:r>
        <w:t>”</w:t>
      </w:r>
      <w:r w:rsidR="00254341">
        <w:t>, then click “</w:t>
      </w:r>
      <w:r w:rsidR="00254341" w:rsidRPr="00254341">
        <w:rPr>
          <w:b/>
        </w:rPr>
        <w:t>OK</w:t>
      </w:r>
      <w:r w:rsidR="00254341">
        <w:t>”.</w:t>
      </w:r>
    </w:p>
    <w:p w:rsidR="00E07C94" w:rsidRDefault="00E07C94" w:rsidP="00796662">
      <w:pPr>
        <w:pStyle w:val="BodyText"/>
        <w:ind w:left="432"/>
        <w:rPr>
          <w:lang w:eastAsia="en-US"/>
        </w:rPr>
      </w:pPr>
      <w:r>
        <w:rPr>
          <w:noProof/>
        </w:rPr>
        <w:drawing>
          <wp:inline distT="0" distB="0" distL="0" distR="0" wp14:anchorId="3CB0750A" wp14:editId="5D2985E6">
            <wp:extent cx="6507480" cy="36728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903" w:rsidRDefault="00042903">
      <w:pPr>
        <w:rPr>
          <w:rFonts w:eastAsia="SimSun" w:cs="Arial"/>
          <w:szCs w:val="22"/>
        </w:rPr>
      </w:pPr>
      <w:r>
        <w:br w:type="page"/>
      </w:r>
    </w:p>
    <w:p w:rsidR="00042903" w:rsidRDefault="00042903" w:rsidP="00796662">
      <w:pPr>
        <w:pStyle w:val="BodyText"/>
        <w:ind w:left="432"/>
        <w:rPr>
          <w:lang w:eastAsia="en-US"/>
        </w:rPr>
      </w:pPr>
    </w:p>
    <w:p w:rsidR="00BC4E8A" w:rsidRDefault="00BC4E8A" w:rsidP="00BC4E8A">
      <w:pPr>
        <w:pStyle w:val="BodyText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Click the “</w:t>
      </w:r>
      <w:r w:rsidRPr="00BC4E8A">
        <w:rPr>
          <w:b/>
          <w:lang w:eastAsia="en-US"/>
        </w:rPr>
        <w:t>Save</w:t>
      </w:r>
      <w:r>
        <w:rPr>
          <w:lang w:eastAsia="en-US"/>
        </w:rPr>
        <w:t>” on the following Message.</w:t>
      </w:r>
    </w:p>
    <w:p w:rsidR="00BC4E8A" w:rsidRDefault="00BC4E8A" w:rsidP="00BC4E8A">
      <w:pPr>
        <w:pStyle w:val="BodyText"/>
        <w:ind w:left="720"/>
        <w:rPr>
          <w:lang w:eastAsia="en-US"/>
        </w:rPr>
      </w:pPr>
      <w:r>
        <w:rPr>
          <w:noProof/>
        </w:rPr>
        <w:drawing>
          <wp:inline distT="0" distB="0" distL="0" distR="0" wp14:anchorId="1A3930CC" wp14:editId="0B97BFB3">
            <wp:extent cx="6439500" cy="3634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6523" cy="363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2EE" w:rsidRPr="006042EE" w:rsidRDefault="00042903" w:rsidP="00796662">
      <w:pPr>
        <w:pStyle w:val="BodyText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Click “</w:t>
      </w:r>
      <w:r w:rsidRPr="00042903">
        <w:rPr>
          <w:b/>
          <w:lang w:eastAsia="en-US"/>
        </w:rPr>
        <w:t>Save changes to master repository</w:t>
      </w:r>
      <w:r>
        <w:rPr>
          <w:lang w:eastAsia="en-US"/>
        </w:rPr>
        <w:t>” from left menu, checked “</w:t>
      </w:r>
      <w:r w:rsidRPr="00042903">
        <w:rPr>
          <w:b/>
        </w:rPr>
        <w:t>Synchronize changes with Nodes</w:t>
      </w:r>
      <w:r>
        <w:rPr>
          <w:lang w:eastAsia="en-US"/>
        </w:rPr>
        <w:t>” and click “</w:t>
      </w:r>
      <w:r w:rsidRPr="00042903">
        <w:rPr>
          <w:b/>
          <w:lang w:eastAsia="en-US"/>
        </w:rPr>
        <w:t>Save</w:t>
      </w:r>
      <w:r>
        <w:rPr>
          <w:lang w:eastAsia="en-US"/>
        </w:rPr>
        <w:t>” button.</w:t>
      </w:r>
    </w:p>
    <w:p w:rsidR="00796662" w:rsidRDefault="00042903" w:rsidP="00042903">
      <w:pPr>
        <w:ind w:left="720"/>
      </w:pPr>
      <w:r>
        <w:rPr>
          <w:noProof/>
        </w:rPr>
        <w:drawing>
          <wp:inline distT="0" distB="0" distL="0" distR="0" wp14:anchorId="3042A857" wp14:editId="159C9127">
            <wp:extent cx="6385560" cy="2784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F66" w:rsidRDefault="002D1912" w:rsidP="0044132F">
      <w:pPr>
        <w:pStyle w:val="ListParagraph"/>
        <w:numPr>
          <w:ilvl w:val="0"/>
          <w:numId w:val="15"/>
        </w:numPr>
      </w:pPr>
      <w:r>
        <w:t xml:space="preserve">Restart the target server, e.g. </w:t>
      </w:r>
      <w:r w:rsidRPr="002D1912">
        <w:rPr>
          <w:b/>
        </w:rPr>
        <w:t>sampleServer1</w:t>
      </w:r>
      <w:r>
        <w:rPr>
          <w:b/>
        </w:rPr>
        <w:t>,</w:t>
      </w:r>
      <w:r>
        <w:t xml:space="preserve"> that has been updated the PMI configuration to “</w:t>
      </w:r>
      <w:r w:rsidRPr="002D1912">
        <w:rPr>
          <w:b/>
        </w:rPr>
        <w:t>Extended</w:t>
      </w:r>
      <w:r>
        <w:t>”.</w:t>
      </w:r>
    </w:p>
    <w:p w:rsidR="00560F66" w:rsidRDefault="00560F66" w:rsidP="00560F66">
      <w:pPr>
        <w:pStyle w:val="BodyText"/>
      </w:pPr>
      <w:r>
        <w:br w:type="page"/>
      </w:r>
    </w:p>
    <w:p w:rsidR="005C50B3" w:rsidRDefault="005C50B3" w:rsidP="0044132F">
      <w:pPr>
        <w:pStyle w:val="ListParagraph"/>
        <w:numPr>
          <w:ilvl w:val="0"/>
          <w:numId w:val="15"/>
        </w:numPr>
      </w:pPr>
      <w:r>
        <w:lastRenderedPageBreak/>
        <w:t>Click “</w:t>
      </w:r>
      <w:r w:rsidRPr="00D861EF">
        <w:rPr>
          <w:b/>
        </w:rPr>
        <w:t>Current activity</w:t>
      </w:r>
      <w:r>
        <w:t>” from left menu under “</w:t>
      </w:r>
      <w:r w:rsidRPr="005C50B3">
        <w:rPr>
          <w:b/>
        </w:rPr>
        <w:t>Performance Viewer</w:t>
      </w:r>
      <w:r>
        <w:t>” section, then click the target server, e.g. sampleServer1 on the right panel to open “</w:t>
      </w:r>
      <w:r w:rsidRPr="005C50B3">
        <w:rPr>
          <w:b/>
        </w:rPr>
        <w:t>Tivoli Performance Viewer</w:t>
      </w:r>
      <w:r>
        <w:t>”</w:t>
      </w:r>
      <w:r w:rsidR="00AF7555">
        <w:t xml:space="preserve"> of the target Server.</w:t>
      </w:r>
    </w:p>
    <w:p w:rsidR="005C50B3" w:rsidRDefault="005C50B3" w:rsidP="005C50B3">
      <w:pPr>
        <w:pStyle w:val="ListParagraph"/>
      </w:pPr>
      <w:r>
        <w:rPr>
          <w:noProof/>
        </w:rPr>
        <w:drawing>
          <wp:inline distT="0" distB="0" distL="0" distR="0" wp14:anchorId="487BFDED" wp14:editId="3C64FF9F">
            <wp:extent cx="6423660" cy="20421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366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62" w:rsidRDefault="00AF7555" w:rsidP="00AF7555">
      <w:pPr>
        <w:pStyle w:val="ListParagraph"/>
        <w:numPr>
          <w:ilvl w:val="0"/>
          <w:numId w:val="15"/>
        </w:numPr>
      </w:pPr>
      <w:r>
        <w:t xml:space="preserve">In the </w:t>
      </w:r>
      <w:r>
        <w:t>“</w:t>
      </w:r>
      <w:r w:rsidRPr="005C50B3">
        <w:rPr>
          <w:b/>
        </w:rPr>
        <w:t>Tivoli Performance Viewer</w:t>
      </w:r>
      <w:r>
        <w:t>” of the target Server</w:t>
      </w:r>
      <w:r>
        <w:t>, expand the “</w:t>
      </w:r>
      <w:r w:rsidRPr="00AF7555">
        <w:rPr>
          <w:b/>
        </w:rPr>
        <w:t>Settings</w:t>
      </w:r>
      <w:r>
        <w:t>” section, then click on the “</w:t>
      </w:r>
      <w:r w:rsidRPr="00AF7555">
        <w:rPr>
          <w:b/>
        </w:rPr>
        <w:t>Log</w:t>
      </w:r>
      <w:r>
        <w:t>” to open “</w:t>
      </w:r>
      <w:r w:rsidRPr="00AF7555">
        <w:rPr>
          <w:b/>
        </w:rPr>
        <w:t>Logging Settings</w:t>
      </w:r>
      <w:r>
        <w:t>”.</w:t>
      </w:r>
    </w:p>
    <w:p w:rsidR="00AF7555" w:rsidRDefault="00AF7555" w:rsidP="00AF7555">
      <w:pPr>
        <w:pStyle w:val="ListParagraph"/>
      </w:pPr>
      <w:r>
        <w:rPr>
          <w:noProof/>
        </w:rPr>
        <w:drawing>
          <wp:inline distT="0" distB="0" distL="0" distR="0" wp14:anchorId="23786A18" wp14:editId="26BAEE28">
            <wp:extent cx="6408420" cy="21183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555" w:rsidRDefault="00AF7555" w:rsidP="00AF7555">
      <w:pPr>
        <w:pStyle w:val="ListParagraph"/>
        <w:numPr>
          <w:ilvl w:val="0"/>
          <w:numId w:val="15"/>
        </w:numPr>
      </w:pPr>
      <w:r>
        <w:t xml:space="preserve">In the </w:t>
      </w:r>
      <w:r>
        <w:t>“</w:t>
      </w:r>
      <w:r w:rsidRPr="00AF7555">
        <w:rPr>
          <w:b/>
        </w:rPr>
        <w:t>Logging Settings</w:t>
      </w:r>
      <w:r>
        <w:t>”</w:t>
      </w:r>
      <w:r>
        <w:t xml:space="preserve"> panel, change the settin</w:t>
      </w:r>
      <w:r w:rsidR="00343949">
        <w:t>g to be as the following figure, then click “Apply” button.</w:t>
      </w:r>
    </w:p>
    <w:p w:rsidR="00AF7555" w:rsidRDefault="00343949" w:rsidP="00AF7555">
      <w:pPr>
        <w:pStyle w:val="ListParagraph"/>
      </w:pPr>
      <w:r>
        <w:rPr>
          <w:noProof/>
        </w:rPr>
        <w:drawing>
          <wp:inline distT="0" distB="0" distL="0" distR="0" wp14:anchorId="77900A10" wp14:editId="5C33F759">
            <wp:extent cx="6225540" cy="255270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51B" w:rsidRDefault="0006151B" w:rsidP="0006151B">
      <w:pPr>
        <w:pStyle w:val="ListParagraph"/>
        <w:numPr>
          <w:ilvl w:val="0"/>
          <w:numId w:val="15"/>
        </w:numPr>
      </w:pPr>
      <w:r>
        <w:t>After clicking “Apply”, you should see the following message.</w:t>
      </w:r>
    </w:p>
    <w:p w:rsidR="0006151B" w:rsidRDefault="0006151B" w:rsidP="00AF7555">
      <w:pPr>
        <w:pStyle w:val="ListParagraph"/>
      </w:pPr>
      <w:r>
        <w:rPr>
          <w:noProof/>
        </w:rPr>
        <w:drawing>
          <wp:inline distT="0" distB="0" distL="0" distR="0" wp14:anchorId="79395E7A" wp14:editId="09BB8AAE">
            <wp:extent cx="6200775" cy="8667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CFD" w:rsidRDefault="00D861EF" w:rsidP="003F0CFD">
      <w:pPr>
        <w:pStyle w:val="ListParagraph"/>
        <w:numPr>
          <w:ilvl w:val="0"/>
          <w:numId w:val="15"/>
        </w:numPr>
      </w:pPr>
      <w:r>
        <w:lastRenderedPageBreak/>
        <w:t>Click “</w:t>
      </w:r>
      <w:r w:rsidRPr="00D861EF">
        <w:rPr>
          <w:b/>
        </w:rPr>
        <w:t>Current activity</w:t>
      </w:r>
      <w:r>
        <w:t>” from left menu under “</w:t>
      </w:r>
      <w:r w:rsidRPr="005C50B3">
        <w:rPr>
          <w:b/>
        </w:rPr>
        <w:t>Performance Viewer</w:t>
      </w:r>
      <w:r>
        <w:t xml:space="preserve">” section, then click the </w:t>
      </w:r>
      <w:r w:rsidR="001031C2">
        <w:t xml:space="preserve">checkbox of the </w:t>
      </w:r>
      <w:r>
        <w:t xml:space="preserve">target server, </w:t>
      </w:r>
      <w:r w:rsidR="001031C2">
        <w:t>e.g. sampleServer1 on the right, then click on “</w:t>
      </w:r>
      <w:r w:rsidR="001031C2" w:rsidRPr="001031C2">
        <w:rPr>
          <w:b/>
        </w:rPr>
        <w:t>Start Monitoring</w:t>
      </w:r>
      <w:r w:rsidR="001031C2">
        <w:t>”.</w:t>
      </w:r>
    </w:p>
    <w:p w:rsidR="00D861EF" w:rsidRDefault="00D861EF" w:rsidP="00D861EF">
      <w:pPr>
        <w:pStyle w:val="ListParagraph"/>
      </w:pPr>
      <w:r>
        <w:rPr>
          <w:noProof/>
        </w:rPr>
        <w:drawing>
          <wp:inline distT="0" distB="0" distL="0" distR="0" wp14:anchorId="77AF0EB3" wp14:editId="487CE58F">
            <wp:extent cx="6530340" cy="3025140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3D" w:rsidRDefault="0064313D" w:rsidP="0064313D">
      <w:pPr>
        <w:pStyle w:val="ListParagraph"/>
        <w:numPr>
          <w:ilvl w:val="0"/>
          <w:numId w:val="15"/>
        </w:numPr>
      </w:pPr>
      <w:r>
        <w:t>You should see the following message.</w:t>
      </w:r>
    </w:p>
    <w:p w:rsidR="0064313D" w:rsidRDefault="0064313D" w:rsidP="0064313D">
      <w:pPr>
        <w:pStyle w:val="ListParagraph"/>
      </w:pPr>
      <w:r>
        <w:rPr>
          <w:noProof/>
        </w:rPr>
        <w:drawing>
          <wp:inline distT="0" distB="0" distL="0" distR="0" wp14:anchorId="40D61E89" wp14:editId="4DD4E5AA">
            <wp:extent cx="6377940" cy="809625"/>
            <wp:effectExtent l="0" t="0" r="381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617" w:rsidRDefault="00393617" w:rsidP="00393617">
      <w:pPr>
        <w:pStyle w:val="ListParagraph"/>
        <w:numPr>
          <w:ilvl w:val="0"/>
          <w:numId w:val="15"/>
        </w:numPr>
      </w:pPr>
      <w:r>
        <w:t>Click “</w:t>
      </w:r>
      <w:r w:rsidRPr="00D861EF">
        <w:rPr>
          <w:b/>
        </w:rPr>
        <w:t>Current activity</w:t>
      </w:r>
      <w:r>
        <w:t>” from left menu under “</w:t>
      </w:r>
      <w:r w:rsidRPr="005C50B3">
        <w:rPr>
          <w:b/>
        </w:rPr>
        <w:t>Performance Viewer</w:t>
      </w:r>
      <w:r>
        <w:t>” section, then click the target server, e.g. sampleServer1 on the right panel to open “</w:t>
      </w:r>
      <w:r w:rsidRPr="005C50B3">
        <w:rPr>
          <w:b/>
        </w:rPr>
        <w:t>Tivoli Performance Viewer</w:t>
      </w:r>
      <w:r>
        <w:t>” of the target Server</w:t>
      </w:r>
      <w:r>
        <w:t>.</w:t>
      </w:r>
    </w:p>
    <w:p w:rsidR="007155E4" w:rsidRDefault="00393617" w:rsidP="00393617">
      <w:pPr>
        <w:pStyle w:val="ListParagraph"/>
      </w:pPr>
      <w:r>
        <w:rPr>
          <w:noProof/>
        </w:rPr>
        <w:drawing>
          <wp:inline distT="0" distB="0" distL="0" distR="0" wp14:anchorId="3C65D4C8" wp14:editId="5CF998C3">
            <wp:extent cx="6408420" cy="27597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5E4" w:rsidRDefault="007155E4" w:rsidP="007155E4">
      <w:pPr>
        <w:pStyle w:val="BodyText"/>
      </w:pPr>
      <w:r>
        <w:br w:type="page"/>
      </w:r>
    </w:p>
    <w:p w:rsidR="00393617" w:rsidRDefault="00393617" w:rsidP="00393617">
      <w:pPr>
        <w:pStyle w:val="ListParagraph"/>
      </w:pPr>
    </w:p>
    <w:p w:rsidR="00393617" w:rsidRDefault="00393617" w:rsidP="00393617">
      <w:pPr>
        <w:pStyle w:val="ListParagraph"/>
        <w:numPr>
          <w:ilvl w:val="0"/>
          <w:numId w:val="15"/>
        </w:numPr>
      </w:pPr>
      <w:r>
        <w:t xml:space="preserve">On the </w:t>
      </w:r>
      <w:r>
        <w:t>“</w:t>
      </w:r>
      <w:r w:rsidRPr="005C50B3">
        <w:rPr>
          <w:b/>
        </w:rPr>
        <w:t>Tivoli Performance Viewer</w:t>
      </w:r>
      <w:r>
        <w:t>” of the target Server</w:t>
      </w:r>
      <w:r>
        <w:t>, click “</w:t>
      </w:r>
      <w:r w:rsidRPr="00393617">
        <w:rPr>
          <w:b/>
        </w:rPr>
        <w:t>Start Logging</w:t>
      </w:r>
      <w:r>
        <w:t>” button.</w:t>
      </w:r>
    </w:p>
    <w:p w:rsidR="00393617" w:rsidRDefault="00393617" w:rsidP="00393617">
      <w:pPr>
        <w:pStyle w:val="ListParagraph"/>
      </w:pPr>
      <w:r>
        <w:rPr>
          <w:noProof/>
        </w:rPr>
        <w:drawing>
          <wp:inline distT="0" distB="0" distL="0" distR="0" wp14:anchorId="284AF12E" wp14:editId="55F46BF4">
            <wp:extent cx="6324600" cy="2171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617" w:rsidRDefault="00393617" w:rsidP="00393617">
      <w:pPr>
        <w:pStyle w:val="ListParagraph"/>
      </w:pPr>
    </w:p>
    <w:p w:rsidR="00393617" w:rsidRDefault="00393617" w:rsidP="00393617">
      <w:pPr>
        <w:pStyle w:val="ListParagraph"/>
        <w:numPr>
          <w:ilvl w:val="0"/>
          <w:numId w:val="15"/>
        </w:numPr>
      </w:pPr>
      <w:r>
        <w:t>You should see the following</w:t>
      </w:r>
      <w:r w:rsidR="00222908">
        <w:t xml:space="preserve"> message:</w:t>
      </w:r>
      <w:r>
        <w:t xml:space="preserve"> “</w:t>
      </w:r>
      <w:r w:rsidRPr="00222908">
        <w:rPr>
          <w:rStyle w:val="requiredfield"/>
          <w:i/>
        </w:rPr>
        <w:t xml:space="preserve">Logging has started for server </w:t>
      </w:r>
      <w:r w:rsidR="00222908">
        <w:rPr>
          <w:rStyle w:val="requiredfield"/>
          <w:i/>
        </w:rPr>
        <w:t>XXX</w:t>
      </w:r>
      <w:r w:rsidRPr="00222908">
        <w:rPr>
          <w:rStyle w:val="requiredfield"/>
          <w:i/>
        </w:rPr>
        <w:t xml:space="preserve"> on node </w:t>
      </w:r>
      <w:r w:rsidR="00222908">
        <w:rPr>
          <w:rStyle w:val="requiredfield"/>
          <w:i/>
        </w:rPr>
        <w:t>YYY</w:t>
      </w:r>
      <w:r>
        <w:rPr>
          <w:rStyle w:val="requiredfield"/>
        </w:rPr>
        <w:t>.</w:t>
      </w:r>
      <w:r w:rsidR="00222908">
        <w:rPr>
          <w:rStyle w:val="requiredfield"/>
        </w:rPr>
        <w:t>”</w:t>
      </w:r>
      <w:r>
        <w:t xml:space="preserve"> </w:t>
      </w:r>
    </w:p>
    <w:p w:rsidR="00393617" w:rsidRDefault="00393617" w:rsidP="00393617">
      <w:pPr>
        <w:pStyle w:val="ListParagraph"/>
      </w:pPr>
    </w:p>
    <w:p w:rsidR="00393617" w:rsidRDefault="00393617" w:rsidP="00393617">
      <w:pPr>
        <w:pStyle w:val="ListParagraph"/>
      </w:pPr>
      <w:r>
        <w:rPr>
          <w:noProof/>
        </w:rPr>
        <w:drawing>
          <wp:inline distT="0" distB="0" distL="0" distR="0" wp14:anchorId="6870380E" wp14:editId="0C338869">
            <wp:extent cx="6461760" cy="26060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CF2" w:rsidRDefault="004A0CF2" w:rsidP="004A0CF2">
      <w:pPr>
        <w:pStyle w:val="ListParagraph"/>
        <w:numPr>
          <w:ilvl w:val="0"/>
          <w:numId w:val="15"/>
        </w:numPr>
      </w:pPr>
      <w:r>
        <w:t>The TPV log file path is &lt;WAS_INSTALL&gt;/profiles/&lt;PROFILE&gt;/logs/</w:t>
      </w:r>
      <w:proofErr w:type="spellStart"/>
      <w:r>
        <w:t>tpv</w:t>
      </w:r>
      <w:proofErr w:type="spellEnd"/>
      <w:r>
        <w:t>/tpv_SERVER_xxx.xml.</w:t>
      </w:r>
      <w:r w:rsidR="00CC1768">
        <w:t xml:space="preserve">  The following illustrates the </w:t>
      </w:r>
      <w:proofErr w:type="spellStart"/>
      <w:r w:rsidR="00CC1768">
        <w:t>tpv</w:t>
      </w:r>
      <w:proofErr w:type="spellEnd"/>
      <w:r w:rsidR="00CC1768">
        <w:t xml:space="preserve"> file path example.</w:t>
      </w:r>
    </w:p>
    <w:p w:rsidR="00874AE7" w:rsidRDefault="004A0CF2" w:rsidP="004A0CF2">
      <w:pPr>
        <w:pStyle w:val="ListParagraph"/>
      </w:pPr>
      <w:r>
        <w:rPr>
          <w:noProof/>
        </w:rPr>
        <w:drawing>
          <wp:inline distT="0" distB="0" distL="0" distR="0" wp14:anchorId="0F2FE446" wp14:editId="32B1590E">
            <wp:extent cx="6400800" cy="26898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AE7" w:rsidRDefault="00874AE7" w:rsidP="00874AE7">
      <w:pPr>
        <w:pStyle w:val="BodyText"/>
      </w:pPr>
      <w:r>
        <w:br w:type="page"/>
      </w:r>
    </w:p>
    <w:p w:rsidR="004A0CF2" w:rsidRDefault="004A0CF2" w:rsidP="004A0CF2">
      <w:pPr>
        <w:pStyle w:val="ListParagraph"/>
      </w:pPr>
      <w:bookmarkStart w:id="1" w:name="_GoBack"/>
      <w:bookmarkEnd w:id="1"/>
    </w:p>
    <w:p w:rsidR="00874AE7" w:rsidRDefault="00560F66" w:rsidP="008A1C54">
      <w:pPr>
        <w:pStyle w:val="ListParagraph"/>
        <w:numPr>
          <w:ilvl w:val="0"/>
          <w:numId w:val="15"/>
        </w:numPr>
      </w:pPr>
      <w:r>
        <w:t xml:space="preserve">We want to have 24 hours of </w:t>
      </w:r>
      <w:proofErr w:type="spellStart"/>
      <w:r>
        <w:t>tpv</w:t>
      </w:r>
      <w:proofErr w:type="spellEnd"/>
      <w:r>
        <w:t xml:space="preserve"> data, so you should collect the </w:t>
      </w:r>
      <w:proofErr w:type="spellStart"/>
      <w:r>
        <w:t>tpv</w:t>
      </w:r>
      <w:proofErr w:type="spellEnd"/>
      <w:r>
        <w:t xml:space="preserve"> folder after 24 hours. </w:t>
      </w:r>
    </w:p>
    <w:p w:rsidR="008A1C54" w:rsidRDefault="008A1C54" w:rsidP="008A1C54">
      <w:pPr>
        <w:pStyle w:val="ListParagraph"/>
        <w:numPr>
          <w:ilvl w:val="0"/>
          <w:numId w:val="15"/>
        </w:numPr>
      </w:pPr>
      <w:r>
        <w:t xml:space="preserve">After 24 hours, the </w:t>
      </w:r>
      <w:proofErr w:type="spellStart"/>
      <w:r>
        <w:t>tpv</w:t>
      </w:r>
      <w:proofErr w:type="spellEnd"/>
      <w:r>
        <w:t xml:space="preserve"> logging should be stopped automatically because the duration of logging setting is set to 1440 minutes that is equivalent to 24 hours.  You can manually stop </w:t>
      </w:r>
      <w:proofErr w:type="spellStart"/>
      <w:r>
        <w:t>tpv</w:t>
      </w:r>
      <w:proofErr w:type="spellEnd"/>
      <w:r>
        <w:t xml:space="preserve"> logging by clicking the “Stop Logging” button.</w:t>
      </w:r>
    </w:p>
    <w:p w:rsidR="00560F66" w:rsidRDefault="00560F66" w:rsidP="00560F66">
      <w:pPr>
        <w:pStyle w:val="ListParagraph"/>
      </w:pPr>
      <w:r>
        <w:rPr>
          <w:noProof/>
        </w:rPr>
        <w:drawing>
          <wp:inline distT="0" distB="0" distL="0" distR="0" wp14:anchorId="7C761393" wp14:editId="4B766B43">
            <wp:extent cx="6355080" cy="259080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215" w:rsidRDefault="008B7215" w:rsidP="00560F66">
      <w:pPr>
        <w:pStyle w:val="ListParagraph"/>
      </w:pPr>
    </w:p>
    <w:p w:rsidR="008B7215" w:rsidRDefault="008B7215" w:rsidP="00560F66">
      <w:pPr>
        <w:pStyle w:val="ListParagraph"/>
      </w:pPr>
    </w:p>
    <w:p w:rsidR="00C22D77" w:rsidRDefault="00C22D77">
      <w:pPr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:rsidR="008B7215" w:rsidRDefault="008B7215" w:rsidP="008B7215">
      <w:pPr>
        <w:pStyle w:val="Heading1"/>
      </w:pPr>
      <w:r>
        <w:lastRenderedPageBreak/>
        <w:t>Collecting</w:t>
      </w:r>
      <w:r>
        <w:t xml:space="preserve"> TPV</w:t>
      </w:r>
      <w:r>
        <w:t xml:space="preserve"> Log</w:t>
      </w:r>
    </w:p>
    <w:p w:rsidR="008B7215" w:rsidRDefault="008B7215" w:rsidP="008B7215"/>
    <w:p w:rsidR="008B7215" w:rsidRDefault="008B7215" w:rsidP="008B7215">
      <w:r>
        <w:t>The TPV log file path is &lt;WAS_INSTALL&gt;/profiles/&lt;PROFILE&gt;/logs/</w:t>
      </w:r>
      <w:proofErr w:type="spellStart"/>
      <w:r>
        <w:t>tpv</w:t>
      </w:r>
      <w:proofErr w:type="spellEnd"/>
      <w:r>
        <w:t xml:space="preserve">/tpv_SERVER_xxx.xml.  The following illustrates the </w:t>
      </w:r>
      <w:proofErr w:type="spellStart"/>
      <w:r>
        <w:t>tpv</w:t>
      </w:r>
      <w:proofErr w:type="spellEnd"/>
      <w:r>
        <w:t xml:space="preserve"> file path example.</w:t>
      </w:r>
      <w:r w:rsidR="00690B3C">
        <w:t xml:space="preserve">  You can simply collect the “</w:t>
      </w:r>
      <w:proofErr w:type="spellStart"/>
      <w:r w:rsidR="00690B3C">
        <w:t>tpv</w:t>
      </w:r>
      <w:proofErr w:type="spellEnd"/>
      <w:r w:rsidR="00690B3C">
        <w:t xml:space="preserve">” folder </w:t>
      </w:r>
      <w:proofErr w:type="gramStart"/>
      <w:r w:rsidR="00690B3C">
        <w:t>independently, or</w:t>
      </w:r>
      <w:proofErr w:type="gramEnd"/>
      <w:r w:rsidR="00690B3C">
        <w:t xml:space="preserve"> collect the “</w:t>
      </w:r>
      <w:proofErr w:type="spellStart"/>
      <w:r w:rsidR="00690B3C">
        <w:t>tpv</w:t>
      </w:r>
      <w:proofErr w:type="spellEnd"/>
      <w:r w:rsidR="00690B3C">
        <w:t>” folder as part of collecting WAS logs directory per profile per machine.</w:t>
      </w:r>
    </w:p>
    <w:p w:rsidR="008B7215" w:rsidRDefault="008B7215" w:rsidP="008B7215"/>
    <w:p w:rsidR="00D638A9" w:rsidRPr="00D638A9" w:rsidRDefault="00C22D77" w:rsidP="00424A7A">
      <w:r>
        <w:rPr>
          <w:noProof/>
        </w:rPr>
        <w:drawing>
          <wp:inline distT="0" distB="0" distL="0" distR="0" wp14:anchorId="17BF7E97" wp14:editId="28681371">
            <wp:extent cx="6400800" cy="26898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A9" w:rsidRPr="00D638A9" w:rsidSect="006042EE">
      <w:headerReference w:type="default" r:id="rId24"/>
      <w:footerReference w:type="default" r:id="rId2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0C1B" w:rsidRDefault="00840C1B">
      <w:r>
        <w:separator/>
      </w:r>
    </w:p>
  </w:endnote>
  <w:endnote w:type="continuationSeparator" w:id="0">
    <w:p w:rsidR="00840C1B" w:rsidRDefault="00840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44E5" w:rsidRDefault="007244E5" w:rsidP="00E2322C">
    <w:pPr>
      <w:pStyle w:val="Footer"/>
      <w:tabs>
        <w:tab w:val="clear" w:pos="4320"/>
        <w:tab w:val="clear" w:pos="8640"/>
        <w:tab w:val="center" w:pos="4680"/>
        <w:tab w:val="right" w:pos="9900"/>
      </w:tabs>
    </w:pPr>
    <w:r w:rsidRPr="00396012">
      <w:t>WAS - Tivoli Perfor</w:t>
    </w:r>
    <w:r>
      <w:t>mance Viewer (TPV)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27</w:t>
    </w:r>
    <w:r>
      <w:fldChar w:fldCharType="end"/>
    </w:r>
    <w:r>
      <w:t xml:space="preserve"> of </w:t>
    </w:r>
    <w:fldSimple w:instr=" NUMPAGES ">
      <w:r>
        <w:rPr>
          <w:noProof/>
        </w:rPr>
        <w:t>30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0C1B" w:rsidRDefault="00840C1B">
      <w:r>
        <w:separator/>
      </w:r>
    </w:p>
  </w:footnote>
  <w:footnote w:type="continuationSeparator" w:id="0">
    <w:p w:rsidR="00840C1B" w:rsidRDefault="00840C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44E5" w:rsidRPr="00154A62" w:rsidRDefault="007244E5" w:rsidP="00154A62">
    <w:pPr>
      <w:pStyle w:val="Header"/>
    </w:pPr>
    <w:r w:rsidRPr="00396012">
      <w:t>WAS - Tivoli</w:t>
    </w:r>
    <w:r>
      <w:t xml:space="preserve"> Performance Viewer (TPV)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393F"/>
    <w:multiLevelType w:val="hybridMultilevel"/>
    <w:tmpl w:val="C0EE2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928EE"/>
    <w:multiLevelType w:val="multilevel"/>
    <w:tmpl w:val="D654E0DC"/>
    <w:lvl w:ilvl="0">
      <w:start w:val="1"/>
      <w:numFmt w:val="decimal"/>
      <w:pStyle w:val="PartHeading"/>
      <w:suff w:val="space"/>
      <w:lvlText w:val="Part %1: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32"/>
        </w:tabs>
        <w:ind w:left="13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64"/>
        </w:tabs>
        <w:ind w:left="17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2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60"/>
        </w:tabs>
        <w:ind w:left="27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20"/>
        </w:tabs>
        <w:ind w:left="32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40"/>
        </w:tabs>
        <w:ind w:left="37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00"/>
        </w:tabs>
        <w:ind w:left="42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20"/>
        </w:tabs>
        <w:ind w:left="4860" w:hanging="1440"/>
      </w:pPr>
      <w:rPr>
        <w:rFonts w:hint="default"/>
      </w:rPr>
    </w:lvl>
  </w:abstractNum>
  <w:abstractNum w:abstractNumId="2" w15:restartNumberingAfterBreak="0">
    <w:nsid w:val="10484933"/>
    <w:multiLevelType w:val="hybridMultilevel"/>
    <w:tmpl w:val="D954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E3FED"/>
    <w:multiLevelType w:val="hybridMultilevel"/>
    <w:tmpl w:val="D954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05F5C"/>
    <w:multiLevelType w:val="multilevel"/>
    <w:tmpl w:val="22E0709C"/>
    <w:lvl w:ilvl="0">
      <w:start w:val="1"/>
      <w:numFmt w:val="decimal"/>
      <w:pStyle w:val="NumberedStep"/>
      <w:lvlText w:val="__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suff w:val="space"/>
      <w:lvlText w:val="__%2. 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suff w:val="space"/>
      <w:lvlText w:val="__%3. "/>
      <w:lvlJc w:val="left"/>
      <w:pPr>
        <w:ind w:left="144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318A2C33"/>
    <w:multiLevelType w:val="hybridMultilevel"/>
    <w:tmpl w:val="DA1864BE"/>
    <w:lvl w:ilvl="0" w:tplc="03B0B536">
      <w:start w:val="1"/>
      <w:numFmt w:val="bullet"/>
      <w:pStyle w:val="Item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E4A66"/>
    <w:multiLevelType w:val="multilevel"/>
    <w:tmpl w:val="6ACCB52C"/>
    <w:lvl w:ilvl="0">
      <w:start w:val="1"/>
      <w:numFmt w:val="decimal"/>
      <w:pStyle w:val="NumberedParagraph"/>
      <w:lvlText w:val="%1."/>
      <w:lvlJc w:val="left"/>
      <w:pPr>
        <w:tabs>
          <w:tab w:val="num" w:pos="0"/>
        </w:tabs>
        <w:ind w:left="720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72"/>
        </w:tabs>
        <w:ind w:left="1872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32"/>
        </w:tabs>
        <w:ind w:left="223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92"/>
        </w:tabs>
        <w:ind w:left="259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952"/>
        </w:tabs>
        <w:ind w:left="295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72"/>
        </w:tabs>
        <w:ind w:left="367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032"/>
        </w:tabs>
        <w:ind w:left="4032" w:hanging="360"/>
      </w:pPr>
      <w:rPr>
        <w:rFonts w:hint="default"/>
      </w:rPr>
    </w:lvl>
  </w:abstractNum>
  <w:abstractNum w:abstractNumId="7" w15:restartNumberingAfterBreak="0">
    <w:nsid w:val="3AA34877"/>
    <w:multiLevelType w:val="hybridMultilevel"/>
    <w:tmpl w:val="9A1CD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1D262F"/>
    <w:multiLevelType w:val="hybridMultilevel"/>
    <w:tmpl w:val="FF260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7D66C4"/>
    <w:multiLevelType w:val="multilevel"/>
    <w:tmpl w:val="AABEBDBE"/>
    <w:lvl w:ilvl="0">
      <w:start w:val="1"/>
      <w:numFmt w:val="upperLetter"/>
      <w:pStyle w:val="Appendix"/>
      <w:lvlText w:val="Appendix %1 –"/>
      <w:lvlJc w:val="left"/>
      <w:pPr>
        <w:tabs>
          <w:tab w:val="num" w:pos="216"/>
        </w:tabs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0" w15:restartNumberingAfterBreak="0">
    <w:nsid w:val="44830FF8"/>
    <w:multiLevelType w:val="hybridMultilevel"/>
    <w:tmpl w:val="811E05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F52E7B"/>
    <w:multiLevelType w:val="hybridMultilevel"/>
    <w:tmpl w:val="B4D25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3238BE"/>
    <w:multiLevelType w:val="hybridMultilevel"/>
    <w:tmpl w:val="E9284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C126D4"/>
    <w:multiLevelType w:val="hybridMultilevel"/>
    <w:tmpl w:val="9A9E28FE"/>
    <w:lvl w:ilvl="0" w:tplc="3AE6DC2A">
      <w:start w:val="1"/>
      <w:numFmt w:val="decimal"/>
      <w:pStyle w:val="Heading1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DC40E7"/>
    <w:multiLevelType w:val="multilevel"/>
    <w:tmpl w:val="F176D162"/>
    <w:lvl w:ilvl="0">
      <w:start w:val="1"/>
      <w:numFmt w:val="decimal"/>
      <w:pStyle w:val="Steps"/>
      <w:lvlText w:val="__ %1.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1">
      <w:start w:val="1"/>
      <w:numFmt w:val="lowerLetter"/>
      <w:suff w:val="space"/>
      <w:lvlText w:val="__ %2."/>
      <w:lvlJc w:val="left"/>
      <w:pPr>
        <w:ind w:left="720" w:firstLine="0"/>
      </w:pPr>
      <w:rPr>
        <w:rFonts w:ascii="Arial" w:hAnsi="Arial" w:cs="Arial" w:hint="default"/>
      </w:rPr>
    </w:lvl>
    <w:lvl w:ilvl="2">
      <w:start w:val="1"/>
      <w:numFmt w:val="decimal"/>
      <w:suff w:val="space"/>
      <w:lvlText w:val="%3)"/>
      <w:lvlJc w:val="left"/>
      <w:pPr>
        <w:ind w:left="1440" w:firstLine="0"/>
      </w:pPr>
      <w:rPr>
        <w:rFonts w:hint="default"/>
        <w:color w:val="auto"/>
      </w:rPr>
    </w:lvl>
    <w:lvl w:ilvl="3">
      <w:start w:val="1"/>
      <w:numFmt w:val="lowerLetter"/>
      <w:suff w:val="space"/>
      <w:lvlText w:val="%4)"/>
      <w:lvlJc w:val="left"/>
      <w:pPr>
        <w:ind w:left="2178" w:hanging="288"/>
      </w:pPr>
      <w:rPr>
        <w:rFonts w:hint="default"/>
        <w:color w:val="auto"/>
      </w:rPr>
    </w:lvl>
    <w:lvl w:ilvl="4">
      <w:start w:val="1"/>
      <w:numFmt w:val="decimal"/>
      <w:suff w:val="space"/>
      <w:lvlText w:val="(%5)"/>
      <w:lvlJc w:val="left"/>
      <w:pPr>
        <w:ind w:left="2970" w:hanging="360"/>
      </w:pPr>
      <w:rPr>
        <w:rFonts w:hint="default"/>
        <w:color w:val="auto"/>
      </w:rPr>
    </w:lvl>
    <w:lvl w:ilvl="5">
      <w:start w:val="1"/>
      <w:numFmt w:val="lowerLetter"/>
      <w:suff w:val="space"/>
      <w:lvlText w:val="(%6)"/>
      <w:lvlJc w:val="left"/>
      <w:pPr>
        <w:ind w:left="3690" w:hanging="360"/>
      </w:pPr>
      <w:rPr>
        <w:rFonts w:hint="default"/>
        <w:color w:val="auto"/>
      </w:rPr>
    </w:lvl>
    <w:lvl w:ilvl="6">
      <w:start w:val="1"/>
      <w:numFmt w:val="decimal"/>
      <w:suff w:val="space"/>
      <w:lvlText w:val="%7."/>
      <w:lvlJc w:val="left"/>
      <w:pPr>
        <w:ind w:left="4338" w:hanging="288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5058" w:hanging="288"/>
      </w:pPr>
      <w:rPr>
        <w:rFonts w:hint="default"/>
      </w:rPr>
    </w:lvl>
    <w:lvl w:ilvl="8">
      <w:start w:val="1"/>
      <w:numFmt w:val="decimal"/>
      <w:suff w:val="space"/>
      <w:lvlText w:val="%9)"/>
      <w:lvlJc w:val="right"/>
      <w:pPr>
        <w:ind w:left="5778" w:hanging="288"/>
      </w:pPr>
      <w:rPr>
        <w:rFonts w:hint="default"/>
      </w:rPr>
    </w:lvl>
  </w:abstractNum>
  <w:abstractNum w:abstractNumId="15" w15:restartNumberingAfterBreak="0">
    <w:nsid w:val="68F42B11"/>
    <w:multiLevelType w:val="hybridMultilevel"/>
    <w:tmpl w:val="B4D25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14"/>
  </w:num>
  <w:num w:numId="5">
    <w:abstractNumId w:val="4"/>
  </w:num>
  <w:num w:numId="6">
    <w:abstractNumId w:val="13"/>
  </w:num>
  <w:num w:numId="7">
    <w:abstractNumId w:val="0"/>
  </w:num>
  <w:num w:numId="8">
    <w:abstractNumId w:val="6"/>
  </w:num>
  <w:num w:numId="9">
    <w:abstractNumId w:val="12"/>
  </w:num>
  <w:num w:numId="10">
    <w:abstractNumId w:val="11"/>
  </w:num>
  <w:num w:numId="11">
    <w:abstractNumId w:val="15"/>
  </w:num>
  <w:num w:numId="12">
    <w:abstractNumId w:val="7"/>
  </w:num>
  <w:num w:numId="13">
    <w:abstractNumId w:val="10"/>
  </w:num>
  <w:num w:numId="14">
    <w:abstractNumId w:val="8"/>
  </w:num>
  <w:num w:numId="15">
    <w:abstractNumId w:val="3"/>
  </w:num>
  <w:num w:numId="16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43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7330"/>
    <w:rsid w:val="00000C8D"/>
    <w:rsid w:val="00001A15"/>
    <w:rsid w:val="00003AF2"/>
    <w:rsid w:val="00004042"/>
    <w:rsid w:val="00004847"/>
    <w:rsid w:val="00004E93"/>
    <w:rsid w:val="000073AE"/>
    <w:rsid w:val="00010BB6"/>
    <w:rsid w:val="000170D9"/>
    <w:rsid w:val="00017CE7"/>
    <w:rsid w:val="00021025"/>
    <w:rsid w:val="00022CC2"/>
    <w:rsid w:val="00025358"/>
    <w:rsid w:val="000259AC"/>
    <w:rsid w:val="00025DC1"/>
    <w:rsid w:val="000275DF"/>
    <w:rsid w:val="000321E4"/>
    <w:rsid w:val="000325ED"/>
    <w:rsid w:val="00032857"/>
    <w:rsid w:val="00033436"/>
    <w:rsid w:val="00036C3B"/>
    <w:rsid w:val="000374E4"/>
    <w:rsid w:val="00042903"/>
    <w:rsid w:val="0004437D"/>
    <w:rsid w:val="00045326"/>
    <w:rsid w:val="000469A5"/>
    <w:rsid w:val="00046F80"/>
    <w:rsid w:val="0004749A"/>
    <w:rsid w:val="000512D1"/>
    <w:rsid w:val="0005392C"/>
    <w:rsid w:val="00054165"/>
    <w:rsid w:val="00055E15"/>
    <w:rsid w:val="0005704C"/>
    <w:rsid w:val="00057CBF"/>
    <w:rsid w:val="00057F43"/>
    <w:rsid w:val="000600B3"/>
    <w:rsid w:val="0006151B"/>
    <w:rsid w:val="000618CE"/>
    <w:rsid w:val="000639CA"/>
    <w:rsid w:val="00065A52"/>
    <w:rsid w:val="000716B5"/>
    <w:rsid w:val="00073967"/>
    <w:rsid w:val="00075737"/>
    <w:rsid w:val="0007702E"/>
    <w:rsid w:val="0008478C"/>
    <w:rsid w:val="00084F1E"/>
    <w:rsid w:val="0008559C"/>
    <w:rsid w:val="00093AFE"/>
    <w:rsid w:val="000940C4"/>
    <w:rsid w:val="00094977"/>
    <w:rsid w:val="0009561B"/>
    <w:rsid w:val="0009643C"/>
    <w:rsid w:val="000964EE"/>
    <w:rsid w:val="00097B1D"/>
    <w:rsid w:val="000A0A68"/>
    <w:rsid w:val="000A0FD3"/>
    <w:rsid w:val="000A1549"/>
    <w:rsid w:val="000A1D78"/>
    <w:rsid w:val="000A56F6"/>
    <w:rsid w:val="000A716B"/>
    <w:rsid w:val="000A759C"/>
    <w:rsid w:val="000A7DF7"/>
    <w:rsid w:val="000B0DFA"/>
    <w:rsid w:val="000B3220"/>
    <w:rsid w:val="000B3960"/>
    <w:rsid w:val="000B6316"/>
    <w:rsid w:val="000B647B"/>
    <w:rsid w:val="000B65D8"/>
    <w:rsid w:val="000B7062"/>
    <w:rsid w:val="000C2F47"/>
    <w:rsid w:val="000C334C"/>
    <w:rsid w:val="000C3F11"/>
    <w:rsid w:val="000C5B74"/>
    <w:rsid w:val="000C7728"/>
    <w:rsid w:val="000D097C"/>
    <w:rsid w:val="000D1F11"/>
    <w:rsid w:val="000D37B2"/>
    <w:rsid w:val="000D4103"/>
    <w:rsid w:val="000D4C7A"/>
    <w:rsid w:val="000D622E"/>
    <w:rsid w:val="000D676A"/>
    <w:rsid w:val="000D6EC6"/>
    <w:rsid w:val="000E2A87"/>
    <w:rsid w:val="000E2CAE"/>
    <w:rsid w:val="000E3795"/>
    <w:rsid w:val="000E44F6"/>
    <w:rsid w:val="000E460B"/>
    <w:rsid w:val="000E699D"/>
    <w:rsid w:val="000F1252"/>
    <w:rsid w:val="000F17DA"/>
    <w:rsid w:val="000F1E95"/>
    <w:rsid w:val="000F366C"/>
    <w:rsid w:val="000F5094"/>
    <w:rsid w:val="000F5805"/>
    <w:rsid w:val="000F7C9C"/>
    <w:rsid w:val="001031C2"/>
    <w:rsid w:val="00103CCD"/>
    <w:rsid w:val="001051D9"/>
    <w:rsid w:val="00107460"/>
    <w:rsid w:val="00107777"/>
    <w:rsid w:val="00107F1B"/>
    <w:rsid w:val="001108D6"/>
    <w:rsid w:val="00112221"/>
    <w:rsid w:val="00113BF4"/>
    <w:rsid w:val="00114631"/>
    <w:rsid w:val="0011694C"/>
    <w:rsid w:val="0011770E"/>
    <w:rsid w:val="00120B8A"/>
    <w:rsid w:val="00121F99"/>
    <w:rsid w:val="00122BAA"/>
    <w:rsid w:val="0012357D"/>
    <w:rsid w:val="00124C10"/>
    <w:rsid w:val="001267FE"/>
    <w:rsid w:val="00133EB7"/>
    <w:rsid w:val="00136798"/>
    <w:rsid w:val="00137020"/>
    <w:rsid w:val="0013749D"/>
    <w:rsid w:val="001375FA"/>
    <w:rsid w:val="00137E8D"/>
    <w:rsid w:val="00141939"/>
    <w:rsid w:val="00141B68"/>
    <w:rsid w:val="00142317"/>
    <w:rsid w:val="001468C7"/>
    <w:rsid w:val="00147800"/>
    <w:rsid w:val="00152A76"/>
    <w:rsid w:val="00153E54"/>
    <w:rsid w:val="00154A62"/>
    <w:rsid w:val="00155BC4"/>
    <w:rsid w:val="001564F1"/>
    <w:rsid w:val="00161F17"/>
    <w:rsid w:val="00163974"/>
    <w:rsid w:val="00164094"/>
    <w:rsid w:val="00165384"/>
    <w:rsid w:val="00166689"/>
    <w:rsid w:val="00166770"/>
    <w:rsid w:val="00170702"/>
    <w:rsid w:val="00173F41"/>
    <w:rsid w:val="001756EA"/>
    <w:rsid w:val="00176353"/>
    <w:rsid w:val="001763C7"/>
    <w:rsid w:val="00180227"/>
    <w:rsid w:val="00180DE4"/>
    <w:rsid w:val="0018286F"/>
    <w:rsid w:val="001861B0"/>
    <w:rsid w:val="00186615"/>
    <w:rsid w:val="00186A43"/>
    <w:rsid w:val="0019134A"/>
    <w:rsid w:val="001917F6"/>
    <w:rsid w:val="00192005"/>
    <w:rsid w:val="00192894"/>
    <w:rsid w:val="00194630"/>
    <w:rsid w:val="0019521E"/>
    <w:rsid w:val="001A15DB"/>
    <w:rsid w:val="001A431D"/>
    <w:rsid w:val="001A4F37"/>
    <w:rsid w:val="001A56AE"/>
    <w:rsid w:val="001B016D"/>
    <w:rsid w:val="001B37B5"/>
    <w:rsid w:val="001B3FAD"/>
    <w:rsid w:val="001B43C8"/>
    <w:rsid w:val="001B4BAD"/>
    <w:rsid w:val="001B54E9"/>
    <w:rsid w:val="001C0BB9"/>
    <w:rsid w:val="001C2C92"/>
    <w:rsid w:val="001C308C"/>
    <w:rsid w:val="001C30CD"/>
    <w:rsid w:val="001C59FC"/>
    <w:rsid w:val="001C5CBD"/>
    <w:rsid w:val="001C7E9F"/>
    <w:rsid w:val="001D000F"/>
    <w:rsid w:val="001D40D8"/>
    <w:rsid w:val="001D4FBE"/>
    <w:rsid w:val="001D508B"/>
    <w:rsid w:val="001D526A"/>
    <w:rsid w:val="001D639E"/>
    <w:rsid w:val="001D6F00"/>
    <w:rsid w:val="001E0567"/>
    <w:rsid w:val="001E1178"/>
    <w:rsid w:val="001E1BF1"/>
    <w:rsid w:val="001E2A4A"/>
    <w:rsid w:val="001E3743"/>
    <w:rsid w:val="001E37CA"/>
    <w:rsid w:val="001E3AFE"/>
    <w:rsid w:val="001F7347"/>
    <w:rsid w:val="0020020C"/>
    <w:rsid w:val="00200871"/>
    <w:rsid w:val="0020238F"/>
    <w:rsid w:val="00203BC1"/>
    <w:rsid w:val="002043E1"/>
    <w:rsid w:val="00205DAF"/>
    <w:rsid w:val="00206797"/>
    <w:rsid w:val="00210424"/>
    <w:rsid w:val="00211726"/>
    <w:rsid w:val="00211785"/>
    <w:rsid w:val="00213D1D"/>
    <w:rsid w:val="0021515A"/>
    <w:rsid w:val="00217CC1"/>
    <w:rsid w:val="00220767"/>
    <w:rsid w:val="002209AB"/>
    <w:rsid w:val="00220CE6"/>
    <w:rsid w:val="00222908"/>
    <w:rsid w:val="00224144"/>
    <w:rsid w:val="002274F1"/>
    <w:rsid w:val="00231210"/>
    <w:rsid w:val="0023650A"/>
    <w:rsid w:val="002367C3"/>
    <w:rsid w:val="00243EF6"/>
    <w:rsid w:val="002462D8"/>
    <w:rsid w:val="00247012"/>
    <w:rsid w:val="00247A86"/>
    <w:rsid w:val="00251307"/>
    <w:rsid w:val="00254341"/>
    <w:rsid w:val="002547D0"/>
    <w:rsid w:val="00254AEB"/>
    <w:rsid w:val="0025522E"/>
    <w:rsid w:val="00255755"/>
    <w:rsid w:val="00255B0C"/>
    <w:rsid w:val="00257CED"/>
    <w:rsid w:val="00260D89"/>
    <w:rsid w:val="002613D3"/>
    <w:rsid w:val="00261776"/>
    <w:rsid w:val="00262C91"/>
    <w:rsid w:val="00263559"/>
    <w:rsid w:val="00263C9D"/>
    <w:rsid w:val="00271622"/>
    <w:rsid w:val="002719FE"/>
    <w:rsid w:val="00271F98"/>
    <w:rsid w:val="00272344"/>
    <w:rsid w:val="0027237A"/>
    <w:rsid w:val="00272951"/>
    <w:rsid w:val="0027309E"/>
    <w:rsid w:val="0027341B"/>
    <w:rsid w:val="00274992"/>
    <w:rsid w:val="00274DF8"/>
    <w:rsid w:val="00276AE6"/>
    <w:rsid w:val="002778FB"/>
    <w:rsid w:val="00277C99"/>
    <w:rsid w:val="0028046C"/>
    <w:rsid w:val="00280ED3"/>
    <w:rsid w:val="00281390"/>
    <w:rsid w:val="002821F0"/>
    <w:rsid w:val="00286688"/>
    <w:rsid w:val="00287414"/>
    <w:rsid w:val="00291FF1"/>
    <w:rsid w:val="00293213"/>
    <w:rsid w:val="0029401F"/>
    <w:rsid w:val="00294DE4"/>
    <w:rsid w:val="00294E6B"/>
    <w:rsid w:val="00294EE7"/>
    <w:rsid w:val="00296E95"/>
    <w:rsid w:val="002973FD"/>
    <w:rsid w:val="002A03D2"/>
    <w:rsid w:val="002A1952"/>
    <w:rsid w:val="002A1F33"/>
    <w:rsid w:val="002A333B"/>
    <w:rsid w:val="002A3906"/>
    <w:rsid w:val="002A3EC3"/>
    <w:rsid w:val="002A798A"/>
    <w:rsid w:val="002B1578"/>
    <w:rsid w:val="002B5160"/>
    <w:rsid w:val="002B7F7B"/>
    <w:rsid w:val="002C09D6"/>
    <w:rsid w:val="002C32EA"/>
    <w:rsid w:val="002C393F"/>
    <w:rsid w:val="002C4D87"/>
    <w:rsid w:val="002C5581"/>
    <w:rsid w:val="002C5789"/>
    <w:rsid w:val="002C6196"/>
    <w:rsid w:val="002C6739"/>
    <w:rsid w:val="002C73F0"/>
    <w:rsid w:val="002C77E3"/>
    <w:rsid w:val="002C7ECA"/>
    <w:rsid w:val="002D0585"/>
    <w:rsid w:val="002D1912"/>
    <w:rsid w:val="002D1A66"/>
    <w:rsid w:val="002D1EA7"/>
    <w:rsid w:val="002D5EFA"/>
    <w:rsid w:val="002D79BE"/>
    <w:rsid w:val="002D7B1F"/>
    <w:rsid w:val="002E0776"/>
    <w:rsid w:val="002E0CE8"/>
    <w:rsid w:val="002E0E59"/>
    <w:rsid w:val="002E16FE"/>
    <w:rsid w:val="002E19F3"/>
    <w:rsid w:val="002E70D5"/>
    <w:rsid w:val="002F036D"/>
    <w:rsid w:val="002F06EB"/>
    <w:rsid w:val="002F1AC3"/>
    <w:rsid w:val="002F3137"/>
    <w:rsid w:val="002F63F4"/>
    <w:rsid w:val="002F7780"/>
    <w:rsid w:val="002F7B8D"/>
    <w:rsid w:val="00300189"/>
    <w:rsid w:val="00303035"/>
    <w:rsid w:val="00303397"/>
    <w:rsid w:val="00304A21"/>
    <w:rsid w:val="00304D95"/>
    <w:rsid w:val="00306108"/>
    <w:rsid w:val="00306A7E"/>
    <w:rsid w:val="0030784B"/>
    <w:rsid w:val="00310640"/>
    <w:rsid w:val="003106CA"/>
    <w:rsid w:val="00312C3C"/>
    <w:rsid w:val="0031375D"/>
    <w:rsid w:val="00313A27"/>
    <w:rsid w:val="00314388"/>
    <w:rsid w:val="003161C1"/>
    <w:rsid w:val="0032137E"/>
    <w:rsid w:val="003230A4"/>
    <w:rsid w:val="00324B17"/>
    <w:rsid w:val="0032584A"/>
    <w:rsid w:val="00330A7C"/>
    <w:rsid w:val="0033233D"/>
    <w:rsid w:val="00333039"/>
    <w:rsid w:val="00334187"/>
    <w:rsid w:val="00334ADC"/>
    <w:rsid w:val="00336655"/>
    <w:rsid w:val="00337479"/>
    <w:rsid w:val="00340A63"/>
    <w:rsid w:val="0034221F"/>
    <w:rsid w:val="00343949"/>
    <w:rsid w:val="00346F17"/>
    <w:rsid w:val="00347FD0"/>
    <w:rsid w:val="003502B5"/>
    <w:rsid w:val="0035069D"/>
    <w:rsid w:val="003512F0"/>
    <w:rsid w:val="00352446"/>
    <w:rsid w:val="00352C4D"/>
    <w:rsid w:val="00352D2C"/>
    <w:rsid w:val="00353412"/>
    <w:rsid w:val="00353856"/>
    <w:rsid w:val="00353906"/>
    <w:rsid w:val="00353D64"/>
    <w:rsid w:val="00354211"/>
    <w:rsid w:val="00355E70"/>
    <w:rsid w:val="00356C41"/>
    <w:rsid w:val="003605AD"/>
    <w:rsid w:val="00360D0D"/>
    <w:rsid w:val="00362292"/>
    <w:rsid w:val="003626BD"/>
    <w:rsid w:val="00362F5D"/>
    <w:rsid w:val="00365539"/>
    <w:rsid w:val="00365617"/>
    <w:rsid w:val="00366E42"/>
    <w:rsid w:val="0036799D"/>
    <w:rsid w:val="00367BDA"/>
    <w:rsid w:val="00370A85"/>
    <w:rsid w:val="00372735"/>
    <w:rsid w:val="00374B7A"/>
    <w:rsid w:val="0037592C"/>
    <w:rsid w:val="00376EF9"/>
    <w:rsid w:val="00377C37"/>
    <w:rsid w:val="00382099"/>
    <w:rsid w:val="003824D5"/>
    <w:rsid w:val="003826F0"/>
    <w:rsid w:val="00383AE0"/>
    <w:rsid w:val="00384CEC"/>
    <w:rsid w:val="003851F8"/>
    <w:rsid w:val="00387542"/>
    <w:rsid w:val="00391512"/>
    <w:rsid w:val="003926DF"/>
    <w:rsid w:val="00393074"/>
    <w:rsid w:val="00393617"/>
    <w:rsid w:val="00396012"/>
    <w:rsid w:val="00396AEA"/>
    <w:rsid w:val="00396F7A"/>
    <w:rsid w:val="003978AB"/>
    <w:rsid w:val="00397F4D"/>
    <w:rsid w:val="003A4739"/>
    <w:rsid w:val="003A4939"/>
    <w:rsid w:val="003A7E68"/>
    <w:rsid w:val="003B4A49"/>
    <w:rsid w:val="003C2C4A"/>
    <w:rsid w:val="003C33EE"/>
    <w:rsid w:val="003C3C13"/>
    <w:rsid w:val="003C65D7"/>
    <w:rsid w:val="003C7764"/>
    <w:rsid w:val="003D16B6"/>
    <w:rsid w:val="003D2801"/>
    <w:rsid w:val="003D61F3"/>
    <w:rsid w:val="003D691E"/>
    <w:rsid w:val="003D79BA"/>
    <w:rsid w:val="003E1D51"/>
    <w:rsid w:val="003E232C"/>
    <w:rsid w:val="003E297C"/>
    <w:rsid w:val="003E4780"/>
    <w:rsid w:val="003E4D15"/>
    <w:rsid w:val="003E55D6"/>
    <w:rsid w:val="003F0CFD"/>
    <w:rsid w:val="003F38AD"/>
    <w:rsid w:val="003F5E1C"/>
    <w:rsid w:val="003F6D15"/>
    <w:rsid w:val="003F738C"/>
    <w:rsid w:val="00400A35"/>
    <w:rsid w:val="00401BC1"/>
    <w:rsid w:val="00401DF6"/>
    <w:rsid w:val="00405A6C"/>
    <w:rsid w:val="0040606A"/>
    <w:rsid w:val="00406912"/>
    <w:rsid w:val="00407211"/>
    <w:rsid w:val="00410735"/>
    <w:rsid w:val="00411BD7"/>
    <w:rsid w:val="0041343D"/>
    <w:rsid w:val="00414927"/>
    <w:rsid w:val="00417518"/>
    <w:rsid w:val="004204DC"/>
    <w:rsid w:val="00420B28"/>
    <w:rsid w:val="00423557"/>
    <w:rsid w:val="00424A7A"/>
    <w:rsid w:val="004276E1"/>
    <w:rsid w:val="00430ED5"/>
    <w:rsid w:val="00432D08"/>
    <w:rsid w:val="00433F8D"/>
    <w:rsid w:val="00434631"/>
    <w:rsid w:val="004376E5"/>
    <w:rsid w:val="00437A43"/>
    <w:rsid w:val="00437A8F"/>
    <w:rsid w:val="0044132F"/>
    <w:rsid w:val="00441D6E"/>
    <w:rsid w:val="00444997"/>
    <w:rsid w:val="00445616"/>
    <w:rsid w:val="004474B1"/>
    <w:rsid w:val="004528FD"/>
    <w:rsid w:val="00453ADB"/>
    <w:rsid w:val="00457F52"/>
    <w:rsid w:val="00463378"/>
    <w:rsid w:val="00464147"/>
    <w:rsid w:val="0046468B"/>
    <w:rsid w:val="0046563D"/>
    <w:rsid w:val="00465D84"/>
    <w:rsid w:val="00471C0F"/>
    <w:rsid w:val="004724D6"/>
    <w:rsid w:val="00472637"/>
    <w:rsid w:val="00474FA8"/>
    <w:rsid w:val="00476637"/>
    <w:rsid w:val="00476C07"/>
    <w:rsid w:val="00482547"/>
    <w:rsid w:val="004825AE"/>
    <w:rsid w:val="00482B82"/>
    <w:rsid w:val="004853C5"/>
    <w:rsid w:val="00485DFB"/>
    <w:rsid w:val="004870E3"/>
    <w:rsid w:val="00487F2E"/>
    <w:rsid w:val="0049769A"/>
    <w:rsid w:val="004A0CF2"/>
    <w:rsid w:val="004A0ED2"/>
    <w:rsid w:val="004A27F5"/>
    <w:rsid w:val="004A2985"/>
    <w:rsid w:val="004A2F01"/>
    <w:rsid w:val="004A31EC"/>
    <w:rsid w:val="004A391D"/>
    <w:rsid w:val="004A4655"/>
    <w:rsid w:val="004B17AB"/>
    <w:rsid w:val="004B19D2"/>
    <w:rsid w:val="004B4254"/>
    <w:rsid w:val="004B728C"/>
    <w:rsid w:val="004C54C4"/>
    <w:rsid w:val="004C685B"/>
    <w:rsid w:val="004D0CEA"/>
    <w:rsid w:val="004D1299"/>
    <w:rsid w:val="004D1494"/>
    <w:rsid w:val="004D4F58"/>
    <w:rsid w:val="004D54EC"/>
    <w:rsid w:val="004D5ED2"/>
    <w:rsid w:val="004D7564"/>
    <w:rsid w:val="004D7D16"/>
    <w:rsid w:val="004E0595"/>
    <w:rsid w:val="004E2AB7"/>
    <w:rsid w:val="004E5072"/>
    <w:rsid w:val="004E66A2"/>
    <w:rsid w:val="004E6C04"/>
    <w:rsid w:val="004F07E3"/>
    <w:rsid w:val="004F107B"/>
    <w:rsid w:val="004F3E9A"/>
    <w:rsid w:val="004F535B"/>
    <w:rsid w:val="004F5D30"/>
    <w:rsid w:val="004F60BA"/>
    <w:rsid w:val="004F7B07"/>
    <w:rsid w:val="00500C97"/>
    <w:rsid w:val="00501450"/>
    <w:rsid w:val="00502151"/>
    <w:rsid w:val="00502D9D"/>
    <w:rsid w:val="00504CAC"/>
    <w:rsid w:val="0050572E"/>
    <w:rsid w:val="00505B6A"/>
    <w:rsid w:val="00506494"/>
    <w:rsid w:val="00506615"/>
    <w:rsid w:val="00507107"/>
    <w:rsid w:val="00507DA3"/>
    <w:rsid w:val="00510113"/>
    <w:rsid w:val="00510485"/>
    <w:rsid w:val="00510E9F"/>
    <w:rsid w:val="00511257"/>
    <w:rsid w:val="00511B95"/>
    <w:rsid w:val="005127A7"/>
    <w:rsid w:val="005127D2"/>
    <w:rsid w:val="00512BED"/>
    <w:rsid w:val="00512CEA"/>
    <w:rsid w:val="00513C02"/>
    <w:rsid w:val="00514FF0"/>
    <w:rsid w:val="00515390"/>
    <w:rsid w:val="005229DF"/>
    <w:rsid w:val="00525B34"/>
    <w:rsid w:val="005264AE"/>
    <w:rsid w:val="005278AC"/>
    <w:rsid w:val="005341DF"/>
    <w:rsid w:val="005356DD"/>
    <w:rsid w:val="00536A5F"/>
    <w:rsid w:val="0053722B"/>
    <w:rsid w:val="00537B4A"/>
    <w:rsid w:val="00537D90"/>
    <w:rsid w:val="0054460B"/>
    <w:rsid w:val="00544E8B"/>
    <w:rsid w:val="0054701C"/>
    <w:rsid w:val="0054791F"/>
    <w:rsid w:val="005511C7"/>
    <w:rsid w:val="005514FF"/>
    <w:rsid w:val="00553BE0"/>
    <w:rsid w:val="005545CE"/>
    <w:rsid w:val="00554FD1"/>
    <w:rsid w:val="0055602F"/>
    <w:rsid w:val="00556171"/>
    <w:rsid w:val="00560F66"/>
    <w:rsid w:val="005649A6"/>
    <w:rsid w:val="00567B85"/>
    <w:rsid w:val="005716F1"/>
    <w:rsid w:val="0057442B"/>
    <w:rsid w:val="00574BD2"/>
    <w:rsid w:val="00581D0A"/>
    <w:rsid w:val="005825BA"/>
    <w:rsid w:val="0058264E"/>
    <w:rsid w:val="00584E8D"/>
    <w:rsid w:val="005868E4"/>
    <w:rsid w:val="00590987"/>
    <w:rsid w:val="005931E7"/>
    <w:rsid w:val="00595324"/>
    <w:rsid w:val="00597470"/>
    <w:rsid w:val="005A24D9"/>
    <w:rsid w:val="005A34C2"/>
    <w:rsid w:val="005B0071"/>
    <w:rsid w:val="005B1C82"/>
    <w:rsid w:val="005B1E4E"/>
    <w:rsid w:val="005B3D53"/>
    <w:rsid w:val="005C2A0B"/>
    <w:rsid w:val="005C3857"/>
    <w:rsid w:val="005C42C1"/>
    <w:rsid w:val="005C488B"/>
    <w:rsid w:val="005C50B3"/>
    <w:rsid w:val="005C5252"/>
    <w:rsid w:val="005C57B4"/>
    <w:rsid w:val="005C75AA"/>
    <w:rsid w:val="005D1BC2"/>
    <w:rsid w:val="005D378D"/>
    <w:rsid w:val="005D4481"/>
    <w:rsid w:val="005D537B"/>
    <w:rsid w:val="005D5D5D"/>
    <w:rsid w:val="005D6028"/>
    <w:rsid w:val="005D6530"/>
    <w:rsid w:val="005D66EE"/>
    <w:rsid w:val="005E2077"/>
    <w:rsid w:val="005E2F34"/>
    <w:rsid w:val="005E5190"/>
    <w:rsid w:val="005E5267"/>
    <w:rsid w:val="005E5666"/>
    <w:rsid w:val="005E6AFF"/>
    <w:rsid w:val="005F41E5"/>
    <w:rsid w:val="005F456A"/>
    <w:rsid w:val="005F4AE7"/>
    <w:rsid w:val="005F57F0"/>
    <w:rsid w:val="00601D6E"/>
    <w:rsid w:val="00602261"/>
    <w:rsid w:val="00602E51"/>
    <w:rsid w:val="006042EE"/>
    <w:rsid w:val="006066C7"/>
    <w:rsid w:val="00607FE1"/>
    <w:rsid w:val="00611B04"/>
    <w:rsid w:val="00613785"/>
    <w:rsid w:val="00615B30"/>
    <w:rsid w:val="006204E9"/>
    <w:rsid w:val="0062180E"/>
    <w:rsid w:val="00622A34"/>
    <w:rsid w:val="00626E84"/>
    <w:rsid w:val="00627D08"/>
    <w:rsid w:val="00627FF3"/>
    <w:rsid w:val="006321B8"/>
    <w:rsid w:val="00632233"/>
    <w:rsid w:val="0063384F"/>
    <w:rsid w:val="006359B4"/>
    <w:rsid w:val="006366CB"/>
    <w:rsid w:val="00636C26"/>
    <w:rsid w:val="00637329"/>
    <w:rsid w:val="00637A44"/>
    <w:rsid w:val="00640F3A"/>
    <w:rsid w:val="006428E8"/>
    <w:rsid w:val="00642E90"/>
    <w:rsid w:val="0064313D"/>
    <w:rsid w:val="006441BE"/>
    <w:rsid w:val="00646C34"/>
    <w:rsid w:val="006508E0"/>
    <w:rsid w:val="006531FF"/>
    <w:rsid w:val="00654933"/>
    <w:rsid w:val="00662857"/>
    <w:rsid w:val="00665752"/>
    <w:rsid w:val="00667DDA"/>
    <w:rsid w:val="00673C8F"/>
    <w:rsid w:val="00674966"/>
    <w:rsid w:val="00675374"/>
    <w:rsid w:val="00676AD9"/>
    <w:rsid w:val="00680A5D"/>
    <w:rsid w:val="00681FB1"/>
    <w:rsid w:val="0068215D"/>
    <w:rsid w:val="006837DE"/>
    <w:rsid w:val="00684752"/>
    <w:rsid w:val="00685384"/>
    <w:rsid w:val="00685498"/>
    <w:rsid w:val="00690B3C"/>
    <w:rsid w:val="00694612"/>
    <w:rsid w:val="00694EC3"/>
    <w:rsid w:val="00695E1E"/>
    <w:rsid w:val="006962AB"/>
    <w:rsid w:val="00696703"/>
    <w:rsid w:val="006A07F8"/>
    <w:rsid w:val="006A217F"/>
    <w:rsid w:val="006A3329"/>
    <w:rsid w:val="006A480B"/>
    <w:rsid w:val="006A505A"/>
    <w:rsid w:val="006A6F9F"/>
    <w:rsid w:val="006A7D2C"/>
    <w:rsid w:val="006B0062"/>
    <w:rsid w:val="006B144C"/>
    <w:rsid w:val="006B5A4D"/>
    <w:rsid w:val="006C2A7C"/>
    <w:rsid w:val="006C55CF"/>
    <w:rsid w:val="006C635C"/>
    <w:rsid w:val="006C68E6"/>
    <w:rsid w:val="006C74C7"/>
    <w:rsid w:val="006C7DED"/>
    <w:rsid w:val="006D041F"/>
    <w:rsid w:val="006D21DC"/>
    <w:rsid w:val="006D41E5"/>
    <w:rsid w:val="006D6644"/>
    <w:rsid w:val="006E0105"/>
    <w:rsid w:val="006E037F"/>
    <w:rsid w:val="006E2871"/>
    <w:rsid w:val="006E359F"/>
    <w:rsid w:val="006E4128"/>
    <w:rsid w:val="006E44A4"/>
    <w:rsid w:val="006E471F"/>
    <w:rsid w:val="006E64A3"/>
    <w:rsid w:val="006F06E2"/>
    <w:rsid w:val="006F0C0F"/>
    <w:rsid w:val="006F1C79"/>
    <w:rsid w:val="006F3B86"/>
    <w:rsid w:val="006F3EAB"/>
    <w:rsid w:val="006F3F87"/>
    <w:rsid w:val="006F4839"/>
    <w:rsid w:val="007001DF"/>
    <w:rsid w:val="00703B3D"/>
    <w:rsid w:val="00703B63"/>
    <w:rsid w:val="00704267"/>
    <w:rsid w:val="007058E2"/>
    <w:rsid w:val="0070756E"/>
    <w:rsid w:val="0070767F"/>
    <w:rsid w:val="00707BBC"/>
    <w:rsid w:val="00711093"/>
    <w:rsid w:val="00714827"/>
    <w:rsid w:val="0071501D"/>
    <w:rsid w:val="007155E4"/>
    <w:rsid w:val="007159EC"/>
    <w:rsid w:val="00715A67"/>
    <w:rsid w:val="00720111"/>
    <w:rsid w:val="00720542"/>
    <w:rsid w:val="007241BD"/>
    <w:rsid w:val="007244E5"/>
    <w:rsid w:val="0072479F"/>
    <w:rsid w:val="00724DD0"/>
    <w:rsid w:val="007263FD"/>
    <w:rsid w:val="007271FB"/>
    <w:rsid w:val="007302AB"/>
    <w:rsid w:val="00733541"/>
    <w:rsid w:val="00734061"/>
    <w:rsid w:val="00734711"/>
    <w:rsid w:val="00734787"/>
    <w:rsid w:val="007348E1"/>
    <w:rsid w:val="007357CD"/>
    <w:rsid w:val="00740535"/>
    <w:rsid w:val="0074359B"/>
    <w:rsid w:val="00743A10"/>
    <w:rsid w:val="00744BF2"/>
    <w:rsid w:val="00747530"/>
    <w:rsid w:val="00747F0E"/>
    <w:rsid w:val="0075496F"/>
    <w:rsid w:val="00754FCC"/>
    <w:rsid w:val="00755578"/>
    <w:rsid w:val="007574BD"/>
    <w:rsid w:val="00762B86"/>
    <w:rsid w:val="00763908"/>
    <w:rsid w:val="007646CD"/>
    <w:rsid w:val="007647F7"/>
    <w:rsid w:val="00767D67"/>
    <w:rsid w:val="00773248"/>
    <w:rsid w:val="0077605E"/>
    <w:rsid w:val="0078105C"/>
    <w:rsid w:val="00781FE6"/>
    <w:rsid w:val="007828DF"/>
    <w:rsid w:val="007845A4"/>
    <w:rsid w:val="0078689B"/>
    <w:rsid w:val="00786AE6"/>
    <w:rsid w:val="00786BAE"/>
    <w:rsid w:val="0079008B"/>
    <w:rsid w:val="007902E8"/>
    <w:rsid w:val="00791B0F"/>
    <w:rsid w:val="00792052"/>
    <w:rsid w:val="0079266B"/>
    <w:rsid w:val="0079538E"/>
    <w:rsid w:val="00795601"/>
    <w:rsid w:val="00796662"/>
    <w:rsid w:val="007A0010"/>
    <w:rsid w:val="007A09F4"/>
    <w:rsid w:val="007A2A52"/>
    <w:rsid w:val="007A2EA9"/>
    <w:rsid w:val="007A44CC"/>
    <w:rsid w:val="007A4954"/>
    <w:rsid w:val="007A6D54"/>
    <w:rsid w:val="007A7249"/>
    <w:rsid w:val="007A7A81"/>
    <w:rsid w:val="007A7D3C"/>
    <w:rsid w:val="007A7E46"/>
    <w:rsid w:val="007B0F7E"/>
    <w:rsid w:val="007B173E"/>
    <w:rsid w:val="007B3633"/>
    <w:rsid w:val="007C097C"/>
    <w:rsid w:val="007C13F9"/>
    <w:rsid w:val="007C17C4"/>
    <w:rsid w:val="007C3428"/>
    <w:rsid w:val="007C3653"/>
    <w:rsid w:val="007C5145"/>
    <w:rsid w:val="007C6E6D"/>
    <w:rsid w:val="007D15C6"/>
    <w:rsid w:val="007D1E7F"/>
    <w:rsid w:val="007D4428"/>
    <w:rsid w:val="007D46FD"/>
    <w:rsid w:val="007E2B5A"/>
    <w:rsid w:val="007E5C29"/>
    <w:rsid w:val="007F2B64"/>
    <w:rsid w:val="007F2EB0"/>
    <w:rsid w:val="007F2FA8"/>
    <w:rsid w:val="007F37F9"/>
    <w:rsid w:val="007F7560"/>
    <w:rsid w:val="0080014F"/>
    <w:rsid w:val="00800A1D"/>
    <w:rsid w:val="00802E1F"/>
    <w:rsid w:val="008040EC"/>
    <w:rsid w:val="008076C5"/>
    <w:rsid w:val="00807994"/>
    <w:rsid w:val="0081001C"/>
    <w:rsid w:val="008139A8"/>
    <w:rsid w:val="00813EF9"/>
    <w:rsid w:val="00814EBA"/>
    <w:rsid w:val="00814FA9"/>
    <w:rsid w:val="0081652E"/>
    <w:rsid w:val="00817D58"/>
    <w:rsid w:val="00820BCA"/>
    <w:rsid w:val="00820D15"/>
    <w:rsid w:val="008256EE"/>
    <w:rsid w:val="008277BF"/>
    <w:rsid w:val="008306CD"/>
    <w:rsid w:val="008308DF"/>
    <w:rsid w:val="00831740"/>
    <w:rsid w:val="00831C52"/>
    <w:rsid w:val="00831CE3"/>
    <w:rsid w:val="008327C4"/>
    <w:rsid w:val="008333AE"/>
    <w:rsid w:val="00835D0E"/>
    <w:rsid w:val="0083661B"/>
    <w:rsid w:val="00836951"/>
    <w:rsid w:val="00837F27"/>
    <w:rsid w:val="00840C1B"/>
    <w:rsid w:val="00840E33"/>
    <w:rsid w:val="008420C7"/>
    <w:rsid w:val="008422CF"/>
    <w:rsid w:val="0084267B"/>
    <w:rsid w:val="008437C0"/>
    <w:rsid w:val="0084700A"/>
    <w:rsid w:val="00850680"/>
    <w:rsid w:val="00851D6F"/>
    <w:rsid w:val="0085214D"/>
    <w:rsid w:val="008546DE"/>
    <w:rsid w:val="00855E75"/>
    <w:rsid w:val="00861124"/>
    <w:rsid w:val="00861BAF"/>
    <w:rsid w:val="008630CC"/>
    <w:rsid w:val="008655D9"/>
    <w:rsid w:val="00867563"/>
    <w:rsid w:val="00867D2F"/>
    <w:rsid w:val="00867F91"/>
    <w:rsid w:val="00870A4E"/>
    <w:rsid w:val="00870B4B"/>
    <w:rsid w:val="008712CA"/>
    <w:rsid w:val="0087377B"/>
    <w:rsid w:val="00874AE7"/>
    <w:rsid w:val="00874E9C"/>
    <w:rsid w:val="00877DEB"/>
    <w:rsid w:val="00881171"/>
    <w:rsid w:val="0088171F"/>
    <w:rsid w:val="0088693F"/>
    <w:rsid w:val="00887537"/>
    <w:rsid w:val="00890173"/>
    <w:rsid w:val="008905FC"/>
    <w:rsid w:val="0089135D"/>
    <w:rsid w:val="0089178D"/>
    <w:rsid w:val="0089189C"/>
    <w:rsid w:val="00896439"/>
    <w:rsid w:val="00896931"/>
    <w:rsid w:val="00896A7A"/>
    <w:rsid w:val="008A1B20"/>
    <w:rsid w:val="008A1C54"/>
    <w:rsid w:val="008A295F"/>
    <w:rsid w:val="008A3389"/>
    <w:rsid w:val="008A415D"/>
    <w:rsid w:val="008A449F"/>
    <w:rsid w:val="008A5315"/>
    <w:rsid w:val="008A6638"/>
    <w:rsid w:val="008A6EEA"/>
    <w:rsid w:val="008A7821"/>
    <w:rsid w:val="008A7DE9"/>
    <w:rsid w:val="008B1A76"/>
    <w:rsid w:val="008B25E7"/>
    <w:rsid w:val="008B6B6B"/>
    <w:rsid w:val="008B7215"/>
    <w:rsid w:val="008C0025"/>
    <w:rsid w:val="008C02F5"/>
    <w:rsid w:val="008C1833"/>
    <w:rsid w:val="008C2786"/>
    <w:rsid w:val="008C45EF"/>
    <w:rsid w:val="008C643E"/>
    <w:rsid w:val="008D05C6"/>
    <w:rsid w:val="008D0F26"/>
    <w:rsid w:val="008D11C9"/>
    <w:rsid w:val="008D160D"/>
    <w:rsid w:val="008D2A34"/>
    <w:rsid w:val="008D32B8"/>
    <w:rsid w:val="008D5360"/>
    <w:rsid w:val="008D5CEA"/>
    <w:rsid w:val="008E2758"/>
    <w:rsid w:val="008E4D03"/>
    <w:rsid w:val="008E4DD1"/>
    <w:rsid w:val="008E5594"/>
    <w:rsid w:val="008F0581"/>
    <w:rsid w:val="008F123A"/>
    <w:rsid w:val="008F13FB"/>
    <w:rsid w:val="008F16CD"/>
    <w:rsid w:val="008F1F6C"/>
    <w:rsid w:val="008F2840"/>
    <w:rsid w:val="008F4811"/>
    <w:rsid w:val="008F5AFA"/>
    <w:rsid w:val="008F75DA"/>
    <w:rsid w:val="00900514"/>
    <w:rsid w:val="0090100E"/>
    <w:rsid w:val="009011EA"/>
    <w:rsid w:val="00902086"/>
    <w:rsid w:val="009036F3"/>
    <w:rsid w:val="00903FA3"/>
    <w:rsid w:val="00904C2C"/>
    <w:rsid w:val="009054FB"/>
    <w:rsid w:val="009062BF"/>
    <w:rsid w:val="0090780D"/>
    <w:rsid w:val="00907CAA"/>
    <w:rsid w:val="00912638"/>
    <w:rsid w:val="00912EF4"/>
    <w:rsid w:val="00913F53"/>
    <w:rsid w:val="009140FB"/>
    <w:rsid w:val="009143F2"/>
    <w:rsid w:val="00917A76"/>
    <w:rsid w:val="00920C7F"/>
    <w:rsid w:val="00920C8B"/>
    <w:rsid w:val="00921CF2"/>
    <w:rsid w:val="00924AFF"/>
    <w:rsid w:val="00925ECC"/>
    <w:rsid w:val="0092631A"/>
    <w:rsid w:val="009274E6"/>
    <w:rsid w:val="00927BED"/>
    <w:rsid w:val="00930188"/>
    <w:rsid w:val="009333EF"/>
    <w:rsid w:val="00934245"/>
    <w:rsid w:val="00937F1B"/>
    <w:rsid w:val="00937FE2"/>
    <w:rsid w:val="00940CDE"/>
    <w:rsid w:val="0094120E"/>
    <w:rsid w:val="00943DF8"/>
    <w:rsid w:val="009443E6"/>
    <w:rsid w:val="00944477"/>
    <w:rsid w:val="00944A0A"/>
    <w:rsid w:val="00946A64"/>
    <w:rsid w:val="00947E0C"/>
    <w:rsid w:val="00950633"/>
    <w:rsid w:val="00951218"/>
    <w:rsid w:val="0095341D"/>
    <w:rsid w:val="00955202"/>
    <w:rsid w:val="00955543"/>
    <w:rsid w:val="00955FC2"/>
    <w:rsid w:val="009575A0"/>
    <w:rsid w:val="00957A1C"/>
    <w:rsid w:val="00957B1E"/>
    <w:rsid w:val="00957C77"/>
    <w:rsid w:val="0096132E"/>
    <w:rsid w:val="0096336D"/>
    <w:rsid w:val="009638DA"/>
    <w:rsid w:val="00963908"/>
    <w:rsid w:val="00964FD9"/>
    <w:rsid w:val="0096795A"/>
    <w:rsid w:val="00967E1F"/>
    <w:rsid w:val="009727AA"/>
    <w:rsid w:val="00973B53"/>
    <w:rsid w:val="00974427"/>
    <w:rsid w:val="00977660"/>
    <w:rsid w:val="0098073D"/>
    <w:rsid w:val="00981A90"/>
    <w:rsid w:val="00982121"/>
    <w:rsid w:val="00982491"/>
    <w:rsid w:val="00983213"/>
    <w:rsid w:val="00985359"/>
    <w:rsid w:val="0099198F"/>
    <w:rsid w:val="009948F6"/>
    <w:rsid w:val="009A00E5"/>
    <w:rsid w:val="009A0188"/>
    <w:rsid w:val="009A1510"/>
    <w:rsid w:val="009A369E"/>
    <w:rsid w:val="009A3B30"/>
    <w:rsid w:val="009A3CD2"/>
    <w:rsid w:val="009A6235"/>
    <w:rsid w:val="009B11D9"/>
    <w:rsid w:val="009B34A8"/>
    <w:rsid w:val="009B3F1A"/>
    <w:rsid w:val="009B46E3"/>
    <w:rsid w:val="009B5102"/>
    <w:rsid w:val="009B5876"/>
    <w:rsid w:val="009B7CC9"/>
    <w:rsid w:val="009C2549"/>
    <w:rsid w:val="009C2A02"/>
    <w:rsid w:val="009C446C"/>
    <w:rsid w:val="009D21CB"/>
    <w:rsid w:val="009D3683"/>
    <w:rsid w:val="009D3FC7"/>
    <w:rsid w:val="009D4002"/>
    <w:rsid w:val="009D4815"/>
    <w:rsid w:val="009D669B"/>
    <w:rsid w:val="009E04BB"/>
    <w:rsid w:val="009E2407"/>
    <w:rsid w:val="009E2C73"/>
    <w:rsid w:val="009E49B4"/>
    <w:rsid w:val="009E6C57"/>
    <w:rsid w:val="009E6CF2"/>
    <w:rsid w:val="009E758D"/>
    <w:rsid w:val="009F3041"/>
    <w:rsid w:val="009F33C5"/>
    <w:rsid w:val="009F4406"/>
    <w:rsid w:val="009F4FA2"/>
    <w:rsid w:val="009F4FE2"/>
    <w:rsid w:val="009F5E92"/>
    <w:rsid w:val="009F6A32"/>
    <w:rsid w:val="009F72E5"/>
    <w:rsid w:val="00A00726"/>
    <w:rsid w:val="00A10C04"/>
    <w:rsid w:val="00A160A9"/>
    <w:rsid w:val="00A16523"/>
    <w:rsid w:val="00A176D9"/>
    <w:rsid w:val="00A22B65"/>
    <w:rsid w:val="00A24D75"/>
    <w:rsid w:val="00A27244"/>
    <w:rsid w:val="00A325FD"/>
    <w:rsid w:val="00A32794"/>
    <w:rsid w:val="00A336EA"/>
    <w:rsid w:val="00A34E26"/>
    <w:rsid w:val="00A352F8"/>
    <w:rsid w:val="00A35B12"/>
    <w:rsid w:val="00A36A5F"/>
    <w:rsid w:val="00A36FFB"/>
    <w:rsid w:val="00A421F5"/>
    <w:rsid w:val="00A43850"/>
    <w:rsid w:val="00A455B8"/>
    <w:rsid w:val="00A45B46"/>
    <w:rsid w:val="00A46C62"/>
    <w:rsid w:val="00A4730D"/>
    <w:rsid w:val="00A52491"/>
    <w:rsid w:val="00A52F17"/>
    <w:rsid w:val="00A53C66"/>
    <w:rsid w:val="00A55ED2"/>
    <w:rsid w:val="00A570FD"/>
    <w:rsid w:val="00A57900"/>
    <w:rsid w:val="00A57D10"/>
    <w:rsid w:val="00A607D5"/>
    <w:rsid w:val="00A60EB1"/>
    <w:rsid w:val="00A61569"/>
    <w:rsid w:val="00A635BA"/>
    <w:rsid w:val="00A64325"/>
    <w:rsid w:val="00A648F0"/>
    <w:rsid w:val="00A64E47"/>
    <w:rsid w:val="00A65FF8"/>
    <w:rsid w:val="00A70674"/>
    <w:rsid w:val="00A724EA"/>
    <w:rsid w:val="00A742A9"/>
    <w:rsid w:val="00A74C65"/>
    <w:rsid w:val="00A74C96"/>
    <w:rsid w:val="00A8144E"/>
    <w:rsid w:val="00A821AB"/>
    <w:rsid w:val="00A83E8D"/>
    <w:rsid w:val="00A853F4"/>
    <w:rsid w:val="00A85983"/>
    <w:rsid w:val="00A85C7A"/>
    <w:rsid w:val="00A85D37"/>
    <w:rsid w:val="00A86DE8"/>
    <w:rsid w:val="00A86FE5"/>
    <w:rsid w:val="00A87743"/>
    <w:rsid w:val="00A8777C"/>
    <w:rsid w:val="00A947CA"/>
    <w:rsid w:val="00A956B4"/>
    <w:rsid w:val="00AA033A"/>
    <w:rsid w:val="00AA063C"/>
    <w:rsid w:val="00AA12A9"/>
    <w:rsid w:val="00AA2393"/>
    <w:rsid w:val="00AA3810"/>
    <w:rsid w:val="00AA3FD8"/>
    <w:rsid w:val="00AA4DB3"/>
    <w:rsid w:val="00AA5C28"/>
    <w:rsid w:val="00AA6162"/>
    <w:rsid w:val="00AA6FE9"/>
    <w:rsid w:val="00AB16EE"/>
    <w:rsid w:val="00AB1E09"/>
    <w:rsid w:val="00AB209C"/>
    <w:rsid w:val="00AB2F28"/>
    <w:rsid w:val="00AB5D7D"/>
    <w:rsid w:val="00AB785D"/>
    <w:rsid w:val="00AC2BAC"/>
    <w:rsid w:val="00AC2ED4"/>
    <w:rsid w:val="00AD084A"/>
    <w:rsid w:val="00AD48F0"/>
    <w:rsid w:val="00AD51D5"/>
    <w:rsid w:val="00AD58E5"/>
    <w:rsid w:val="00AD6244"/>
    <w:rsid w:val="00AE01EA"/>
    <w:rsid w:val="00AE1340"/>
    <w:rsid w:val="00AE1C84"/>
    <w:rsid w:val="00AE2B87"/>
    <w:rsid w:val="00AE3AF8"/>
    <w:rsid w:val="00AE4A7B"/>
    <w:rsid w:val="00AE4F51"/>
    <w:rsid w:val="00AE77EA"/>
    <w:rsid w:val="00AF0E67"/>
    <w:rsid w:val="00AF1B2A"/>
    <w:rsid w:val="00AF2640"/>
    <w:rsid w:val="00AF2D7D"/>
    <w:rsid w:val="00AF37A5"/>
    <w:rsid w:val="00AF57F0"/>
    <w:rsid w:val="00AF7555"/>
    <w:rsid w:val="00AF7A0B"/>
    <w:rsid w:val="00AF7A42"/>
    <w:rsid w:val="00AF7D2F"/>
    <w:rsid w:val="00B0007B"/>
    <w:rsid w:val="00B0166A"/>
    <w:rsid w:val="00B01DE6"/>
    <w:rsid w:val="00B01FAE"/>
    <w:rsid w:val="00B03E68"/>
    <w:rsid w:val="00B0625E"/>
    <w:rsid w:val="00B10888"/>
    <w:rsid w:val="00B1363E"/>
    <w:rsid w:val="00B1475F"/>
    <w:rsid w:val="00B14C52"/>
    <w:rsid w:val="00B15483"/>
    <w:rsid w:val="00B17D20"/>
    <w:rsid w:val="00B20F76"/>
    <w:rsid w:val="00B21430"/>
    <w:rsid w:val="00B22686"/>
    <w:rsid w:val="00B2287A"/>
    <w:rsid w:val="00B24699"/>
    <w:rsid w:val="00B27094"/>
    <w:rsid w:val="00B27370"/>
    <w:rsid w:val="00B30AD8"/>
    <w:rsid w:val="00B31116"/>
    <w:rsid w:val="00B331ED"/>
    <w:rsid w:val="00B33A0B"/>
    <w:rsid w:val="00B342A4"/>
    <w:rsid w:val="00B348A3"/>
    <w:rsid w:val="00B36436"/>
    <w:rsid w:val="00B3684F"/>
    <w:rsid w:val="00B40C6B"/>
    <w:rsid w:val="00B42802"/>
    <w:rsid w:val="00B43E72"/>
    <w:rsid w:val="00B44313"/>
    <w:rsid w:val="00B45438"/>
    <w:rsid w:val="00B45C04"/>
    <w:rsid w:val="00B45EFA"/>
    <w:rsid w:val="00B51CFC"/>
    <w:rsid w:val="00B52161"/>
    <w:rsid w:val="00B52DD0"/>
    <w:rsid w:val="00B555D1"/>
    <w:rsid w:val="00B557D9"/>
    <w:rsid w:val="00B56C45"/>
    <w:rsid w:val="00B56D2D"/>
    <w:rsid w:val="00B57196"/>
    <w:rsid w:val="00B60C16"/>
    <w:rsid w:val="00B622EC"/>
    <w:rsid w:val="00B62B24"/>
    <w:rsid w:val="00B64877"/>
    <w:rsid w:val="00B653E0"/>
    <w:rsid w:val="00B656B8"/>
    <w:rsid w:val="00B65ADC"/>
    <w:rsid w:val="00B65D17"/>
    <w:rsid w:val="00B6657F"/>
    <w:rsid w:val="00B673EB"/>
    <w:rsid w:val="00B719B8"/>
    <w:rsid w:val="00B7216F"/>
    <w:rsid w:val="00B7513A"/>
    <w:rsid w:val="00B775D8"/>
    <w:rsid w:val="00B82147"/>
    <w:rsid w:val="00B82304"/>
    <w:rsid w:val="00B834FF"/>
    <w:rsid w:val="00B83F0F"/>
    <w:rsid w:val="00B8457B"/>
    <w:rsid w:val="00B8522B"/>
    <w:rsid w:val="00B86A50"/>
    <w:rsid w:val="00B870A2"/>
    <w:rsid w:val="00B87409"/>
    <w:rsid w:val="00B90018"/>
    <w:rsid w:val="00B90237"/>
    <w:rsid w:val="00B91A35"/>
    <w:rsid w:val="00B92CA8"/>
    <w:rsid w:val="00B93B52"/>
    <w:rsid w:val="00B93D4A"/>
    <w:rsid w:val="00B93D4E"/>
    <w:rsid w:val="00B943AD"/>
    <w:rsid w:val="00B94EC0"/>
    <w:rsid w:val="00B95672"/>
    <w:rsid w:val="00B96886"/>
    <w:rsid w:val="00B96D43"/>
    <w:rsid w:val="00BA401B"/>
    <w:rsid w:val="00BA44EC"/>
    <w:rsid w:val="00BA5098"/>
    <w:rsid w:val="00BA6DDF"/>
    <w:rsid w:val="00BA746B"/>
    <w:rsid w:val="00BB0F3C"/>
    <w:rsid w:val="00BB3253"/>
    <w:rsid w:val="00BB3DCE"/>
    <w:rsid w:val="00BB61C4"/>
    <w:rsid w:val="00BC1815"/>
    <w:rsid w:val="00BC2768"/>
    <w:rsid w:val="00BC2F24"/>
    <w:rsid w:val="00BC4E8A"/>
    <w:rsid w:val="00BD0E90"/>
    <w:rsid w:val="00BD2714"/>
    <w:rsid w:val="00BD2A71"/>
    <w:rsid w:val="00BD36EC"/>
    <w:rsid w:val="00BD3B96"/>
    <w:rsid w:val="00BD4675"/>
    <w:rsid w:val="00BD62F2"/>
    <w:rsid w:val="00BE0EC7"/>
    <w:rsid w:val="00BE2163"/>
    <w:rsid w:val="00BE22AF"/>
    <w:rsid w:val="00BE2655"/>
    <w:rsid w:val="00BE36D2"/>
    <w:rsid w:val="00BE45B5"/>
    <w:rsid w:val="00BE6231"/>
    <w:rsid w:val="00BE6401"/>
    <w:rsid w:val="00BE68DD"/>
    <w:rsid w:val="00BF4B73"/>
    <w:rsid w:val="00BF4D61"/>
    <w:rsid w:val="00C00D64"/>
    <w:rsid w:val="00C01A0A"/>
    <w:rsid w:val="00C04F9D"/>
    <w:rsid w:val="00C077C8"/>
    <w:rsid w:val="00C105D0"/>
    <w:rsid w:val="00C1105E"/>
    <w:rsid w:val="00C13EF2"/>
    <w:rsid w:val="00C16E05"/>
    <w:rsid w:val="00C17330"/>
    <w:rsid w:val="00C1798B"/>
    <w:rsid w:val="00C17A37"/>
    <w:rsid w:val="00C20140"/>
    <w:rsid w:val="00C20FB7"/>
    <w:rsid w:val="00C22D77"/>
    <w:rsid w:val="00C22D91"/>
    <w:rsid w:val="00C22DD8"/>
    <w:rsid w:val="00C23016"/>
    <w:rsid w:val="00C23841"/>
    <w:rsid w:val="00C24C57"/>
    <w:rsid w:val="00C251DF"/>
    <w:rsid w:val="00C3190E"/>
    <w:rsid w:val="00C31AA2"/>
    <w:rsid w:val="00C31DE0"/>
    <w:rsid w:val="00C32CFB"/>
    <w:rsid w:val="00C33F82"/>
    <w:rsid w:val="00C34C4F"/>
    <w:rsid w:val="00C363F2"/>
    <w:rsid w:val="00C44246"/>
    <w:rsid w:val="00C442CF"/>
    <w:rsid w:val="00C44FBB"/>
    <w:rsid w:val="00C45133"/>
    <w:rsid w:val="00C45814"/>
    <w:rsid w:val="00C45E3B"/>
    <w:rsid w:val="00C46019"/>
    <w:rsid w:val="00C46ACD"/>
    <w:rsid w:val="00C4736F"/>
    <w:rsid w:val="00C478DC"/>
    <w:rsid w:val="00C47A5C"/>
    <w:rsid w:val="00C523CF"/>
    <w:rsid w:val="00C543B6"/>
    <w:rsid w:val="00C61F00"/>
    <w:rsid w:val="00C65FF1"/>
    <w:rsid w:val="00C674AB"/>
    <w:rsid w:val="00C67599"/>
    <w:rsid w:val="00C70B6A"/>
    <w:rsid w:val="00C733F5"/>
    <w:rsid w:val="00C75543"/>
    <w:rsid w:val="00C75630"/>
    <w:rsid w:val="00C80857"/>
    <w:rsid w:val="00C81483"/>
    <w:rsid w:val="00C81F38"/>
    <w:rsid w:val="00C82028"/>
    <w:rsid w:val="00C82F94"/>
    <w:rsid w:val="00C83A10"/>
    <w:rsid w:val="00C87862"/>
    <w:rsid w:val="00C87C02"/>
    <w:rsid w:val="00C90491"/>
    <w:rsid w:val="00C90EA2"/>
    <w:rsid w:val="00C92A1E"/>
    <w:rsid w:val="00C9333B"/>
    <w:rsid w:val="00C94316"/>
    <w:rsid w:val="00CA00AA"/>
    <w:rsid w:val="00CA23D6"/>
    <w:rsid w:val="00CA3949"/>
    <w:rsid w:val="00CA4137"/>
    <w:rsid w:val="00CA6187"/>
    <w:rsid w:val="00CB1028"/>
    <w:rsid w:val="00CB285F"/>
    <w:rsid w:val="00CC1768"/>
    <w:rsid w:val="00CC1EC5"/>
    <w:rsid w:val="00CC6137"/>
    <w:rsid w:val="00CC7C08"/>
    <w:rsid w:val="00CD12C1"/>
    <w:rsid w:val="00CD3B0E"/>
    <w:rsid w:val="00CD4383"/>
    <w:rsid w:val="00CD472D"/>
    <w:rsid w:val="00CD5561"/>
    <w:rsid w:val="00CD5F44"/>
    <w:rsid w:val="00CD6D4F"/>
    <w:rsid w:val="00CD6FA8"/>
    <w:rsid w:val="00CD7D83"/>
    <w:rsid w:val="00CE2B4E"/>
    <w:rsid w:val="00CE3E11"/>
    <w:rsid w:val="00CE4449"/>
    <w:rsid w:val="00CE4EE7"/>
    <w:rsid w:val="00CE7ECF"/>
    <w:rsid w:val="00CF0A66"/>
    <w:rsid w:val="00CF19E4"/>
    <w:rsid w:val="00D0049C"/>
    <w:rsid w:val="00D02799"/>
    <w:rsid w:val="00D02937"/>
    <w:rsid w:val="00D051E7"/>
    <w:rsid w:val="00D05350"/>
    <w:rsid w:val="00D05469"/>
    <w:rsid w:val="00D069EA"/>
    <w:rsid w:val="00D12CEF"/>
    <w:rsid w:val="00D135CC"/>
    <w:rsid w:val="00D14675"/>
    <w:rsid w:val="00D1486C"/>
    <w:rsid w:val="00D15829"/>
    <w:rsid w:val="00D15B2A"/>
    <w:rsid w:val="00D16181"/>
    <w:rsid w:val="00D17090"/>
    <w:rsid w:val="00D17AE7"/>
    <w:rsid w:val="00D21CB1"/>
    <w:rsid w:val="00D22059"/>
    <w:rsid w:val="00D22300"/>
    <w:rsid w:val="00D225DF"/>
    <w:rsid w:val="00D22CE0"/>
    <w:rsid w:val="00D24D8B"/>
    <w:rsid w:val="00D2583B"/>
    <w:rsid w:val="00D25C47"/>
    <w:rsid w:val="00D27346"/>
    <w:rsid w:val="00D27553"/>
    <w:rsid w:val="00D30ADB"/>
    <w:rsid w:val="00D31353"/>
    <w:rsid w:val="00D3157B"/>
    <w:rsid w:val="00D3159C"/>
    <w:rsid w:val="00D328BB"/>
    <w:rsid w:val="00D32DC4"/>
    <w:rsid w:val="00D35190"/>
    <w:rsid w:val="00D352C4"/>
    <w:rsid w:val="00D372F0"/>
    <w:rsid w:val="00D373FD"/>
    <w:rsid w:val="00D375A8"/>
    <w:rsid w:val="00D378ED"/>
    <w:rsid w:val="00D37942"/>
    <w:rsid w:val="00D40C29"/>
    <w:rsid w:val="00D40D68"/>
    <w:rsid w:val="00D42D30"/>
    <w:rsid w:val="00D4331D"/>
    <w:rsid w:val="00D45DAA"/>
    <w:rsid w:val="00D47B89"/>
    <w:rsid w:val="00D500DF"/>
    <w:rsid w:val="00D501A4"/>
    <w:rsid w:val="00D51C7C"/>
    <w:rsid w:val="00D54085"/>
    <w:rsid w:val="00D55A17"/>
    <w:rsid w:val="00D55D8E"/>
    <w:rsid w:val="00D57B19"/>
    <w:rsid w:val="00D605E2"/>
    <w:rsid w:val="00D60E45"/>
    <w:rsid w:val="00D6200A"/>
    <w:rsid w:val="00D6282C"/>
    <w:rsid w:val="00D63267"/>
    <w:rsid w:val="00D6356A"/>
    <w:rsid w:val="00D638A9"/>
    <w:rsid w:val="00D63B79"/>
    <w:rsid w:val="00D64D55"/>
    <w:rsid w:val="00D65799"/>
    <w:rsid w:val="00D65AE4"/>
    <w:rsid w:val="00D66B2D"/>
    <w:rsid w:val="00D70F84"/>
    <w:rsid w:val="00D77C28"/>
    <w:rsid w:val="00D804A6"/>
    <w:rsid w:val="00D813DB"/>
    <w:rsid w:val="00D85C9C"/>
    <w:rsid w:val="00D85E97"/>
    <w:rsid w:val="00D861EF"/>
    <w:rsid w:val="00D862D6"/>
    <w:rsid w:val="00D868B6"/>
    <w:rsid w:val="00D90CBD"/>
    <w:rsid w:val="00D96456"/>
    <w:rsid w:val="00D96DA8"/>
    <w:rsid w:val="00D97137"/>
    <w:rsid w:val="00D97AF3"/>
    <w:rsid w:val="00DA0997"/>
    <w:rsid w:val="00DA186A"/>
    <w:rsid w:val="00DA2D80"/>
    <w:rsid w:val="00DA40F7"/>
    <w:rsid w:val="00DA5049"/>
    <w:rsid w:val="00DA5648"/>
    <w:rsid w:val="00DA64B5"/>
    <w:rsid w:val="00DB09EF"/>
    <w:rsid w:val="00DB2EB6"/>
    <w:rsid w:val="00DB409B"/>
    <w:rsid w:val="00DB4B6F"/>
    <w:rsid w:val="00DB6AF9"/>
    <w:rsid w:val="00DB6C27"/>
    <w:rsid w:val="00DB71EE"/>
    <w:rsid w:val="00DB7935"/>
    <w:rsid w:val="00DC431C"/>
    <w:rsid w:val="00DC48F4"/>
    <w:rsid w:val="00DC5A3A"/>
    <w:rsid w:val="00DC7B79"/>
    <w:rsid w:val="00DC7BAF"/>
    <w:rsid w:val="00DD3D40"/>
    <w:rsid w:val="00DD4C5F"/>
    <w:rsid w:val="00DD569F"/>
    <w:rsid w:val="00DD5B57"/>
    <w:rsid w:val="00DD6689"/>
    <w:rsid w:val="00DD7111"/>
    <w:rsid w:val="00DD7478"/>
    <w:rsid w:val="00DE08A5"/>
    <w:rsid w:val="00DE1271"/>
    <w:rsid w:val="00DE13A4"/>
    <w:rsid w:val="00DE24FF"/>
    <w:rsid w:val="00DE5AB2"/>
    <w:rsid w:val="00DE5BC9"/>
    <w:rsid w:val="00DE77C9"/>
    <w:rsid w:val="00DF0CE2"/>
    <w:rsid w:val="00DF1BF8"/>
    <w:rsid w:val="00DF5EA3"/>
    <w:rsid w:val="00DF5EC4"/>
    <w:rsid w:val="00E00BAF"/>
    <w:rsid w:val="00E01F5E"/>
    <w:rsid w:val="00E023F4"/>
    <w:rsid w:val="00E045CB"/>
    <w:rsid w:val="00E05151"/>
    <w:rsid w:val="00E067A0"/>
    <w:rsid w:val="00E071EB"/>
    <w:rsid w:val="00E07C94"/>
    <w:rsid w:val="00E1196C"/>
    <w:rsid w:val="00E17D7A"/>
    <w:rsid w:val="00E201B9"/>
    <w:rsid w:val="00E20672"/>
    <w:rsid w:val="00E2148B"/>
    <w:rsid w:val="00E2322C"/>
    <w:rsid w:val="00E3077D"/>
    <w:rsid w:val="00E32A1D"/>
    <w:rsid w:val="00E331AE"/>
    <w:rsid w:val="00E33B6B"/>
    <w:rsid w:val="00E349F4"/>
    <w:rsid w:val="00E35C91"/>
    <w:rsid w:val="00E36833"/>
    <w:rsid w:val="00E37E78"/>
    <w:rsid w:val="00E4037B"/>
    <w:rsid w:val="00E407C2"/>
    <w:rsid w:val="00E45473"/>
    <w:rsid w:val="00E472C5"/>
    <w:rsid w:val="00E50C0F"/>
    <w:rsid w:val="00E54FD4"/>
    <w:rsid w:val="00E55553"/>
    <w:rsid w:val="00E57C8D"/>
    <w:rsid w:val="00E61D1B"/>
    <w:rsid w:val="00E649E7"/>
    <w:rsid w:val="00E6530A"/>
    <w:rsid w:val="00E65BFF"/>
    <w:rsid w:val="00E66527"/>
    <w:rsid w:val="00E67389"/>
    <w:rsid w:val="00E67EA0"/>
    <w:rsid w:val="00E726FC"/>
    <w:rsid w:val="00E727DF"/>
    <w:rsid w:val="00E741EF"/>
    <w:rsid w:val="00E75C45"/>
    <w:rsid w:val="00E763AC"/>
    <w:rsid w:val="00E76EF2"/>
    <w:rsid w:val="00E82A89"/>
    <w:rsid w:val="00E83269"/>
    <w:rsid w:val="00E84A6D"/>
    <w:rsid w:val="00E85BCF"/>
    <w:rsid w:val="00E873A0"/>
    <w:rsid w:val="00E90D0E"/>
    <w:rsid w:val="00E93130"/>
    <w:rsid w:val="00E93A63"/>
    <w:rsid w:val="00E93E44"/>
    <w:rsid w:val="00E956E8"/>
    <w:rsid w:val="00E95B56"/>
    <w:rsid w:val="00E971C8"/>
    <w:rsid w:val="00E97602"/>
    <w:rsid w:val="00E97688"/>
    <w:rsid w:val="00EA26C4"/>
    <w:rsid w:val="00EA2842"/>
    <w:rsid w:val="00EA3BAD"/>
    <w:rsid w:val="00EA765F"/>
    <w:rsid w:val="00EB1699"/>
    <w:rsid w:val="00EB1BB1"/>
    <w:rsid w:val="00EB2415"/>
    <w:rsid w:val="00EB361A"/>
    <w:rsid w:val="00EB51E4"/>
    <w:rsid w:val="00EB6F2E"/>
    <w:rsid w:val="00EB7327"/>
    <w:rsid w:val="00EC1157"/>
    <w:rsid w:val="00EC11DA"/>
    <w:rsid w:val="00EC4515"/>
    <w:rsid w:val="00EC5218"/>
    <w:rsid w:val="00ED01C5"/>
    <w:rsid w:val="00ED15F4"/>
    <w:rsid w:val="00ED35A6"/>
    <w:rsid w:val="00ED66AD"/>
    <w:rsid w:val="00EE4A86"/>
    <w:rsid w:val="00EE7CC8"/>
    <w:rsid w:val="00EF1061"/>
    <w:rsid w:val="00EF12B1"/>
    <w:rsid w:val="00EF2D9B"/>
    <w:rsid w:val="00EF3138"/>
    <w:rsid w:val="00EF59F0"/>
    <w:rsid w:val="00EF7BCA"/>
    <w:rsid w:val="00F00343"/>
    <w:rsid w:val="00F014B2"/>
    <w:rsid w:val="00F01781"/>
    <w:rsid w:val="00F01A6C"/>
    <w:rsid w:val="00F033CA"/>
    <w:rsid w:val="00F03C58"/>
    <w:rsid w:val="00F056B1"/>
    <w:rsid w:val="00F068B2"/>
    <w:rsid w:val="00F10AC2"/>
    <w:rsid w:val="00F11909"/>
    <w:rsid w:val="00F11C03"/>
    <w:rsid w:val="00F1252F"/>
    <w:rsid w:val="00F1267D"/>
    <w:rsid w:val="00F133C5"/>
    <w:rsid w:val="00F13A54"/>
    <w:rsid w:val="00F14BC8"/>
    <w:rsid w:val="00F156A5"/>
    <w:rsid w:val="00F1573B"/>
    <w:rsid w:val="00F15F2B"/>
    <w:rsid w:val="00F16C41"/>
    <w:rsid w:val="00F202B1"/>
    <w:rsid w:val="00F2080F"/>
    <w:rsid w:val="00F231E1"/>
    <w:rsid w:val="00F242C3"/>
    <w:rsid w:val="00F24437"/>
    <w:rsid w:val="00F25B35"/>
    <w:rsid w:val="00F26B3B"/>
    <w:rsid w:val="00F330A3"/>
    <w:rsid w:val="00F33F63"/>
    <w:rsid w:val="00F34C1A"/>
    <w:rsid w:val="00F35AF2"/>
    <w:rsid w:val="00F40E68"/>
    <w:rsid w:val="00F40F28"/>
    <w:rsid w:val="00F410C7"/>
    <w:rsid w:val="00F42005"/>
    <w:rsid w:val="00F426DE"/>
    <w:rsid w:val="00F42B05"/>
    <w:rsid w:val="00F4436D"/>
    <w:rsid w:val="00F46C89"/>
    <w:rsid w:val="00F472D8"/>
    <w:rsid w:val="00F50019"/>
    <w:rsid w:val="00F5020B"/>
    <w:rsid w:val="00F506B4"/>
    <w:rsid w:val="00F51E7B"/>
    <w:rsid w:val="00F52AE1"/>
    <w:rsid w:val="00F54DE2"/>
    <w:rsid w:val="00F5614D"/>
    <w:rsid w:val="00F6270C"/>
    <w:rsid w:val="00F62C1B"/>
    <w:rsid w:val="00F62E50"/>
    <w:rsid w:val="00F65B4B"/>
    <w:rsid w:val="00F703EA"/>
    <w:rsid w:val="00F70F5F"/>
    <w:rsid w:val="00F723A2"/>
    <w:rsid w:val="00F726CA"/>
    <w:rsid w:val="00F72BB4"/>
    <w:rsid w:val="00F72E07"/>
    <w:rsid w:val="00F72E24"/>
    <w:rsid w:val="00F75993"/>
    <w:rsid w:val="00F75E55"/>
    <w:rsid w:val="00F76AC4"/>
    <w:rsid w:val="00F77C09"/>
    <w:rsid w:val="00F8399C"/>
    <w:rsid w:val="00F86599"/>
    <w:rsid w:val="00F86A2A"/>
    <w:rsid w:val="00F926DE"/>
    <w:rsid w:val="00F92F14"/>
    <w:rsid w:val="00F93A22"/>
    <w:rsid w:val="00F96A10"/>
    <w:rsid w:val="00FA01AF"/>
    <w:rsid w:val="00FA364A"/>
    <w:rsid w:val="00FA3956"/>
    <w:rsid w:val="00FA412B"/>
    <w:rsid w:val="00FA42DF"/>
    <w:rsid w:val="00FA5FE2"/>
    <w:rsid w:val="00FA602D"/>
    <w:rsid w:val="00FA6949"/>
    <w:rsid w:val="00FB01AA"/>
    <w:rsid w:val="00FB02A6"/>
    <w:rsid w:val="00FB0325"/>
    <w:rsid w:val="00FB1DA2"/>
    <w:rsid w:val="00FB28DA"/>
    <w:rsid w:val="00FB4504"/>
    <w:rsid w:val="00FB65C6"/>
    <w:rsid w:val="00FB753E"/>
    <w:rsid w:val="00FB7A9F"/>
    <w:rsid w:val="00FC0267"/>
    <w:rsid w:val="00FC34CB"/>
    <w:rsid w:val="00FC3C7D"/>
    <w:rsid w:val="00FC406C"/>
    <w:rsid w:val="00FC5A1C"/>
    <w:rsid w:val="00FC6306"/>
    <w:rsid w:val="00FC6989"/>
    <w:rsid w:val="00FD02A5"/>
    <w:rsid w:val="00FD0BD6"/>
    <w:rsid w:val="00FD106C"/>
    <w:rsid w:val="00FD15E8"/>
    <w:rsid w:val="00FD791D"/>
    <w:rsid w:val="00FE0BF5"/>
    <w:rsid w:val="00FE16BA"/>
    <w:rsid w:val="00FE1C8E"/>
    <w:rsid w:val="00FE1E6A"/>
    <w:rsid w:val="00FE29E1"/>
    <w:rsid w:val="00FE2EB4"/>
    <w:rsid w:val="00FE3127"/>
    <w:rsid w:val="00FE5C18"/>
    <w:rsid w:val="00FE5D56"/>
    <w:rsid w:val="00FE71D6"/>
    <w:rsid w:val="00FF0D40"/>
    <w:rsid w:val="00FF27A1"/>
    <w:rsid w:val="00FF460E"/>
    <w:rsid w:val="00FF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E1C631"/>
  <w15:docId w15:val="{9CC59D6E-6843-4852-83F9-059743510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B6C27"/>
    <w:rPr>
      <w:rFonts w:ascii="Arial" w:hAnsi="Arial"/>
      <w:sz w:val="22"/>
      <w:szCs w:val="24"/>
    </w:rPr>
  </w:style>
  <w:style w:type="paragraph" w:styleId="Heading1">
    <w:name w:val="heading 1"/>
    <w:basedOn w:val="Normal"/>
    <w:next w:val="BodyText"/>
    <w:link w:val="Heading1Char"/>
    <w:qFormat/>
    <w:rsid w:val="00861BAF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A74C96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qFormat/>
    <w:rsid w:val="00B65D17"/>
    <w:pPr>
      <w:keepNext/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qFormat/>
    <w:rsid w:val="00A74C96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eps">
    <w:name w:val="Steps"/>
    <w:basedOn w:val="Normal"/>
    <w:rsid w:val="005229DF"/>
    <w:pPr>
      <w:numPr>
        <w:numId w:val="4"/>
      </w:numPr>
      <w:tabs>
        <w:tab w:val="clear" w:pos="720"/>
        <w:tab w:val="left" w:pos="-1260"/>
        <w:tab w:val="num" w:pos="360"/>
      </w:tabs>
      <w:spacing w:before="120" w:after="120"/>
      <w:ind w:left="0" w:firstLine="0"/>
    </w:pPr>
    <w:rPr>
      <w:szCs w:val="20"/>
    </w:rPr>
  </w:style>
  <w:style w:type="paragraph" w:styleId="BalloonText">
    <w:name w:val="Balloon Text"/>
    <w:basedOn w:val="Normal"/>
    <w:semiHidden/>
    <w:rsid w:val="00B10888"/>
    <w:rPr>
      <w:rFonts w:ascii="Tahoma" w:hAnsi="Tahoma" w:cs="Tahoma"/>
      <w:sz w:val="16"/>
      <w:szCs w:val="16"/>
    </w:rPr>
  </w:style>
  <w:style w:type="paragraph" w:customStyle="1" w:styleId="PartHeading">
    <w:name w:val="Part Heading"/>
    <w:basedOn w:val="Heading1"/>
    <w:next w:val="BodyText"/>
    <w:rsid w:val="004B19D2"/>
    <w:pPr>
      <w:pageBreakBefore/>
      <w:numPr>
        <w:numId w:val="3"/>
      </w:numPr>
      <w:pBdr>
        <w:top w:val="single" w:sz="24" w:space="4" w:color="558097"/>
      </w:pBdr>
      <w:spacing w:before="0" w:after="100" w:afterAutospacing="1"/>
      <w:ind w:left="360"/>
    </w:pPr>
    <w:rPr>
      <w:rFonts w:eastAsia="MS Mincho" w:cs="Times New Roman"/>
      <w:bCs w:val="0"/>
      <w:kern w:val="0"/>
      <w:szCs w:val="28"/>
    </w:rPr>
  </w:style>
  <w:style w:type="paragraph" w:styleId="BodyText">
    <w:name w:val="Body Text"/>
    <w:basedOn w:val="Normal"/>
    <w:link w:val="BodyTextChar"/>
    <w:rsid w:val="00433F8D"/>
    <w:pPr>
      <w:spacing w:before="120" w:after="120"/>
    </w:pPr>
    <w:rPr>
      <w:rFonts w:eastAsia="SimSun" w:cs="Arial"/>
      <w:szCs w:val="22"/>
      <w:lang w:eastAsia="zh-CN"/>
    </w:rPr>
  </w:style>
  <w:style w:type="paragraph" w:customStyle="1" w:styleId="byline-date">
    <w:name w:val="byline-date"/>
    <w:basedOn w:val="Normal"/>
    <w:next w:val="Heading2"/>
    <w:rsid w:val="00C17330"/>
    <w:pPr>
      <w:spacing w:before="120" w:after="240"/>
      <w:jc w:val="right"/>
    </w:pPr>
  </w:style>
  <w:style w:type="paragraph" w:customStyle="1" w:styleId="computertext">
    <w:name w:val="computer text"/>
    <w:basedOn w:val="Normal"/>
    <w:rsid w:val="002274F1"/>
    <w:pPr>
      <w:autoSpaceDE w:val="0"/>
      <w:autoSpaceDN w:val="0"/>
      <w:adjustRightInd w:val="0"/>
    </w:pPr>
    <w:rPr>
      <w:rFonts w:ascii="Courier New" w:hAnsi="Courier New"/>
      <w:sz w:val="20"/>
      <w:szCs w:val="22"/>
    </w:rPr>
  </w:style>
  <w:style w:type="paragraph" w:customStyle="1" w:styleId="computertextindentedtwice">
    <w:name w:val="computer text indented twice"/>
    <w:basedOn w:val="computertextindentedonce"/>
    <w:rsid w:val="00B82147"/>
    <w:pPr>
      <w:ind w:left="1440"/>
    </w:pPr>
  </w:style>
  <w:style w:type="paragraph" w:customStyle="1" w:styleId="CENTEREDALLCAPS">
    <w:name w:val="CENTERED ALL CAPS"/>
    <w:basedOn w:val="Normal"/>
    <w:rsid w:val="00B10888"/>
    <w:pPr>
      <w:jc w:val="center"/>
    </w:pPr>
    <w:rPr>
      <w:caps/>
      <w:szCs w:val="22"/>
    </w:rPr>
  </w:style>
  <w:style w:type="paragraph" w:customStyle="1" w:styleId="NumberedParagraph">
    <w:name w:val="Numbered Paragraph"/>
    <w:basedOn w:val="BodyText"/>
    <w:rsid w:val="00406912"/>
    <w:pPr>
      <w:numPr>
        <w:numId w:val="8"/>
      </w:numPr>
    </w:pPr>
    <w:rPr>
      <w:szCs w:val="20"/>
    </w:rPr>
  </w:style>
  <w:style w:type="paragraph" w:styleId="TOC1">
    <w:name w:val="toc 1"/>
    <w:basedOn w:val="Normal"/>
    <w:next w:val="Normal"/>
    <w:autoRedefine/>
    <w:uiPriority w:val="39"/>
    <w:rsid w:val="000E2CAE"/>
    <w:pPr>
      <w:tabs>
        <w:tab w:val="right" w:leader="dot" w:pos="9890"/>
      </w:tabs>
    </w:pPr>
  </w:style>
  <w:style w:type="paragraph" w:styleId="TOC2">
    <w:name w:val="toc 2"/>
    <w:basedOn w:val="Normal"/>
    <w:next w:val="Normal"/>
    <w:autoRedefine/>
    <w:uiPriority w:val="39"/>
    <w:rsid w:val="00F72E24"/>
    <w:pPr>
      <w:ind w:left="220"/>
    </w:pPr>
  </w:style>
  <w:style w:type="paragraph" w:customStyle="1" w:styleId="WARNING">
    <w:name w:val="WARNING"/>
    <w:basedOn w:val="Note"/>
    <w:rsid w:val="007C13F9"/>
    <w:pPr>
      <w:ind w:left="1224" w:hanging="1224"/>
    </w:pPr>
  </w:style>
  <w:style w:type="character" w:styleId="Hyperlink">
    <w:name w:val="Hyperlink"/>
    <w:basedOn w:val="DefaultParagraphFont"/>
    <w:uiPriority w:val="99"/>
    <w:rsid w:val="00F72E24"/>
    <w:rPr>
      <w:color w:val="0000FF"/>
      <w:u w:val="single"/>
    </w:rPr>
  </w:style>
  <w:style w:type="character" w:styleId="PageNumber">
    <w:name w:val="page number"/>
    <w:basedOn w:val="DefaultParagraphFont"/>
    <w:rsid w:val="007E5C29"/>
    <w:rPr>
      <w:rFonts w:ascii="Arial" w:hAnsi="Arial"/>
    </w:rPr>
  </w:style>
  <w:style w:type="paragraph" w:styleId="FootnoteText">
    <w:name w:val="footnote text"/>
    <w:basedOn w:val="Normal"/>
    <w:semiHidden/>
    <w:rsid w:val="007E5C29"/>
    <w:rPr>
      <w:rFonts w:eastAsia="SimSun"/>
      <w:sz w:val="20"/>
      <w:szCs w:val="20"/>
      <w:lang w:eastAsia="zh-CN"/>
    </w:rPr>
  </w:style>
  <w:style w:type="paragraph" w:customStyle="1" w:styleId="computertextindentedonce">
    <w:name w:val="computer text indented once"/>
    <w:basedOn w:val="computertext"/>
    <w:rsid w:val="00FA42DF"/>
    <w:pPr>
      <w:ind w:left="720"/>
    </w:pPr>
    <w:rPr>
      <w:rFonts w:cs="Courier New"/>
      <w:szCs w:val="20"/>
      <w:lang w:bidi="he-IL"/>
    </w:rPr>
  </w:style>
  <w:style w:type="paragraph" w:customStyle="1" w:styleId="ItemList">
    <w:name w:val="ItemList"/>
    <w:basedOn w:val="Normal"/>
    <w:rsid w:val="00AA5C28"/>
    <w:pPr>
      <w:numPr>
        <w:numId w:val="2"/>
      </w:numPr>
      <w:spacing w:before="120" w:after="120"/>
    </w:pPr>
  </w:style>
  <w:style w:type="paragraph" w:customStyle="1" w:styleId="CaptionIndented">
    <w:name w:val="Caption Indented"/>
    <w:basedOn w:val="Caption"/>
    <w:next w:val="BodyText"/>
    <w:rsid w:val="00F50019"/>
    <w:pPr>
      <w:ind w:left="720"/>
    </w:pPr>
  </w:style>
  <w:style w:type="paragraph" w:customStyle="1" w:styleId="Appendix">
    <w:name w:val="Appendix"/>
    <w:basedOn w:val="Heading1"/>
    <w:next w:val="BodyText"/>
    <w:rsid w:val="00A74C96"/>
    <w:pPr>
      <w:numPr>
        <w:numId w:val="1"/>
      </w:numPr>
    </w:pPr>
  </w:style>
  <w:style w:type="paragraph" w:customStyle="1" w:styleId="Note">
    <w:name w:val="Note"/>
    <w:rsid w:val="005229DF"/>
    <w:pPr>
      <w:widowControl w:val="0"/>
      <w:pBdr>
        <w:top w:val="single" w:sz="6" w:space="5" w:color="808080"/>
        <w:bottom w:val="single" w:sz="6" w:space="5" w:color="808080"/>
      </w:pBdr>
      <w:spacing w:before="240" w:after="240"/>
      <w:ind w:left="749" w:hanging="749"/>
    </w:pPr>
    <w:rPr>
      <w:rFonts w:ascii="Arial" w:hAnsi="Arial"/>
      <w:sz w:val="22"/>
    </w:rPr>
  </w:style>
  <w:style w:type="paragraph" w:styleId="Footer">
    <w:name w:val="footer"/>
    <w:basedOn w:val="Normal"/>
    <w:rsid w:val="00B10888"/>
    <w:pPr>
      <w:tabs>
        <w:tab w:val="center" w:pos="4320"/>
        <w:tab w:val="right" w:pos="8640"/>
      </w:tabs>
    </w:pPr>
    <w:rPr>
      <w:sz w:val="16"/>
    </w:rPr>
  </w:style>
  <w:style w:type="paragraph" w:styleId="Header">
    <w:name w:val="header"/>
    <w:basedOn w:val="Normal"/>
    <w:rsid w:val="00B10888"/>
    <w:pPr>
      <w:tabs>
        <w:tab w:val="center" w:pos="4320"/>
        <w:tab w:val="right" w:pos="8640"/>
      </w:tabs>
    </w:pPr>
    <w:rPr>
      <w:sz w:val="16"/>
    </w:rPr>
  </w:style>
  <w:style w:type="paragraph" w:customStyle="1" w:styleId="Author">
    <w:name w:val="Author"/>
    <w:basedOn w:val="BodyText"/>
    <w:rsid w:val="00B10888"/>
    <w:pPr>
      <w:jc w:val="right"/>
    </w:pPr>
    <w:rPr>
      <w:rFonts w:eastAsia="Times New Roman"/>
      <w:szCs w:val="24"/>
      <w:lang w:eastAsia="en-US"/>
    </w:rPr>
  </w:style>
  <w:style w:type="paragraph" w:customStyle="1" w:styleId="BodyTextIndented">
    <w:name w:val="Body Text Indented"/>
    <w:basedOn w:val="BodyText"/>
    <w:rsid w:val="005229DF"/>
    <w:pPr>
      <w:ind w:left="720"/>
    </w:pPr>
    <w:rPr>
      <w:rFonts w:eastAsia="Times New Roman" w:cs="Times New Roman"/>
      <w:szCs w:val="24"/>
      <w:lang w:eastAsia="en-US"/>
    </w:rPr>
  </w:style>
  <w:style w:type="paragraph" w:customStyle="1" w:styleId="LabTitle">
    <w:name w:val="Lab Title"/>
    <w:basedOn w:val="Normal"/>
    <w:next w:val="BodyText"/>
    <w:rsid w:val="008A3389"/>
    <w:pPr>
      <w:pBdr>
        <w:top w:val="single" w:sz="24" w:space="2" w:color="99CCFF" w:shadow="1"/>
        <w:left w:val="single" w:sz="24" w:space="4" w:color="99CCFF" w:shadow="1"/>
        <w:bottom w:val="single" w:sz="24" w:space="0" w:color="99CCFF" w:shadow="1"/>
        <w:right w:val="single" w:sz="24" w:space="4" w:color="99CCFF" w:shadow="1"/>
      </w:pBdr>
      <w:shd w:val="clear" w:color="auto" w:fill="FFFFFF"/>
      <w:spacing w:before="100" w:beforeAutospacing="1" w:after="100" w:afterAutospacing="1"/>
      <w:jc w:val="center"/>
    </w:pPr>
    <w:rPr>
      <w:b/>
      <w:bCs/>
      <w:sz w:val="36"/>
      <w:szCs w:val="20"/>
    </w:rPr>
  </w:style>
  <w:style w:type="table" w:styleId="TableGrid">
    <w:name w:val="Table Grid"/>
    <w:basedOn w:val="TableNormal"/>
    <w:rsid w:val="005D6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F50019"/>
    <w:pPr>
      <w:spacing w:before="120" w:after="120"/>
    </w:pPr>
    <w:rPr>
      <w:b/>
      <w:bCs/>
      <w:sz w:val="20"/>
      <w:szCs w:val="20"/>
    </w:rPr>
  </w:style>
  <w:style w:type="character" w:styleId="FollowedHyperlink">
    <w:name w:val="FollowedHyperlink"/>
    <w:basedOn w:val="DefaultParagraphFont"/>
    <w:rsid w:val="002E0E59"/>
    <w:rPr>
      <w:color w:val="800080" w:themeColor="followedHyperlink"/>
      <w:u w:val="single"/>
    </w:rPr>
  </w:style>
  <w:style w:type="paragraph" w:customStyle="1" w:styleId="ComputerTextIndented">
    <w:name w:val="Computer Text Indented"/>
    <w:basedOn w:val="computertext"/>
    <w:rsid w:val="0080014F"/>
    <w:pPr>
      <w:ind w:left="720"/>
    </w:pPr>
    <w:rPr>
      <w:rFonts w:cs="Courier New"/>
      <w:szCs w:val="20"/>
      <w:lang w:bidi="he-IL"/>
    </w:rPr>
  </w:style>
  <w:style w:type="paragraph" w:customStyle="1" w:styleId="NumberedStep">
    <w:name w:val="Numbered Step"/>
    <w:basedOn w:val="BodyText"/>
    <w:rsid w:val="0080014F"/>
    <w:pPr>
      <w:numPr>
        <w:numId w:val="5"/>
      </w:numPr>
    </w:pPr>
    <w:rPr>
      <w:rFonts w:eastAsia="Times New Roman" w:cs="Times New Roman"/>
      <w:szCs w:val="24"/>
      <w:lang w:eastAsia="en-US"/>
    </w:rPr>
  </w:style>
  <w:style w:type="paragraph" w:styleId="TOC3">
    <w:name w:val="toc 3"/>
    <w:basedOn w:val="Normal"/>
    <w:next w:val="Normal"/>
    <w:autoRedefine/>
    <w:uiPriority w:val="39"/>
    <w:rsid w:val="00627D08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rsid w:val="00640F3A"/>
    <w:rPr>
      <w:rFonts w:ascii="Arial" w:hAnsi="Arial" w:cs="Arial"/>
      <w:b/>
      <w:bCs/>
      <w:i/>
      <w:iCs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433F8D"/>
    <w:rPr>
      <w:rFonts w:ascii="Arial" w:eastAsia="SimSun" w:hAnsi="Arial" w:cs="Arial"/>
      <w:sz w:val="22"/>
      <w:szCs w:val="22"/>
      <w:lang w:eastAsia="zh-CN"/>
    </w:rPr>
  </w:style>
  <w:style w:type="paragraph" w:customStyle="1" w:styleId="Heading1numbered">
    <w:name w:val="Heading 1 numbered"/>
    <w:basedOn w:val="Heading1"/>
    <w:next w:val="BodyText"/>
    <w:qFormat/>
    <w:rsid w:val="00506615"/>
    <w:pPr>
      <w:numPr>
        <w:numId w:val="6"/>
      </w:numPr>
      <w:ind w:left="360"/>
    </w:pPr>
  </w:style>
  <w:style w:type="paragraph" w:styleId="BlockText">
    <w:name w:val="Block Text"/>
    <w:basedOn w:val="Normal"/>
    <w:rsid w:val="0050661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82B82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D55A17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rsid w:val="002719FE"/>
    <w:rPr>
      <w:rFonts w:ascii="Arial" w:hAnsi="Arial" w:cs="Arial"/>
      <w:b/>
      <w:bCs/>
      <w:kern w:val="32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121F99"/>
    <w:rPr>
      <w:color w:val="808080"/>
      <w:shd w:val="clear" w:color="auto" w:fill="E6E6E6"/>
    </w:rPr>
  </w:style>
  <w:style w:type="character" w:styleId="Emphasis">
    <w:name w:val="Emphasis"/>
    <w:basedOn w:val="DefaultParagraphFont"/>
    <w:qFormat/>
    <w:rsid w:val="00C733F5"/>
    <w:rPr>
      <w:i/>
      <w:iCs/>
    </w:rPr>
  </w:style>
  <w:style w:type="character" w:customStyle="1" w:styleId="requiredfield">
    <w:name w:val="requiredfield"/>
    <w:basedOn w:val="DefaultParagraphFont"/>
    <w:rsid w:val="00393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ng1@us.ibm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BB0B1-B68C-4C40-82D3-7DF67EB6D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15935</TotalTime>
  <Pages>8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Pattern and Script package naming conventions</vt:lpstr>
    </vt:vector>
  </TitlesOfParts>
  <Company>IBM</Company>
  <LinksUpToDate>false</LinksUpToDate>
  <CharactersWithSpaces>3175</CharactersWithSpaces>
  <SharedDoc>false</SharedDoc>
  <HLinks>
    <vt:vector size="30" baseType="variant">
      <vt:variant>
        <vt:i4>1114173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_Toc255486219</vt:lpwstr>
      </vt:variant>
      <vt:variant>
        <vt:i4>1114173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_Toc255486218</vt:lpwstr>
      </vt:variant>
      <vt:variant>
        <vt:i4>1114173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_Toc255486217</vt:lpwstr>
      </vt:variant>
      <vt:variant>
        <vt:i4>1114173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_Toc255486216</vt:lpwstr>
      </vt:variant>
      <vt:variant>
        <vt:i4>1114173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_Toc255486215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Pattern and Script package naming conventions</dc:title>
  <dc:creator>Cheng-chieh Cheng</dc:creator>
  <cp:lastModifiedBy>Jerry Cheng</cp:lastModifiedBy>
  <cp:revision>760</cp:revision>
  <cp:lastPrinted>2010-03-05T00:16:00Z</cp:lastPrinted>
  <dcterms:created xsi:type="dcterms:W3CDTF">2014-03-06T20:44:00Z</dcterms:created>
  <dcterms:modified xsi:type="dcterms:W3CDTF">2018-11-29T06:44:00Z</dcterms:modified>
</cp:coreProperties>
</file>