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5A5FE58" w:rsidR="006B52CC" w:rsidRDefault="00E6665D" w:rsidP="006B52CC">
      <w:pPr>
        <w:pStyle w:val="Heading1"/>
        <w:spacing w:before="0"/>
        <w:jc w:val="center"/>
      </w:pPr>
      <w:r>
        <w:rPr>
          <w:color w:val="FF8300"/>
        </w:rPr>
        <w:t>Cisco Enforcement</w:t>
      </w:r>
      <w:r w:rsidR="00C951A3">
        <w:rPr>
          <w:color w:val="FF8300"/>
        </w:rPr>
        <w:t xml:space="preserve"> Function V1.0.</w:t>
      </w:r>
      <w:r w:rsidR="005462FB">
        <w:rPr>
          <w:color w:val="FF8300"/>
        </w:rPr>
        <w:t>1</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929F7CC" w:rsidR="0037127E" w:rsidRDefault="0037127E" w:rsidP="0037127E">
      <w:pPr>
        <w:pStyle w:val="BodyText"/>
        <w:keepNext/>
      </w:pPr>
      <w:r>
        <w:t>This guide describes the</w:t>
      </w:r>
      <w:r w:rsidR="00E6665D">
        <w:t xml:space="preserve"> Cisco Enforcement</w:t>
      </w:r>
      <w:r>
        <w:t xml:space="preserve"> Function.</w:t>
      </w:r>
    </w:p>
    <w:p w14:paraId="5689BAB1" w14:textId="31BEB0DA" w:rsidR="00E6665D" w:rsidRPr="00537786" w:rsidRDefault="00C951A3" w:rsidP="00537786">
      <w:pPr>
        <w:pStyle w:val="Heading10"/>
      </w:pPr>
      <w:r w:rsidRPr="00537786">
        <w:t xml:space="preserve">Overview </w:t>
      </w:r>
    </w:p>
    <w:p w14:paraId="40E3FB7C" w14:textId="67B08318" w:rsidR="00E6665D" w:rsidRDefault="00E6665D" w:rsidP="00C951A3">
      <w:pPr>
        <w:pStyle w:val="BodyText"/>
      </w:pPr>
      <w:r>
        <w:t xml:space="preserve">Cisco Umbrella Enforcement is a DNS-based solution for securing </w:t>
      </w:r>
      <w:r w:rsidR="006507B4">
        <w:t xml:space="preserve">an Enterprise’s </w:t>
      </w:r>
      <w:r>
        <w:t>ports and protocols</w:t>
      </w:r>
      <w:r w:rsidR="0096089F">
        <w:t>. This Functions-based integration package access</w:t>
      </w:r>
      <w:r w:rsidR="006507B4">
        <w:t>es</w:t>
      </w:r>
      <w:r w:rsidR="0096089F">
        <w:t xml:space="preserve"> the Cisco Enforcement APIs to perform the following operations:</w:t>
      </w:r>
    </w:p>
    <w:p w14:paraId="0A82704F" w14:textId="2D51F081" w:rsidR="0096089F" w:rsidRDefault="0096089F" w:rsidP="0096089F">
      <w:pPr>
        <w:pStyle w:val="BodyText"/>
        <w:numPr>
          <w:ilvl w:val="0"/>
          <w:numId w:val="30"/>
        </w:numPr>
      </w:pPr>
      <w:r>
        <w:t>Request the list of domains retained within Cisco Enforcement</w:t>
      </w:r>
    </w:p>
    <w:p w14:paraId="3B8449A6" w14:textId="79A212C5" w:rsidR="0096089F" w:rsidRDefault="0096089F" w:rsidP="0096089F">
      <w:pPr>
        <w:pStyle w:val="BodyText"/>
        <w:numPr>
          <w:ilvl w:val="0"/>
          <w:numId w:val="30"/>
        </w:numPr>
      </w:pPr>
      <w:r>
        <w:t>Add a domain to Cisco Enforcement</w:t>
      </w:r>
    </w:p>
    <w:p w14:paraId="2A1D38E2" w14:textId="1849275C" w:rsidR="0096089F" w:rsidRDefault="0096089F" w:rsidP="0096089F">
      <w:pPr>
        <w:pStyle w:val="BodyText"/>
        <w:numPr>
          <w:ilvl w:val="0"/>
          <w:numId w:val="30"/>
        </w:numPr>
      </w:pPr>
      <w:r>
        <w:t>Remove a domain from Cisco Enforcement</w:t>
      </w:r>
    </w:p>
    <w:p w14:paraId="19A0DA16" w14:textId="2A2B674F" w:rsidR="00AB2F66" w:rsidRPr="006507B4" w:rsidRDefault="00662ABF" w:rsidP="00C951A3">
      <w:pPr>
        <w:pStyle w:val="BodyText"/>
      </w:pPr>
      <w:r w:rsidRPr="006507B4">
        <w:t xml:space="preserve">The remainder of this document describes each </w:t>
      </w:r>
      <w:r w:rsidR="00B17E46" w:rsidRPr="006507B4">
        <w:t xml:space="preserve">included </w:t>
      </w:r>
      <w:r w:rsidRPr="006507B4">
        <w:t xml:space="preserve">function, how to configure </w:t>
      </w:r>
      <w:r w:rsidR="00B17E46" w:rsidRPr="006507B4">
        <w:t>them</w:t>
      </w:r>
      <w:r w:rsidRPr="006507B4">
        <w:t xml:space="preserve"> in custom workflows, and any additional customization options.</w:t>
      </w:r>
    </w:p>
    <w:p w14:paraId="029AACCB" w14:textId="6B94B04B" w:rsidR="00C951A3" w:rsidRDefault="001B086B" w:rsidP="00537786">
      <w:pPr>
        <w:pStyle w:val="Heading10"/>
      </w:pPr>
      <w:r>
        <w:t>Installation</w:t>
      </w:r>
    </w:p>
    <w:p w14:paraId="423C2176" w14:textId="35DD8364" w:rsidR="00B67A48" w:rsidRDefault="00B67A48" w:rsidP="00537786">
      <w:pPr>
        <w:pStyle w:val="Heading10"/>
      </w:pPr>
      <w:r>
        <w:t>App Host</w:t>
      </w:r>
    </w:p>
    <w:p w14:paraId="133A2598" w14:textId="77777777" w:rsidR="00B67A48" w:rsidRPr="00B67A48" w:rsidRDefault="00B67A48" w:rsidP="00B67A48">
      <w:pPr>
        <w:pStyle w:val="BodyText"/>
        <w:rPr>
          <w:rFonts w:eastAsia="Calibri"/>
        </w:rPr>
      </w:pPr>
      <w:r w:rsidRPr="00B67A48">
        <w:rPr>
          <w:rFonts w:eastAsia="Calibri"/>
        </w:rPr>
        <w:t>All the components for running this integration in a container already exist when using the App Host app.</w:t>
      </w:r>
    </w:p>
    <w:p w14:paraId="38C0F4C3" w14:textId="77777777" w:rsidR="00B67A48" w:rsidRPr="00B67A48" w:rsidRDefault="00B67A48" w:rsidP="00B67A48">
      <w:pPr>
        <w:pStyle w:val="BodyText"/>
        <w:rPr>
          <w:rFonts w:eastAsia="Calibri"/>
        </w:rPr>
      </w:pPr>
      <w:r w:rsidRPr="00B67A48">
        <w:rPr>
          <w:rFonts w:eastAsia="Calibri"/>
        </w:rPr>
        <w:t>To install,</w:t>
      </w:r>
    </w:p>
    <w:p w14:paraId="5D7AADB0" w14:textId="77777777" w:rsidR="00B67A48" w:rsidRPr="00B67A48" w:rsidRDefault="00B67A48" w:rsidP="00B67A48">
      <w:pPr>
        <w:pStyle w:val="BodyText"/>
        <w:numPr>
          <w:ilvl w:val="0"/>
          <w:numId w:val="32"/>
        </w:numPr>
        <w:rPr>
          <w:rFonts w:eastAsia="Calibri"/>
        </w:rPr>
      </w:pPr>
      <w:r w:rsidRPr="00B67A48">
        <w:rPr>
          <w:rFonts w:eastAsia="Calibri"/>
        </w:rPr>
        <w:t>Navigate to Administrative Settings and then the Apps tab.</w:t>
      </w:r>
    </w:p>
    <w:p w14:paraId="46661267" w14:textId="603C7A7E" w:rsidR="00B67A48" w:rsidRPr="00B67A48" w:rsidRDefault="00B67A48" w:rsidP="00B67A48">
      <w:pPr>
        <w:pStyle w:val="BodyText"/>
        <w:numPr>
          <w:ilvl w:val="0"/>
          <w:numId w:val="32"/>
        </w:numPr>
        <w:rPr>
          <w:rFonts w:eastAsia="Calibri"/>
        </w:rPr>
      </w:pPr>
      <w:r w:rsidRPr="00B67A48">
        <w:rPr>
          <w:rFonts w:eastAsia="Calibri"/>
        </w:rPr>
        <w:t>Click the Install button and select the downloaded file: app-fn_</w:t>
      </w:r>
      <w:r>
        <w:rPr>
          <w:rFonts w:eastAsia="Calibri"/>
        </w:rPr>
        <w:t>cisco_enforcement</w:t>
      </w:r>
      <w:r w:rsidRPr="00B67A48">
        <w:rPr>
          <w:rFonts w:eastAsia="Calibri"/>
        </w:rPr>
        <w:t>-x.x.x.zip.</w:t>
      </w:r>
    </w:p>
    <w:p w14:paraId="54DCCE9C" w14:textId="47A812CE" w:rsidR="00B67A48" w:rsidRDefault="00B67A48" w:rsidP="00B67A48">
      <w:pPr>
        <w:pStyle w:val="BodyText"/>
        <w:numPr>
          <w:ilvl w:val="0"/>
          <w:numId w:val="32"/>
        </w:numPr>
        <w:rPr>
          <w:rFonts w:eastAsia="Calibri"/>
        </w:rPr>
      </w:pPr>
      <w:r w:rsidRPr="00B67A48">
        <w:rPr>
          <w:rFonts w:eastAsia="Calibri"/>
        </w:rPr>
        <w:t xml:space="preserve">Go to the Configuration tab and edit the </w:t>
      </w:r>
      <w:proofErr w:type="spellStart"/>
      <w:r w:rsidRPr="00B67A48">
        <w:rPr>
          <w:rFonts w:eastAsia="Calibri"/>
        </w:rPr>
        <w:t>app.config</w:t>
      </w:r>
      <w:proofErr w:type="spellEnd"/>
      <w:r w:rsidRPr="00B67A48">
        <w:rPr>
          <w:rFonts w:eastAsia="Calibri"/>
        </w:rPr>
        <w:t xml:space="preserve"> file, editing the settings for </w:t>
      </w:r>
      <w:r>
        <w:rPr>
          <w:rFonts w:eastAsia="Calibri"/>
        </w:rPr>
        <w:t>Cisco Enforcement</w:t>
      </w:r>
      <w:r w:rsidRPr="00B67A48">
        <w:rPr>
          <w:rFonts w:eastAsia="Calibr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9"/>
        <w:gridCol w:w="1020"/>
        <w:gridCol w:w="967"/>
        <w:gridCol w:w="1262"/>
      </w:tblGrid>
      <w:tr w:rsidR="00B67A48" w:rsidRPr="00B67A48" w14:paraId="446F081B" w14:textId="77777777" w:rsidTr="00B67A48">
        <w:trPr>
          <w:tblHeader/>
          <w:tblCellSpacing w:w="15" w:type="dxa"/>
        </w:trPr>
        <w:tc>
          <w:tcPr>
            <w:tcW w:w="0" w:type="auto"/>
            <w:vAlign w:val="center"/>
            <w:hideMark/>
          </w:tcPr>
          <w:p w14:paraId="08872168" w14:textId="77777777" w:rsidR="00B67A48" w:rsidRPr="00B67A48" w:rsidRDefault="00B67A48" w:rsidP="00B67A48">
            <w:pPr>
              <w:jc w:val="center"/>
              <w:rPr>
                <w:rFonts w:ascii="Times New Roman" w:eastAsia="Times New Roman" w:hAnsi="Times New Roman" w:cs="Times New Roman"/>
                <w:b/>
                <w:bCs/>
                <w:color w:val="auto"/>
              </w:rPr>
            </w:pPr>
            <w:r w:rsidRPr="00B67A48">
              <w:rPr>
                <w:rFonts w:ascii="Times New Roman" w:eastAsia="Times New Roman" w:hAnsi="Times New Roman" w:cs="Times New Roman"/>
                <w:b/>
                <w:bCs/>
                <w:color w:val="auto"/>
              </w:rPr>
              <w:lastRenderedPageBreak/>
              <w:t>Config</w:t>
            </w:r>
          </w:p>
        </w:tc>
        <w:tc>
          <w:tcPr>
            <w:tcW w:w="0" w:type="auto"/>
            <w:vAlign w:val="center"/>
            <w:hideMark/>
          </w:tcPr>
          <w:p w14:paraId="431956F7" w14:textId="77777777" w:rsidR="00B67A48" w:rsidRPr="00B67A48" w:rsidRDefault="00B67A48" w:rsidP="00B67A48">
            <w:pPr>
              <w:jc w:val="center"/>
              <w:rPr>
                <w:rFonts w:ascii="Times New Roman" w:eastAsia="Times New Roman" w:hAnsi="Times New Roman" w:cs="Times New Roman"/>
                <w:b/>
                <w:bCs/>
                <w:color w:val="auto"/>
              </w:rPr>
            </w:pPr>
            <w:r w:rsidRPr="00B67A48">
              <w:rPr>
                <w:rFonts w:ascii="Times New Roman" w:eastAsia="Times New Roman" w:hAnsi="Times New Roman" w:cs="Times New Roman"/>
                <w:b/>
                <w:bCs/>
                <w:color w:val="auto"/>
              </w:rPr>
              <w:t>Required</w:t>
            </w:r>
          </w:p>
        </w:tc>
        <w:tc>
          <w:tcPr>
            <w:tcW w:w="0" w:type="auto"/>
            <w:vAlign w:val="center"/>
            <w:hideMark/>
          </w:tcPr>
          <w:p w14:paraId="3E2A26CF" w14:textId="77777777" w:rsidR="00B67A48" w:rsidRPr="00B67A48" w:rsidRDefault="00B67A48" w:rsidP="00B67A48">
            <w:pPr>
              <w:jc w:val="center"/>
              <w:rPr>
                <w:rFonts w:ascii="Times New Roman" w:eastAsia="Times New Roman" w:hAnsi="Times New Roman" w:cs="Times New Roman"/>
                <w:b/>
                <w:bCs/>
                <w:color w:val="auto"/>
              </w:rPr>
            </w:pPr>
            <w:r w:rsidRPr="00B67A48">
              <w:rPr>
                <w:rFonts w:ascii="Times New Roman" w:eastAsia="Times New Roman" w:hAnsi="Times New Roman" w:cs="Times New Roman"/>
                <w:b/>
                <w:bCs/>
                <w:color w:val="auto"/>
              </w:rPr>
              <w:t>Example</w:t>
            </w:r>
          </w:p>
        </w:tc>
        <w:tc>
          <w:tcPr>
            <w:tcW w:w="0" w:type="auto"/>
            <w:vAlign w:val="center"/>
            <w:hideMark/>
          </w:tcPr>
          <w:p w14:paraId="721FAE4F" w14:textId="77777777" w:rsidR="00B67A48" w:rsidRPr="00B67A48" w:rsidRDefault="00B67A48" w:rsidP="00B67A48">
            <w:pPr>
              <w:jc w:val="center"/>
              <w:rPr>
                <w:rFonts w:ascii="Times New Roman" w:eastAsia="Times New Roman" w:hAnsi="Times New Roman" w:cs="Times New Roman"/>
                <w:b/>
                <w:bCs/>
                <w:color w:val="auto"/>
              </w:rPr>
            </w:pPr>
            <w:r w:rsidRPr="00B67A48">
              <w:rPr>
                <w:rFonts w:ascii="Times New Roman" w:eastAsia="Times New Roman" w:hAnsi="Times New Roman" w:cs="Times New Roman"/>
                <w:b/>
                <w:bCs/>
                <w:color w:val="auto"/>
              </w:rPr>
              <w:t>Description</w:t>
            </w:r>
          </w:p>
        </w:tc>
      </w:tr>
    </w:tbl>
    <w:p w14:paraId="15E64141" w14:textId="77777777" w:rsidR="00B67A48" w:rsidRPr="00B67A48" w:rsidRDefault="00B67A48" w:rsidP="00B67A48">
      <w:pPr>
        <w:pStyle w:val="BodyText"/>
        <w:ind w:left="720"/>
        <w:rPr>
          <w:rFonts w:eastAsia="Calibri"/>
        </w:rPr>
      </w:pPr>
    </w:p>
    <w:tbl>
      <w:tblPr>
        <w:tblStyle w:val="TableGrid"/>
        <w:tblW w:w="0" w:type="auto"/>
        <w:tblLook w:val="04A0" w:firstRow="1" w:lastRow="0" w:firstColumn="1" w:lastColumn="0" w:noHBand="0" w:noVBand="1"/>
      </w:tblPr>
      <w:tblGrid>
        <w:gridCol w:w="1684"/>
        <w:gridCol w:w="1058"/>
        <w:gridCol w:w="3745"/>
        <w:gridCol w:w="2143"/>
      </w:tblGrid>
      <w:tr w:rsidR="00B67A48" w14:paraId="6FEBE56C" w14:textId="77777777" w:rsidTr="00E63B47">
        <w:tc>
          <w:tcPr>
            <w:tcW w:w="1685" w:type="dxa"/>
            <w:shd w:val="clear" w:color="auto" w:fill="D9D9D9" w:themeFill="background1" w:themeFillShade="D9"/>
          </w:tcPr>
          <w:p w14:paraId="159BEF06" w14:textId="0CAE68CD" w:rsidR="00B67A48" w:rsidRDefault="00B67A48" w:rsidP="00B67A48">
            <w:pPr>
              <w:pStyle w:val="BodyText"/>
            </w:pPr>
            <w:r>
              <w:t>Config</w:t>
            </w:r>
          </w:p>
        </w:tc>
        <w:tc>
          <w:tcPr>
            <w:tcW w:w="1089" w:type="dxa"/>
            <w:shd w:val="clear" w:color="auto" w:fill="D9D9D9" w:themeFill="background1" w:themeFillShade="D9"/>
          </w:tcPr>
          <w:p w14:paraId="1A2D708E" w14:textId="23D17B81" w:rsidR="00B67A48" w:rsidRDefault="00B67A48" w:rsidP="00B67A48">
            <w:pPr>
              <w:pStyle w:val="BodyText"/>
            </w:pPr>
            <w:r>
              <w:t>Required</w:t>
            </w:r>
          </w:p>
        </w:tc>
        <w:tc>
          <w:tcPr>
            <w:tcW w:w="2891" w:type="dxa"/>
            <w:shd w:val="clear" w:color="auto" w:fill="D9D9D9" w:themeFill="background1" w:themeFillShade="D9"/>
          </w:tcPr>
          <w:p w14:paraId="5C43B3FA" w14:textId="1EC943EF" w:rsidR="00B67A48" w:rsidRDefault="00B67A48" w:rsidP="00B67A48">
            <w:pPr>
              <w:pStyle w:val="BodyText"/>
            </w:pPr>
            <w:r>
              <w:t>Example</w:t>
            </w:r>
          </w:p>
        </w:tc>
        <w:tc>
          <w:tcPr>
            <w:tcW w:w="2965" w:type="dxa"/>
            <w:shd w:val="clear" w:color="auto" w:fill="D9D9D9" w:themeFill="background1" w:themeFillShade="D9"/>
          </w:tcPr>
          <w:p w14:paraId="2C5C6719" w14:textId="2C5046C9" w:rsidR="00B67A48" w:rsidRDefault="00B67A48" w:rsidP="00B67A48">
            <w:pPr>
              <w:pStyle w:val="BodyText"/>
            </w:pPr>
            <w:r>
              <w:t>Description</w:t>
            </w:r>
          </w:p>
        </w:tc>
      </w:tr>
      <w:tr w:rsidR="00B67A48" w14:paraId="4CDCD7D8" w14:textId="77777777" w:rsidTr="00E63B47">
        <w:tc>
          <w:tcPr>
            <w:tcW w:w="1685" w:type="dxa"/>
          </w:tcPr>
          <w:p w14:paraId="47CD5B0B" w14:textId="223DD8E9" w:rsidR="00B67A48" w:rsidRDefault="00B67A48" w:rsidP="00B67A48">
            <w:pPr>
              <w:pStyle w:val="BodyText"/>
            </w:pPr>
            <w:proofErr w:type="spellStart"/>
            <w:r>
              <w:t>url</w:t>
            </w:r>
            <w:proofErr w:type="spellEnd"/>
          </w:p>
        </w:tc>
        <w:tc>
          <w:tcPr>
            <w:tcW w:w="1089" w:type="dxa"/>
          </w:tcPr>
          <w:p w14:paraId="2C2A83BF" w14:textId="7FC46452" w:rsidR="00B67A48" w:rsidRDefault="00B67A48" w:rsidP="00B67A48">
            <w:pPr>
              <w:pStyle w:val="BodyText"/>
            </w:pPr>
            <w:r>
              <w:t>Yes</w:t>
            </w:r>
          </w:p>
        </w:tc>
        <w:tc>
          <w:tcPr>
            <w:tcW w:w="2891" w:type="dxa"/>
          </w:tcPr>
          <w:p w14:paraId="760D0C8D" w14:textId="35FA0B03" w:rsidR="00B67A48" w:rsidRDefault="00B67A48" w:rsidP="00B67A48">
            <w:pPr>
              <w:pStyle w:val="BodyText"/>
            </w:pPr>
            <w:r w:rsidRPr="00B67A48">
              <w:rPr>
                <w:rFonts w:ascii="Courier New" w:hAnsi="Courier New" w:cs="Courier New"/>
                <w:color w:val="067D17"/>
                <w:sz w:val="21"/>
                <w:szCs w:val="21"/>
              </w:rPr>
              <w:t>https://s-platform.api.opendns.com/1.0</w:t>
            </w:r>
          </w:p>
        </w:tc>
        <w:tc>
          <w:tcPr>
            <w:tcW w:w="2965" w:type="dxa"/>
          </w:tcPr>
          <w:p w14:paraId="6DA77914" w14:textId="5F461F98" w:rsidR="00B67A48" w:rsidRDefault="00B67A48" w:rsidP="00B67A48">
            <w:pPr>
              <w:pStyle w:val="BodyText"/>
            </w:pPr>
            <w:r>
              <w:t>Base URL for all API calls to Cisco Enforcement</w:t>
            </w:r>
          </w:p>
        </w:tc>
      </w:tr>
      <w:tr w:rsidR="00B67A48" w14:paraId="690B7793" w14:textId="77777777" w:rsidTr="00E63B47">
        <w:tc>
          <w:tcPr>
            <w:tcW w:w="1685" w:type="dxa"/>
          </w:tcPr>
          <w:p w14:paraId="4F5162BE" w14:textId="66D0C839" w:rsidR="00B67A48" w:rsidRDefault="00B67A48" w:rsidP="00B67A48">
            <w:pPr>
              <w:pStyle w:val="BodyText"/>
            </w:pPr>
            <w:proofErr w:type="spellStart"/>
            <w:r>
              <w:t>api_token</w:t>
            </w:r>
            <w:proofErr w:type="spellEnd"/>
          </w:p>
        </w:tc>
        <w:tc>
          <w:tcPr>
            <w:tcW w:w="1089" w:type="dxa"/>
          </w:tcPr>
          <w:p w14:paraId="0045F4BC" w14:textId="3A503E08" w:rsidR="00B67A48" w:rsidRDefault="00B67A48" w:rsidP="00B67A48">
            <w:pPr>
              <w:pStyle w:val="BodyText"/>
            </w:pPr>
            <w:r>
              <w:t>Yes</w:t>
            </w:r>
          </w:p>
        </w:tc>
        <w:tc>
          <w:tcPr>
            <w:tcW w:w="2891" w:type="dxa"/>
          </w:tcPr>
          <w:p w14:paraId="16CA7E61" w14:textId="189B5C07" w:rsidR="00B67A48" w:rsidRDefault="00E63B47" w:rsidP="00B67A48">
            <w:pPr>
              <w:pStyle w:val="BodyText"/>
            </w:pPr>
            <w:r>
              <w:t>11111</w:t>
            </w:r>
            <w:r w:rsidR="00B67A48" w:rsidRPr="00B67A48">
              <w:t>-</w:t>
            </w:r>
            <w:r>
              <w:t>2222</w:t>
            </w:r>
            <w:r w:rsidR="00B67A48" w:rsidRPr="00B67A48">
              <w:t>-</w:t>
            </w:r>
            <w:r>
              <w:t>3333</w:t>
            </w:r>
            <w:r w:rsidR="00B67A48" w:rsidRPr="00B67A48">
              <w:t>-</w:t>
            </w:r>
            <w:r>
              <w:t>44444</w:t>
            </w:r>
          </w:p>
        </w:tc>
        <w:tc>
          <w:tcPr>
            <w:tcW w:w="2965" w:type="dxa"/>
          </w:tcPr>
          <w:p w14:paraId="715F1DE9" w14:textId="02601D10" w:rsidR="00B67A48" w:rsidRDefault="00B67A48" w:rsidP="00B67A48">
            <w:pPr>
              <w:pStyle w:val="BodyText"/>
            </w:pPr>
            <w:r>
              <w:t>API token used for API calls</w:t>
            </w:r>
          </w:p>
        </w:tc>
      </w:tr>
      <w:tr w:rsidR="00B67A48" w14:paraId="700F4756" w14:textId="77777777" w:rsidTr="00E63B47">
        <w:tc>
          <w:tcPr>
            <w:tcW w:w="1685" w:type="dxa"/>
          </w:tcPr>
          <w:p w14:paraId="77F71F16" w14:textId="081677A5" w:rsidR="00B67A48" w:rsidRDefault="00B67A48" w:rsidP="00B67A48">
            <w:pPr>
              <w:pStyle w:val="BodyText"/>
            </w:pPr>
            <w:proofErr w:type="spellStart"/>
            <w:r>
              <w:t>protocol_version</w:t>
            </w:r>
            <w:proofErr w:type="spellEnd"/>
          </w:p>
        </w:tc>
        <w:tc>
          <w:tcPr>
            <w:tcW w:w="1089" w:type="dxa"/>
          </w:tcPr>
          <w:p w14:paraId="5E708348" w14:textId="0ACCE16E" w:rsidR="00B67A48" w:rsidRDefault="00B67A48" w:rsidP="00B67A48">
            <w:pPr>
              <w:pStyle w:val="BodyText"/>
            </w:pPr>
            <w:r>
              <w:t>Yes</w:t>
            </w:r>
          </w:p>
        </w:tc>
        <w:tc>
          <w:tcPr>
            <w:tcW w:w="2891" w:type="dxa"/>
          </w:tcPr>
          <w:p w14:paraId="1D693767" w14:textId="4A29EFF2" w:rsidR="00B67A48" w:rsidRDefault="00B67A48" w:rsidP="00B67A48">
            <w:pPr>
              <w:pStyle w:val="BodyText"/>
            </w:pPr>
            <w:r>
              <w:t>1.0a</w:t>
            </w:r>
          </w:p>
        </w:tc>
        <w:tc>
          <w:tcPr>
            <w:tcW w:w="2965" w:type="dxa"/>
          </w:tcPr>
          <w:p w14:paraId="687F2084" w14:textId="0320CC16" w:rsidR="00B67A48" w:rsidRDefault="00B67A48" w:rsidP="00B67A48">
            <w:pPr>
              <w:pStyle w:val="BodyText"/>
            </w:pPr>
            <w:r>
              <w:t xml:space="preserve">Version of API used. </w:t>
            </w:r>
          </w:p>
        </w:tc>
      </w:tr>
      <w:tr w:rsidR="00B67A48" w14:paraId="524E4AD5" w14:textId="77777777" w:rsidTr="00E63B47">
        <w:tc>
          <w:tcPr>
            <w:tcW w:w="1685" w:type="dxa"/>
          </w:tcPr>
          <w:p w14:paraId="3E01178B" w14:textId="5F2E3BE0" w:rsidR="00B67A48" w:rsidRDefault="00B67A48" w:rsidP="00B67A48">
            <w:pPr>
              <w:pStyle w:val="BodyText"/>
            </w:pPr>
            <w:proofErr w:type="spellStart"/>
            <w:r>
              <w:t>provider_name</w:t>
            </w:r>
            <w:proofErr w:type="spellEnd"/>
          </w:p>
        </w:tc>
        <w:tc>
          <w:tcPr>
            <w:tcW w:w="1089" w:type="dxa"/>
          </w:tcPr>
          <w:p w14:paraId="4AF0F7CD" w14:textId="06E91DA7" w:rsidR="00B67A48" w:rsidRDefault="00B67A48" w:rsidP="00B67A48">
            <w:pPr>
              <w:pStyle w:val="BodyText"/>
            </w:pPr>
            <w:r>
              <w:t>Yes</w:t>
            </w:r>
          </w:p>
        </w:tc>
        <w:tc>
          <w:tcPr>
            <w:tcW w:w="2891" w:type="dxa"/>
          </w:tcPr>
          <w:p w14:paraId="195F582E" w14:textId="58C0EC6F" w:rsidR="00B67A48" w:rsidRDefault="00B67A48" w:rsidP="00B67A48">
            <w:pPr>
              <w:pStyle w:val="BodyText"/>
            </w:pPr>
            <w:r>
              <w:t>Security Platform</w:t>
            </w:r>
          </w:p>
        </w:tc>
        <w:tc>
          <w:tcPr>
            <w:tcW w:w="2965" w:type="dxa"/>
          </w:tcPr>
          <w:p w14:paraId="79C694FB" w14:textId="7F625F6D" w:rsidR="00B67A48" w:rsidRDefault="00E63B47" w:rsidP="00B67A48">
            <w:pPr>
              <w:pStyle w:val="BodyText"/>
            </w:pPr>
            <w:r>
              <w:t xml:space="preserve">Required settings for API integrations </w:t>
            </w:r>
          </w:p>
        </w:tc>
      </w:tr>
      <w:tr w:rsidR="00E63B47" w14:paraId="28B057DE" w14:textId="77777777" w:rsidTr="00E63B47">
        <w:tc>
          <w:tcPr>
            <w:tcW w:w="1685" w:type="dxa"/>
          </w:tcPr>
          <w:p w14:paraId="604F4E61" w14:textId="3D064E3C" w:rsidR="00E63B47" w:rsidRDefault="00E63B47" w:rsidP="00B67A48">
            <w:pPr>
              <w:pStyle w:val="BodyText"/>
            </w:pPr>
            <w:proofErr w:type="spellStart"/>
            <w:r>
              <w:t>https_proxy</w:t>
            </w:r>
            <w:proofErr w:type="spellEnd"/>
          </w:p>
        </w:tc>
        <w:tc>
          <w:tcPr>
            <w:tcW w:w="1089" w:type="dxa"/>
          </w:tcPr>
          <w:p w14:paraId="5D7ED639" w14:textId="124AABDB" w:rsidR="00E63B47" w:rsidRDefault="00E63B47" w:rsidP="00B67A48">
            <w:pPr>
              <w:pStyle w:val="BodyText"/>
            </w:pPr>
            <w:r>
              <w:t>No</w:t>
            </w:r>
          </w:p>
        </w:tc>
        <w:tc>
          <w:tcPr>
            <w:tcW w:w="2891" w:type="dxa"/>
          </w:tcPr>
          <w:p w14:paraId="65ED33A1" w14:textId="0CFC3446" w:rsidR="00E63B47" w:rsidRDefault="00E63B47" w:rsidP="00B67A48">
            <w:pPr>
              <w:pStyle w:val="BodyText"/>
            </w:pPr>
            <w:r>
              <w:t>https:/proxy_host.com:&lt;port&gt;</w:t>
            </w:r>
          </w:p>
        </w:tc>
        <w:tc>
          <w:tcPr>
            <w:tcW w:w="2965" w:type="dxa"/>
          </w:tcPr>
          <w:p w14:paraId="57E2890B" w14:textId="1851D596" w:rsidR="00E63B47" w:rsidRDefault="00E63B47" w:rsidP="00B67A48">
            <w:pPr>
              <w:pStyle w:val="BodyText"/>
            </w:pPr>
            <w:r>
              <w:t>Optional https proxy</w:t>
            </w:r>
          </w:p>
        </w:tc>
      </w:tr>
      <w:tr w:rsidR="00E63B47" w14:paraId="1B539BEE" w14:textId="77777777" w:rsidTr="00E63B47">
        <w:tc>
          <w:tcPr>
            <w:tcW w:w="1685" w:type="dxa"/>
          </w:tcPr>
          <w:p w14:paraId="31B560D7" w14:textId="5C8BB6EB" w:rsidR="00E63B47" w:rsidRDefault="00E63B47" w:rsidP="00E63B47">
            <w:pPr>
              <w:pStyle w:val="BodyText"/>
            </w:pPr>
            <w:proofErr w:type="spellStart"/>
            <w:r>
              <w:t>http_proxy</w:t>
            </w:r>
            <w:proofErr w:type="spellEnd"/>
          </w:p>
        </w:tc>
        <w:tc>
          <w:tcPr>
            <w:tcW w:w="1089" w:type="dxa"/>
          </w:tcPr>
          <w:p w14:paraId="1650D6D3" w14:textId="273A3CBC" w:rsidR="00E63B47" w:rsidRDefault="00E63B47" w:rsidP="00E63B47">
            <w:pPr>
              <w:pStyle w:val="BodyText"/>
            </w:pPr>
            <w:r>
              <w:t>No</w:t>
            </w:r>
          </w:p>
        </w:tc>
        <w:tc>
          <w:tcPr>
            <w:tcW w:w="2891" w:type="dxa"/>
          </w:tcPr>
          <w:p w14:paraId="364E1167" w14:textId="55AFA934" w:rsidR="00E63B47" w:rsidRDefault="00E63B47" w:rsidP="00E63B47">
            <w:pPr>
              <w:pStyle w:val="BodyText"/>
            </w:pPr>
            <w:r>
              <w:t>http:/proxy_host.com:&lt;port&gt;</w:t>
            </w:r>
          </w:p>
        </w:tc>
        <w:tc>
          <w:tcPr>
            <w:tcW w:w="2965" w:type="dxa"/>
          </w:tcPr>
          <w:p w14:paraId="6BFE7176" w14:textId="4EFB1604" w:rsidR="00E63B47" w:rsidRDefault="00E63B47" w:rsidP="00E63B47">
            <w:pPr>
              <w:pStyle w:val="BodyText"/>
            </w:pPr>
            <w:r>
              <w:t>Optional http proxy</w:t>
            </w:r>
          </w:p>
        </w:tc>
      </w:tr>
    </w:tbl>
    <w:p w14:paraId="40A3200E" w14:textId="4D0E3A40" w:rsidR="00B67A48" w:rsidRDefault="00B67A48" w:rsidP="00537786">
      <w:pPr>
        <w:pStyle w:val="Heading10"/>
      </w:pPr>
      <w:r>
        <w:t>Integrations Server</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43EB8F89" w14:textId="41862C15" w:rsidR="008D2369" w:rsidRPr="00FF7644" w:rsidRDefault="008D2369" w:rsidP="008D2369">
      <w:pPr>
        <w:pStyle w:val="Code0"/>
      </w:pPr>
      <w:r>
        <w:t xml:space="preserve">sudo pip install --upgrade </w:t>
      </w:r>
      <w:proofErr w:type="spellStart"/>
      <w:r>
        <w:t>fn</w:t>
      </w:r>
      <w:r w:rsidR="00C55213">
        <w:t>_cisco_enforcement</w:t>
      </w:r>
      <w:proofErr w:type="spellEnd"/>
      <w:r>
        <w:t>-&lt;</w:t>
      </w:r>
      <w:r w:rsidRPr="009B0406">
        <w:rPr>
          <w:i/>
        </w:rPr>
        <w:t>version</w:t>
      </w:r>
      <w:proofErr w:type="gramStart"/>
      <w:r w:rsidR="007563C4">
        <w:t>&gt;.tar.gz</w:t>
      </w:r>
      <w:proofErr w:type="gramEnd"/>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A6FCA01"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00C55213">
        <w:t>fn_cisco_enforcement</w:t>
      </w:r>
      <w:proofErr w:type="spellEnd"/>
      <w:r>
        <w:rPr>
          <w:rFonts w:cs="Arial"/>
          <w:color w:val="000000"/>
        </w:rPr>
        <w:t xml:space="preserve">] section, edit the settings as </w:t>
      </w:r>
      <w:r w:rsidR="00AC1006">
        <w:rPr>
          <w:rFonts w:cs="Arial"/>
          <w:color w:val="000000"/>
        </w:rPr>
        <w:t>follows:</w:t>
      </w:r>
    </w:p>
    <w:p w14:paraId="7522AF69" w14:textId="5E2D1EFE" w:rsidR="00C55213" w:rsidRDefault="00C55213" w:rsidP="00C55213">
      <w:pPr>
        <w:pStyle w:val="Code0"/>
        <w:ind w:left="720"/>
      </w:pPr>
      <w:r>
        <w:t># change as necessary</w:t>
      </w:r>
      <w:r>
        <w:br/>
      </w:r>
      <w:proofErr w:type="spellStart"/>
      <w:r>
        <w:t>url</w:t>
      </w:r>
      <w:proofErr w:type="spellEnd"/>
      <w:r>
        <w:t>=https://s-platform.api.opendns.com/1.0</w:t>
      </w:r>
    </w:p>
    <w:p w14:paraId="4EB050B2" w14:textId="6D05631C" w:rsidR="00C55213" w:rsidRDefault="00C55213" w:rsidP="00C55213">
      <w:pPr>
        <w:pStyle w:val="Code0"/>
        <w:ind w:left="720"/>
      </w:pPr>
      <w:r>
        <w:t xml:space="preserve"># replace with </w:t>
      </w:r>
      <w:proofErr w:type="spellStart"/>
      <w:r>
        <w:t>api</w:t>
      </w:r>
      <w:proofErr w:type="spellEnd"/>
      <w:r>
        <w:t xml:space="preserve"> token to you</w:t>
      </w:r>
      <w:r w:rsidR="005E030B">
        <w:t>r</w:t>
      </w:r>
      <w:r>
        <w:t xml:space="preserve"> subscription</w:t>
      </w:r>
      <w:r>
        <w:br/>
      </w:r>
      <w:proofErr w:type="spellStart"/>
      <w:r>
        <w:t>api_token</w:t>
      </w:r>
      <w:proofErr w:type="spellEnd"/>
      <w:r>
        <w:t>=</w:t>
      </w:r>
      <w:proofErr w:type="spellStart"/>
      <w:r>
        <w:t>xxxxxxxx-xxxx-xxxx-xxxx-xxxxxxxxxxx</w:t>
      </w:r>
      <w:proofErr w:type="spellEnd"/>
    </w:p>
    <w:p w14:paraId="5040B9FC" w14:textId="19BD9B53" w:rsidR="005462FB" w:rsidRDefault="005E030B" w:rsidP="005462FB">
      <w:pPr>
        <w:pStyle w:val="Code0"/>
        <w:ind w:left="720"/>
      </w:pPr>
      <w:r>
        <w:t># t</w:t>
      </w:r>
      <w:r w:rsidR="00C55213">
        <w:t>hese setting</w:t>
      </w:r>
      <w:r>
        <w:t>s</w:t>
      </w:r>
      <w:r w:rsidR="00C55213">
        <w:t xml:space="preserve"> need not change</w:t>
      </w:r>
      <w:r w:rsidR="00C55213">
        <w:br/>
      </w:r>
      <w:proofErr w:type="spellStart"/>
      <w:r w:rsidR="00C55213">
        <w:t>protocol_version</w:t>
      </w:r>
      <w:proofErr w:type="spellEnd"/>
      <w:r w:rsidR="00C55213">
        <w:t>=1.0a</w:t>
      </w:r>
      <w:r w:rsidR="00C55213">
        <w:br/>
      </w:r>
      <w:proofErr w:type="spellStart"/>
      <w:r w:rsidR="00C55213">
        <w:t>provider_name</w:t>
      </w:r>
      <w:proofErr w:type="spellEnd"/>
      <w:r w:rsidR="00C55213">
        <w:t xml:space="preserve">=Security Platform </w:t>
      </w:r>
      <w:r w:rsidR="00F33F4A">
        <w:t>Deploy customizations to the Resilient platform</w:t>
      </w:r>
      <w:r w:rsidR="005462FB">
        <w:br/>
      </w:r>
      <w:r w:rsidR="005462FB" w:rsidRPr="005462FB">
        <w:t># Uncomment to specify proxies needed</w:t>
      </w:r>
      <w:r w:rsidR="005462FB" w:rsidRPr="005462FB">
        <w:br/>
        <w:t>#https_proxy=</w:t>
      </w:r>
      <w:r w:rsidR="005462FB" w:rsidRPr="005462FB">
        <w:br/>
        <w:t>#http_proxy=</w:t>
      </w:r>
    </w:p>
    <w:p w14:paraId="1B0E6F06" w14:textId="0A037F9C" w:rsidR="00F33F4A" w:rsidRPr="00C55213" w:rsidRDefault="00F33F4A" w:rsidP="009A711B">
      <w:pPr>
        <w:pStyle w:val="BodyText"/>
        <w:rPr>
          <w:rFonts w:cs="Arial"/>
          <w:color w:val="000000"/>
        </w:rPr>
      </w:pPr>
      <w:r w:rsidRPr="00C55213">
        <w:rPr>
          <w:rFonts w:cs="Arial"/>
          <w:color w:val="000000"/>
        </w:rPr>
        <w:t xml:space="preserve">The package contains function definitions that you can use in </w:t>
      </w:r>
      <w:proofErr w:type="gramStart"/>
      <w:r w:rsidRPr="00C55213">
        <w:rPr>
          <w:rFonts w:cs="Arial"/>
          <w:color w:val="000000"/>
        </w:rPr>
        <w:t>workflows, and</w:t>
      </w:r>
      <w:proofErr w:type="gramEnd"/>
      <w:r w:rsidRPr="00C55213">
        <w:rPr>
          <w:rFonts w:cs="Arial"/>
          <w:color w:val="000000"/>
        </w:rPr>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proofErr w:type="gramStart"/>
      <w:r w:rsidRPr="00877C21">
        <w:t>resilient-</w:t>
      </w:r>
      <w:r w:rsidRPr="00F33F4A">
        <w:t>circuits</w:t>
      </w:r>
      <w:proofErr w:type="gramEnd"/>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proofErr w:type="gramStart"/>
      <w:r>
        <w:t>resilient-circuits</w:t>
      </w:r>
      <w:proofErr w:type="gramEnd"/>
      <w:r>
        <w:t xml:space="preserve">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proofErr w:type="gramStart"/>
      <w:r w:rsidR="005D1DBF">
        <w:t>resilient-circuits</w:t>
      </w:r>
      <w:proofErr w:type="gramEnd"/>
      <w:r w:rsidR="005D1DBF">
        <w:t xml:space="preserve"> for restartability</w:t>
      </w:r>
    </w:p>
    <w:p w14:paraId="15A10807" w14:textId="3B74DF9B" w:rsidR="00272C1D" w:rsidRDefault="00272C1D" w:rsidP="00272C1D">
      <w:pPr>
        <w:pStyle w:val="BodyText"/>
        <w:rPr>
          <w:rFonts w:cs="Arial"/>
          <w:color w:val="000000"/>
        </w:rPr>
      </w:pPr>
      <w:r>
        <w:rPr>
          <w:rFonts w:cs="Arial"/>
          <w:color w:val="000000"/>
        </w:rPr>
        <w:t xml:space="preserve">For normal operation, </w:t>
      </w:r>
      <w:proofErr w:type="gramStart"/>
      <w:r>
        <w:rPr>
          <w:rFonts w:cs="Arial"/>
          <w:color w:val="000000"/>
        </w:rPr>
        <w:t>resilient-circuits</w:t>
      </w:r>
      <w:proofErr w:type="gramEnd"/>
      <w:r>
        <w:rPr>
          <w:rFonts w:cs="Arial"/>
          <w:color w:val="000000"/>
        </w:rPr>
        <w:t xml:space="preserve">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lastRenderedPageBreak/>
        <w:t>The unit file should be named ‘</w:t>
      </w:r>
      <w:r w:rsidRPr="00A54818">
        <w:t>resilient_</w:t>
      </w:r>
      <w:proofErr w:type="gramStart"/>
      <w:r w:rsidRPr="00A54818">
        <w:t>circuits.service</w:t>
      </w:r>
      <w:proofErr w:type="gramEnd"/>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435050BA" w:rsidR="00272C1D" w:rsidRDefault="00272C1D" w:rsidP="009A711B">
      <w:pPr>
        <w:pStyle w:val="BodyText"/>
        <w:keepNext/>
        <w:rPr>
          <w:rFonts w:cs="Arial"/>
          <w:color w:val="000000"/>
        </w:rPr>
      </w:pPr>
      <w:r>
        <w:rPr>
          <w:rFonts w:cs="Arial"/>
          <w:color w:val="000000"/>
        </w:rPr>
        <w:t>The contents</w:t>
      </w:r>
      <w:r w:rsidR="00C55213">
        <w:rPr>
          <w:rFonts w:cs="Arial"/>
          <w:color w:val="000000"/>
        </w:rPr>
        <w:t xml:space="preserve"> (review and edit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w:t>
      </w:r>
      <w:proofErr w:type="gramStart"/>
      <w:r w:rsidRPr="00A54818">
        <w:t>resilient-circuits</w:t>
      </w:r>
      <w:proofErr w:type="gramEnd"/>
      <w:r w:rsidRPr="00A54818">
        <w:t xml:space="preserve">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w:t>
      </w:r>
      <w:proofErr w:type="gramStart"/>
      <w:r w:rsidRPr="00A54818">
        <w:t>user.target</w:t>
      </w:r>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4314CAA0" w14:textId="697732F5" w:rsidR="004F6CA4" w:rsidRDefault="004F6CA4" w:rsidP="004F6CA4">
      <w:pPr>
        <w:pStyle w:val="BodyText"/>
        <w:keepNext/>
      </w:pPr>
      <w:r>
        <w:t xml:space="preserve">Once the </w:t>
      </w:r>
      <w:r w:rsidR="00DB2388">
        <w:t>integration</w:t>
      </w:r>
      <w:r>
        <w:t xml:space="preserve"> package deploys the function(s), you can view them in the Resilient platform Functions tab, as shown below.</w:t>
      </w:r>
      <w:r w:rsidRPr="00D35F7F">
        <w:t xml:space="preserve"> </w:t>
      </w:r>
      <w:r w:rsidRPr="00C55213">
        <w:t>The package also includes example workflows and rules that show how the functions can be used. You can copy and modify these workflows and rules for your own needs.</w:t>
      </w:r>
    </w:p>
    <w:p w14:paraId="3A5EA680" w14:textId="43E54F22" w:rsidR="00C55213" w:rsidRPr="009A711B" w:rsidRDefault="00C55213" w:rsidP="004F6CA4">
      <w:pPr>
        <w:pStyle w:val="BodyText"/>
        <w:keepNext/>
        <w:rPr>
          <w:color w:val="4F81BD" w:themeColor="accent1"/>
        </w:rPr>
      </w:pPr>
      <w:r>
        <w:rPr>
          <w:noProof/>
          <w:color w:val="4F81BD" w:themeColor="accent1"/>
        </w:rPr>
        <w:drawing>
          <wp:inline distT="0" distB="0" distL="0" distR="0" wp14:anchorId="4F19AAA9" wp14:editId="4AE0F38A">
            <wp:extent cx="5486400" cy="1781175"/>
            <wp:effectExtent l="152400" t="152400" r="342900" b="339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6 at 3.22.44 PM.png"/>
                    <pic:cNvPicPr/>
                  </pic:nvPicPr>
                  <pic:blipFill>
                    <a:blip r:embed="rId10"/>
                    <a:stretch>
                      <a:fillRect/>
                    </a:stretch>
                  </pic:blipFill>
                  <pic:spPr>
                    <a:xfrm>
                      <a:off x="0" y="0"/>
                      <a:ext cx="5486400" cy="178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853A7" w14:textId="7CD6CC77" w:rsidR="004F6CA4" w:rsidRDefault="00C55213" w:rsidP="009A711B">
      <w:pPr>
        <w:pStyle w:val="Heading20"/>
      </w:pPr>
      <w:r>
        <w:t>Cisco Get Domains</w:t>
      </w:r>
      <w:r w:rsidR="004F6CA4">
        <w:t xml:space="preserve"> </w:t>
      </w:r>
    </w:p>
    <w:p w14:paraId="6808D253" w14:textId="02A5D4AA" w:rsidR="001C730F" w:rsidRPr="009A711B" w:rsidRDefault="00A116C9" w:rsidP="009A711B">
      <w:pPr>
        <w:pStyle w:val="BodyText"/>
        <w:keepNext/>
        <w:rPr>
          <w:i/>
          <w:color w:val="4F81BD" w:themeColor="accent1"/>
        </w:rPr>
      </w:pPr>
      <w:r>
        <w:t>This i</w:t>
      </w:r>
      <w:r w:rsidR="006D73B0">
        <w:t xml:space="preserve">ncident level function will request a list all domains managed with Cisco Enforcement. </w:t>
      </w:r>
      <w:r>
        <w:t>The example workflow saves the</w:t>
      </w:r>
      <w:r w:rsidR="006D73B0">
        <w:t xml:space="preserve"> results in a data table for later review and action.</w:t>
      </w:r>
    </w:p>
    <w:p w14:paraId="1D6CE4C1" w14:textId="1A7DC32D" w:rsidR="006D73B0" w:rsidRPr="008F7B8A" w:rsidRDefault="00A116C9" w:rsidP="009A711B">
      <w:pPr>
        <w:pStyle w:val="BodyText"/>
        <w:rPr>
          <w:rStyle w:val="IntenseEmphasis"/>
        </w:rPr>
      </w:pPr>
      <w:r w:rsidRPr="00A116C9">
        <w:rPr>
          <w:rStyle w:val="IntenseEmphasis"/>
          <w:noProof/>
        </w:rPr>
        <w:drawing>
          <wp:inline distT="0" distB="0" distL="0" distR="0" wp14:anchorId="65B55A0E" wp14:editId="4E7E7766">
            <wp:extent cx="5486400" cy="1967865"/>
            <wp:effectExtent l="152400" t="152400" r="342900" b="3435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67865"/>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4"/>
    <w:p w14:paraId="6F3478E3" w14:textId="1A56257E" w:rsidR="006D73B0" w:rsidRDefault="006D73B0" w:rsidP="006D73B0">
      <w:pPr>
        <w:pStyle w:val="Heading20"/>
      </w:pPr>
      <w:r>
        <w:t xml:space="preserve">Cisco </w:t>
      </w:r>
      <w:r w:rsidR="00A116C9">
        <w:t>Add</w:t>
      </w:r>
      <w:r>
        <w:t xml:space="preserve"> Domains</w:t>
      </w:r>
    </w:p>
    <w:p w14:paraId="40FD22D4" w14:textId="74F1D7EC" w:rsidR="007F3416" w:rsidRDefault="00A116C9" w:rsidP="007F3416">
      <w:pPr>
        <w:pStyle w:val="BodyText"/>
      </w:pPr>
      <w:r>
        <w:t xml:space="preserve">This function will add a domain to Cisco Enforcement.  The example rule and </w:t>
      </w:r>
      <w:r w:rsidR="00DB2388">
        <w:t>workflow reference</w:t>
      </w:r>
      <w:r>
        <w:t xml:space="preserve"> an artifact of type URL, URI Path and DNS Name.</w:t>
      </w:r>
    </w:p>
    <w:p w14:paraId="307B5BC0" w14:textId="77777777" w:rsidR="00585626" w:rsidRDefault="00585626">
      <w:pPr>
        <w:rPr>
          <w:rFonts w:ascii="Calibri" w:eastAsia="Calibri" w:hAnsi="Calibri" w:cs="Calibri"/>
          <w:b/>
          <w:color w:val="auto"/>
          <w:sz w:val="28"/>
          <w:szCs w:val="28"/>
        </w:rPr>
      </w:pPr>
      <w:r>
        <w:br w:type="page"/>
      </w:r>
    </w:p>
    <w:p w14:paraId="5E5FF4A1" w14:textId="0E2B5C29" w:rsidR="00A116C9" w:rsidRDefault="00A116C9" w:rsidP="00A116C9">
      <w:pPr>
        <w:pStyle w:val="Heading20"/>
      </w:pPr>
      <w:r>
        <w:lastRenderedPageBreak/>
        <w:t>Cisco Delete Domain</w:t>
      </w:r>
    </w:p>
    <w:p w14:paraId="6C04299A" w14:textId="666BF2E5" w:rsidR="0060180C" w:rsidRDefault="00A116C9" w:rsidP="00A116C9">
      <w:pPr>
        <w:pStyle w:val="BodyText"/>
      </w:pPr>
      <w:r>
        <w:t xml:space="preserve">This function will delete a domain in Cisco Enforcement. The example workflow references the domain entry collected from the Cisco Get Domains function.  </w:t>
      </w:r>
    </w:p>
    <w:p w14:paraId="2420CD32" w14:textId="536F63F4" w:rsidR="0060180C" w:rsidRDefault="0060180C" w:rsidP="00A116C9">
      <w:pPr>
        <w:pStyle w:val="BodyText"/>
        <w:rPr>
          <w:rStyle w:val="IntenseEmphasis"/>
          <w:rFonts w:ascii="Cambria" w:eastAsia="Cambria" w:hAnsi="Cambria" w:cs="Cambria"/>
          <w:sz w:val="24"/>
        </w:rPr>
      </w:pPr>
      <w:r w:rsidRPr="0060180C">
        <w:rPr>
          <w:rStyle w:val="IntenseEmphasis"/>
          <w:rFonts w:ascii="Cambria" w:eastAsia="Cambria" w:hAnsi="Cambria" w:cs="Cambria"/>
          <w:noProof/>
          <w:sz w:val="24"/>
        </w:rPr>
        <w:drawing>
          <wp:inline distT="0" distB="0" distL="0" distR="0" wp14:anchorId="735A769B" wp14:editId="376428D5">
            <wp:extent cx="5486400" cy="3589655"/>
            <wp:effectExtent l="152400" t="152400" r="342900" b="3473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89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B38FE" w14:textId="433360C2" w:rsidR="00EC4648" w:rsidRDefault="00EC4648" w:rsidP="00EC4648">
      <w:pPr>
        <w:pStyle w:val="Heading10"/>
      </w:pPr>
      <w:bookmarkStart w:id="5" w:name="_Toc510253273"/>
      <w:r w:rsidRPr="00C951A3">
        <w:lastRenderedPageBreak/>
        <w:t xml:space="preserve">Resilient </w:t>
      </w:r>
      <w:r>
        <w:t xml:space="preserve">Platform </w:t>
      </w:r>
      <w:r w:rsidRPr="00C951A3">
        <w:t>Configuration</w:t>
      </w:r>
    </w:p>
    <w:p w14:paraId="06177416" w14:textId="6F22C93E" w:rsidR="00A116C9" w:rsidRPr="00C951A3" w:rsidRDefault="00A116C9" w:rsidP="00A116C9">
      <w:pPr>
        <w:pStyle w:val="BodyText"/>
        <w:keepNext/>
      </w:pPr>
      <w:r>
        <w:t>In order to display the list of domains with artifacts, navigate to Layouts under Customize Settings and drag the Cisco Enforcement data table to the Artifacts layout and save. This table is shared among all artifacts and is accumulative with every invocation of the Cisco Get Domains function.</w:t>
      </w:r>
      <w:r w:rsidRPr="00EA27A0">
        <w:rPr>
          <w:rStyle w:val="IntenseEmphasis"/>
          <w:rFonts w:ascii="Cambria" w:eastAsia="Cambria" w:hAnsi="Cambria" w:cs="Cambria"/>
          <w:noProof/>
          <w:sz w:val="24"/>
        </w:rPr>
        <w:drawing>
          <wp:inline distT="0" distB="0" distL="0" distR="0" wp14:anchorId="75497F17" wp14:editId="1F9D89B9">
            <wp:extent cx="5486400" cy="2877820"/>
            <wp:effectExtent l="152400" t="152400" r="330200" b="347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77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3615E" w14:textId="77777777"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0582FCEA" w:rsidR="00C951A3" w:rsidRDefault="00C951A3" w:rsidP="00537786">
      <w:pPr>
        <w:pStyle w:val="Heading10"/>
      </w:pPr>
      <w:bookmarkStart w:id="6" w:name="_Toc510253274"/>
      <w:r>
        <w:lastRenderedPageBreak/>
        <w:t>Support</w:t>
      </w:r>
      <w:bookmarkEnd w:id="6"/>
    </w:p>
    <w:p w14:paraId="24997B3C" w14:textId="019DEAE0" w:rsidR="00FE2553" w:rsidRDefault="00FA0F06" w:rsidP="00C951A3">
      <w:pPr>
        <w:pStyle w:val="BodyText"/>
      </w:pPr>
      <w:r>
        <w:t xml:space="preserve">Use the </w:t>
      </w:r>
      <w:hyperlink r:id="rId14" w:history="1">
        <w:r w:rsidRPr="00FA0F06">
          <w:rPr>
            <w:rStyle w:val="Hyperlink"/>
          </w:rPr>
          <w:t>IBM Support</w:t>
        </w:r>
      </w:hyperlink>
      <w:r>
        <w:t xml:space="preserve"> portal to open a case on this app. Also reference the </w:t>
      </w:r>
      <w:hyperlink r:id="rId15" w:history="1">
        <w:r w:rsidRPr="00FA0F06">
          <w:rPr>
            <w:rStyle w:val="Hyperlink"/>
          </w:rPr>
          <w:t>Resilient Community</w:t>
        </w:r>
      </w:hyperlink>
      <w:r>
        <w:t xml:space="preserve"> for any discussion between customers and IBM.</w:t>
      </w:r>
    </w:p>
    <w:p w14:paraId="0068F73D" w14:textId="6A0F8C28" w:rsidR="00FE2553" w:rsidRDefault="00FE2553" w:rsidP="00FE2553">
      <w:pPr>
        <w:pStyle w:val="Heading10"/>
      </w:pPr>
      <w:r>
        <w:t>History</w:t>
      </w:r>
    </w:p>
    <w:tbl>
      <w:tblPr>
        <w:tblStyle w:val="TableGrid"/>
        <w:tblW w:w="0" w:type="auto"/>
        <w:tblLook w:val="04A0" w:firstRow="1" w:lastRow="0" w:firstColumn="1" w:lastColumn="0" w:noHBand="0" w:noVBand="1"/>
      </w:tblPr>
      <w:tblGrid>
        <w:gridCol w:w="1345"/>
        <w:gridCol w:w="1350"/>
        <w:gridCol w:w="5935"/>
      </w:tblGrid>
      <w:tr w:rsidR="00FE2553" w14:paraId="0E0761E6" w14:textId="77777777" w:rsidTr="00D14F27">
        <w:tc>
          <w:tcPr>
            <w:tcW w:w="1345" w:type="dxa"/>
            <w:shd w:val="clear" w:color="auto" w:fill="D9D9D9" w:themeFill="background1" w:themeFillShade="D9"/>
          </w:tcPr>
          <w:p w14:paraId="1F917EE3" w14:textId="14EEB2F5" w:rsidR="00FE2553" w:rsidRDefault="00FE2553" w:rsidP="00C951A3">
            <w:pPr>
              <w:pStyle w:val="BodyText"/>
            </w:pPr>
            <w:r>
              <w:t>Version</w:t>
            </w:r>
          </w:p>
        </w:tc>
        <w:tc>
          <w:tcPr>
            <w:tcW w:w="1350" w:type="dxa"/>
            <w:shd w:val="clear" w:color="auto" w:fill="D9D9D9" w:themeFill="background1" w:themeFillShade="D9"/>
          </w:tcPr>
          <w:p w14:paraId="2BBD8390" w14:textId="1F3C75F3" w:rsidR="00FE2553" w:rsidRDefault="00FE2553" w:rsidP="00C951A3">
            <w:pPr>
              <w:pStyle w:val="BodyText"/>
            </w:pPr>
            <w:r>
              <w:t>Date</w:t>
            </w:r>
          </w:p>
        </w:tc>
        <w:tc>
          <w:tcPr>
            <w:tcW w:w="5935" w:type="dxa"/>
            <w:shd w:val="clear" w:color="auto" w:fill="D9D9D9" w:themeFill="background1" w:themeFillShade="D9"/>
          </w:tcPr>
          <w:p w14:paraId="206CEE87" w14:textId="2A7D748A" w:rsidR="00FE2553" w:rsidRDefault="00FE2553" w:rsidP="00C951A3">
            <w:pPr>
              <w:pStyle w:val="BodyText"/>
            </w:pPr>
            <w:r>
              <w:t>Notes</w:t>
            </w:r>
          </w:p>
        </w:tc>
      </w:tr>
      <w:tr w:rsidR="00FE2553" w14:paraId="022CC982" w14:textId="77777777" w:rsidTr="00FE2553">
        <w:tc>
          <w:tcPr>
            <w:tcW w:w="1345" w:type="dxa"/>
          </w:tcPr>
          <w:p w14:paraId="1805C79F" w14:textId="07C57267" w:rsidR="00FE2553" w:rsidRDefault="00FE2553" w:rsidP="00C951A3">
            <w:pPr>
              <w:pStyle w:val="BodyText"/>
            </w:pPr>
            <w:r>
              <w:t>1.0.1</w:t>
            </w:r>
          </w:p>
        </w:tc>
        <w:tc>
          <w:tcPr>
            <w:tcW w:w="1350" w:type="dxa"/>
          </w:tcPr>
          <w:p w14:paraId="30C7D529" w14:textId="6E1B645C" w:rsidR="00FE2553" w:rsidRDefault="00FE2553" w:rsidP="00C951A3">
            <w:pPr>
              <w:pStyle w:val="BodyText"/>
            </w:pPr>
            <w:r>
              <w:t>Sept. 2020</w:t>
            </w:r>
          </w:p>
        </w:tc>
        <w:tc>
          <w:tcPr>
            <w:tcW w:w="5935" w:type="dxa"/>
          </w:tcPr>
          <w:p w14:paraId="7D495AC9" w14:textId="552487F9" w:rsidR="00FE2553" w:rsidRDefault="00FE2553" w:rsidP="00C951A3">
            <w:pPr>
              <w:pStyle w:val="BodyText"/>
            </w:pPr>
            <w:r>
              <w:t>App Host and Proxy support added</w:t>
            </w:r>
          </w:p>
        </w:tc>
      </w:tr>
      <w:tr w:rsidR="00FE2553" w14:paraId="357A7601" w14:textId="77777777" w:rsidTr="00FE2553">
        <w:tc>
          <w:tcPr>
            <w:tcW w:w="1345" w:type="dxa"/>
          </w:tcPr>
          <w:p w14:paraId="0C458D5A" w14:textId="49606518" w:rsidR="00FE2553" w:rsidRDefault="00FE2553" w:rsidP="00C951A3">
            <w:pPr>
              <w:pStyle w:val="BodyText"/>
            </w:pPr>
            <w:r>
              <w:t>1.0.0</w:t>
            </w:r>
          </w:p>
        </w:tc>
        <w:tc>
          <w:tcPr>
            <w:tcW w:w="1350" w:type="dxa"/>
          </w:tcPr>
          <w:p w14:paraId="634C6EF0" w14:textId="2B075CA5" w:rsidR="00FE2553" w:rsidRDefault="00FE2553" w:rsidP="00C951A3">
            <w:pPr>
              <w:pStyle w:val="BodyText"/>
            </w:pPr>
            <w:r>
              <w:t>June 2018</w:t>
            </w:r>
          </w:p>
        </w:tc>
        <w:tc>
          <w:tcPr>
            <w:tcW w:w="5935" w:type="dxa"/>
          </w:tcPr>
          <w:p w14:paraId="0648E4B4" w14:textId="61C98D2E" w:rsidR="00FE2553" w:rsidRDefault="00FE2553" w:rsidP="00C951A3">
            <w:pPr>
              <w:pStyle w:val="BodyText"/>
            </w:pPr>
            <w:r>
              <w:t>Initial release</w:t>
            </w:r>
          </w:p>
        </w:tc>
      </w:tr>
    </w:tbl>
    <w:p w14:paraId="601EFECA" w14:textId="77777777" w:rsidR="00B94292" w:rsidRPr="00FE2553" w:rsidRDefault="00B94292">
      <w:pPr>
        <w:pStyle w:val="BodyText"/>
        <w:rPr>
          <w:iCs/>
          <w:color w:val="4F81BD" w:themeColor="accent1"/>
        </w:rPr>
      </w:pPr>
    </w:p>
    <w:sectPr w:rsidR="00B94292" w:rsidRPr="00FE2553" w:rsidSect="00AC02E1">
      <w:headerReference w:type="even" r:id="rId16"/>
      <w:headerReference w:type="default" r:id="rId17"/>
      <w:footerReference w:type="default" r:id="rId18"/>
      <w:headerReference w:type="first" r:id="rId19"/>
      <w:footerReference w:type="first" r:id="rId20"/>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E1BA2" w14:textId="77777777" w:rsidR="00E44D1C" w:rsidRDefault="00E44D1C">
      <w:r>
        <w:separator/>
      </w:r>
    </w:p>
  </w:endnote>
  <w:endnote w:type="continuationSeparator" w:id="0">
    <w:p w14:paraId="49BEDFA3" w14:textId="77777777" w:rsidR="00E44D1C" w:rsidRDefault="00E44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21B92">
      <w:rPr>
        <w:noProof/>
        <w:sz w:val="18"/>
        <w:szCs w:val="18"/>
      </w:rPr>
      <w:t>5</w:t>
    </w:r>
    <w:r w:rsidRPr="006609E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6CD63BD7" w14:textId="77777777" w:rsidR="005462FB"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w:t>
    </w:r>
    <w:r w:rsidR="005462FB">
      <w:rPr>
        <w:rFonts w:ascii="Arial" w:eastAsia="Arial" w:hAnsi="Arial" w:cs="Arial"/>
        <w:sz w:val="16"/>
        <w:szCs w:val="16"/>
      </w:rPr>
      <w:t>20</w:t>
    </w:r>
  </w:p>
  <w:p w14:paraId="1F0B2432" w14:textId="1F3FC787"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08E36" w14:textId="77777777" w:rsidR="00E44D1C" w:rsidRDefault="00E44D1C">
      <w:r>
        <w:separator/>
      </w:r>
    </w:p>
  </w:footnote>
  <w:footnote w:type="continuationSeparator" w:id="0">
    <w:p w14:paraId="0254D3FF" w14:textId="77777777" w:rsidR="00E44D1C" w:rsidRDefault="00E44D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98F"/>
    <w:multiLevelType w:val="hybridMultilevel"/>
    <w:tmpl w:val="B84A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04155"/>
    <w:multiLevelType w:val="hybridMultilevel"/>
    <w:tmpl w:val="74F20C8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34D6004"/>
    <w:multiLevelType w:val="multilevel"/>
    <w:tmpl w:val="6980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7"/>
  </w:num>
  <w:num w:numId="9">
    <w:abstractNumId w:val="21"/>
  </w:num>
  <w:num w:numId="10">
    <w:abstractNumId w:val="15"/>
  </w:num>
  <w:num w:numId="11">
    <w:abstractNumId w:val="8"/>
  </w:num>
  <w:num w:numId="12">
    <w:abstractNumId w:val="19"/>
  </w:num>
  <w:num w:numId="13">
    <w:abstractNumId w:val="26"/>
  </w:num>
  <w:num w:numId="14">
    <w:abstractNumId w:val="13"/>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4"/>
  </w:num>
  <w:num w:numId="24">
    <w:abstractNumId w:val="3"/>
  </w:num>
  <w:num w:numId="25">
    <w:abstractNumId w:val="16"/>
  </w:num>
  <w:num w:numId="26">
    <w:abstractNumId w:val="9"/>
  </w:num>
  <w:num w:numId="27">
    <w:abstractNumId w:val="17"/>
  </w:num>
  <w:num w:numId="28">
    <w:abstractNumId w:val="1"/>
  </w:num>
  <w:num w:numId="29">
    <w:abstractNumId w:val="18"/>
  </w:num>
  <w:num w:numId="30">
    <w:abstractNumId w:val="6"/>
  </w:num>
  <w:num w:numId="31">
    <w:abstractNumId w:val="12"/>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0097"/>
    <w:rsid w:val="00067589"/>
    <w:rsid w:val="00085AB1"/>
    <w:rsid w:val="000964E8"/>
    <w:rsid w:val="00097C36"/>
    <w:rsid w:val="000A3F06"/>
    <w:rsid w:val="000A79F3"/>
    <w:rsid w:val="000B0A15"/>
    <w:rsid w:val="000B487D"/>
    <w:rsid w:val="000C41D1"/>
    <w:rsid w:val="000C569C"/>
    <w:rsid w:val="000D13A5"/>
    <w:rsid w:val="000D7077"/>
    <w:rsid w:val="000E3893"/>
    <w:rsid w:val="000F3B7D"/>
    <w:rsid w:val="000F5544"/>
    <w:rsid w:val="00131A3E"/>
    <w:rsid w:val="0013762E"/>
    <w:rsid w:val="00144B78"/>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D6C32"/>
    <w:rsid w:val="002D758C"/>
    <w:rsid w:val="002F1AF6"/>
    <w:rsid w:val="002F789A"/>
    <w:rsid w:val="00300958"/>
    <w:rsid w:val="0030433E"/>
    <w:rsid w:val="00304962"/>
    <w:rsid w:val="003576AE"/>
    <w:rsid w:val="0037127E"/>
    <w:rsid w:val="00377074"/>
    <w:rsid w:val="003A3728"/>
    <w:rsid w:val="003C039E"/>
    <w:rsid w:val="003C446B"/>
    <w:rsid w:val="003D337E"/>
    <w:rsid w:val="00411ED8"/>
    <w:rsid w:val="00416FB3"/>
    <w:rsid w:val="00421B92"/>
    <w:rsid w:val="00427E12"/>
    <w:rsid w:val="00465106"/>
    <w:rsid w:val="004737AC"/>
    <w:rsid w:val="004762FF"/>
    <w:rsid w:val="004865E2"/>
    <w:rsid w:val="00487DE5"/>
    <w:rsid w:val="004B43CC"/>
    <w:rsid w:val="004D4BA3"/>
    <w:rsid w:val="004F6CA4"/>
    <w:rsid w:val="00512874"/>
    <w:rsid w:val="00521C91"/>
    <w:rsid w:val="00530E89"/>
    <w:rsid w:val="00537786"/>
    <w:rsid w:val="00541667"/>
    <w:rsid w:val="005462FB"/>
    <w:rsid w:val="005463E6"/>
    <w:rsid w:val="00561AA9"/>
    <w:rsid w:val="00564EE3"/>
    <w:rsid w:val="005736C8"/>
    <w:rsid w:val="00576010"/>
    <w:rsid w:val="00577ABA"/>
    <w:rsid w:val="00585626"/>
    <w:rsid w:val="005910DF"/>
    <w:rsid w:val="00591526"/>
    <w:rsid w:val="005A2F5E"/>
    <w:rsid w:val="005B2FB3"/>
    <w:rsid w:val="005C25D9"/>
    <w:rsid w:val="005C3FDE"/>
    <w:rsid w:val="005C4FB2"/>
    <w:rsid w:val="005D1DBF"/>
    <w:rsid w:val="005E030B"/>
    <w:rsid w:val="005E11FD"/>
    <w:rsid w:val="005F1319"/>
    <w:rsid w:val="0060180C"/>
    <w:rsid w:val="00617DC3"/>
    <w:rsid w:val="00622DFB"/>
    <w:rsid w:val="00622FC1"/>
    <w:rsid w:val="00623A24"/>
    <w:rsid w:val="006507B4"/>
    <w:rsid w:val="00653591"/>
    <w:rsid w:val="00655429"/>
    <w:rsid w:val="0066018C"/>
    <w:rsid w:val="006609E6"/>
    <w:rsid w:val="00662ABF"/>
    <w:rsid w:val="00681205"/>
    <w:rsid w:val="006B52CC"/>
    <w:rsid w:val="006C6AAB"/>
    <w:rsid w:val="006D5546"/>
    <w:rsid w:val="006D5CCF"/>
    <w:rsid w:val="006D73B0"/>
    <w:rsid w:val="006E43E8"/>
    <w:rsid w:val="006F6EBB"/>
    <w:rsid w:val="00704ACA"/>
    <w:rsid w:val="00707349"/>
    <w:rsid w:val="00715805"/>
    <w:rsid w:val="00723252"/>
    <w:rsid w:val="007254EA"/>
    <w:rsid w:val="007346C6"/>
    <w:rsid w:val="00753DC6"/>
    <w:rsid w:val="00754549"/>
    <w:rsid w:val="007563C4"/>
    <w:rsid w:val="00762A32"/>
    <w:rsid w:val="007744AC"/>
    <w:rsid w:val="0078088F"/>
    <w:rsid w:val="007A3DBC"/>
    <w:rsid w:val="007D7B5C"/>
    <w:rsid w:val="007F3416"/>
    <w:rsid w:val="00802DF4"/>
    <w:rsid w:val="00804B72"/>
    <w:rsid w:val="00814A14"/>
    <w:rsid w:val="00816EA8"/>
    <w:rsid w:val="00833879"/>
    <w:rsid w:val="0083469A"/>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5258"/>
    <w:rsid w:val="009077EB"/>
    <w:rsid w:val="00911649"/>
    <w:rsid w:val="0091484A"/>
    <w:rsid w:val="0091653F"/>
    <w:rsid w:val="00960404"/>
    <w:rsid w:val="0096089F"/>
    <w:rsid w:val="009612E6"/>
    <w:rsid w:val="00973236"/>
    <w:rsid w:val="009737CF"/>
    <w:rsid w:val="009A2406"/>
    <w:rsid w:val="009A711B"/>
    <w:rsid w:val="009D639D"/>
    <w:rsid w:val="009E19B0"/>
    <w:rsid w:val="009E2819"/>
    <w:rsid w:val="00A116C9"/>
    <w:rsid w:val="00A161A6"/>
    <w:rsid w:val="00A45E58"/>
    <w:rsid w:val="00A625F3"/>
    <w:rsid w:val="00A63B0A"/>
    <w:rsid w:val="00A64DAE"/>
    <w:rsid w:val="00A64F6E"/>
    <w:rsid w:val="00A65FED"/>
    <w:rsid w:val="00A71A39"/>
    <w:rsid w:val="00A752FC"/>
    <w:rsid w:val="00AA0158"/>
    <w:rsid w:val="00AB2F66"/>
    <w:rsid w:val="00AC02E1"/>
    <w:rsid w:val="00AC1006"/>
    <w:rsid w:val="00AC5E54"/>
    <w:rsid w:val="00AF2A63"/>
    <w:rsid w:val="00AF3DF3"/>
    <w:rsid w:val="00B12769"/>
    <w:rsid w:val="00B17E46"/>
    <w:rsid w:val="00B67A48"/>
    <w:rsid w:val="00B94292"/>
    <w:rsid w:val="00BA612C"/>
    <w:rsid w:val="00BC340E"/>
    <w:rsid w:val="00BC7548"/>
    <w:rsid w:val="00BD080D"/>
    <w:rsid w:val="00BD235A"/>
    <w:rsid w:val="00BD63CB"/>
    <w:rsid w:val="00C02368"/>
    <w:rsid w:val="00C0546B"/>
    <w:rsid w:val="00C07E76"/>
    <w:rsid w:val="00C13E76"/>
    <w:rsid w:val="00C24305"/>
    <w:rsid w:val="00C25D91"/>
    <w:rsid w:val="00C35742"/>
    <w:rsid w:val="00C542CC"/>
    <w:rsid w:val="00C55213"/>
    <w:rsid w:val="00C772DD"/>
    <w:rsid w:val="00C80D30"/>
    <w:rsid w:val="00C951A3"/>
    <w:rsid w:val="00CA23B7"/>
    <w:rsid w:val="00CB0BFE"/>
    <w:rsid w:val="00CB3883"/>
    <w:rsid w:val="00CC01C7"/>
    <w:rsid w:val="00CC727F"/>
    <w:rsid w:val="00CD67F5"/>
    <w:rsid w:val="00CE49E6"/>
    <w:rsid w:val="00CF0DBA"/>
    <w:rsid w:val="00D14F27"/>
    <w:rsid w:val="00D239BD"/>
    <w:rsid w:val="00D340FE"/>
    <w:rsid w:val="00D43003"/>
    <w:rsid w:val="00D54F85"/>
    <w:rsid w:val="00D83674"/>
    <w:rsid w:val="00D85EFC"/>
    <w:rsid w:val="00D9114A"/>
    <w:rsid w:val="00D911DE"/>
    <w:rsid w:val="00D975A6"/>
    <w:rsid w:val="00DB2388"/>
    <w:rsid w:val="00DB705D"/>
    <w:rsid w:val="00DB723F"/>
    <w:rsid w:val="00DD1C53"/>
    <w:rsid w:val="00E05614"/>
    <w:rsid w:val="00E32539"/>
    <w:rsid w:val="00E3310F"/>
    <w:rsid w:val="00E34A0E"/>
    <w:rsid w:val="00E41A7D"/>
    <w:rsid w:val="00E44BC6"/>
    <w:rsid w:val="00E44D1C"/>
    <w:rsid w:val="00E5206D"/>
    <w:rsid w:val="00E63B47"/>
    <w:rsid w:val="00E6665D"/>
    <w:rsid w:val="00E71463"/>
    <w:rsid w:val="00E84C6C"/>
    <w:rsid w:val="00EA1454"/>
    <w:rsid w:val="00EA27A0"/>
    <w:rsid w:val="00EA57C8"/>
    <w:rsid w:val="00EB2971"/>
    <w:rsid w:val="00EC08EB"/>
    <w:rsid w:val="00EC4648"/>
    <w:rsid w:val="00ED0DEC"/>
    <w:rsid w:val="00EE1A56"/>
    <w:rsid w:val="00EF1BC9"/>
    <w:rsid w:val="00EF3856"/>
    <w:rsid w:val="00F01D4F"/>
    <w:rsid w:val="00F25172"/>
    <w:rsid w:val="00F33F4A"/>
    <w:rsid w:val="00F34EDD"/>
    <w:rsid w:val="00F37FA8"/>
    <w:rsid w:val="00F4263F"/>
    <w:rsid w:val="00F50C71"/>
    <w:rsid w:val="00F6002E"/>
    <w:rsid w:val="00F64A7A"/>
    <w:rsid w:val="00F7397B"/>
    <w:rsid w:val="00F8271D"/>
    <w:rsid w:val="00FA0F06"/>
    <w:rsid w:val="00FA2949"/>
    <w:rsid w:val="00FB0D82"/>
    <w:rsid w:val="00FB1F8D"/>
    <w:rsid w:val="00FB594C"/>
    <w:rsid w:val="00FC3E02"/>
    <w:rsid w:val="00FE2039"/>
    <w:rsid w:val="00FE2553"/>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59"/>
    <w:rsid w:val="00FE2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
    <w:name w:val="x"/>
    <w:basedOn w:val="DefaultParagraphFont"/>
    <w:rsid w:val="00D14F27"/>
  </w:style>
  <w:style w:type="character" w:customStyle="1" w:styleId="pl-e">
    <w:name w:val="pl-e"/>
    <w:basedOn w:val="DefaultParagraphFont"/>
    <w:rsid w:val="00D14F27"/>
  </w:style>
  <w:style w:type="character" w:styleId="UnresolvedMention">
    <w:name w:val="Unresolved Mention"/>
    <w:basedOn w:val="DefaultParagraphFont"/>
    <w:uiPriority w:val="99"/>
    <w:semiHidden/>
    <w:unhideWhenUsed/>
    <w:rsid w:val="00D14F27"/>
    <w:rPr>
      <w:color w:val="605E5C"/>
      <w:shd w:val="clear" w:color="auto" w:fill="E1DFDD"/>
    </w:rPr>
  </w:style>
  <w:style w:type="paragraph" w:styleId="HTMLPreformatted">
    <w:name w:val="HTML Preformatted"/>
    <w:basedOn w:val="Normal"/>
    <w:link w:val="HTMLPreformattedChar"/>
    <w:uiPriority w:val="99"/>
    <w:semiHidden/>
    <w:unhideWhenUsed/>
    <w:rsid w:val="00B67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67A48"/>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14515">
      <w:bodyDiv w:val="1"/>
      <w:marLeft w:val="0"/>
      <w:marRight w:val="0"/>
      <w:marTop w:val="0"/>
      <w:marBottom w:val="0"/>
      <w:divBdr>
        <w:top w:val="none" w:sz="0" w:space="0" w:color="auto"/>
        <w:left w:val="none" w:sz="0" w:space="0" w:color="auto"/>
        <w:bottom w:val="none" w:sz="0" w:space="0" w:color="auto"/>
        <w:right w:val="none" w:sz="0" w:space="0" w:color="auto"/>
      </w:divBdr>
    </w:div>
    <w:div w:id="206838657">
      <w:bodyDiv w:val="1"/>
      <w:marLeft w:val="0"/>
      <w:marRight w:val="0"/>
      <w:marTop w:val="0"/>
      <w:marBottom w:val="0"/>
      <w:divBdr>
        <w:top w:val="none" w:sz="0" w:space="0" w:color="auto"/>
        <w:left w:val="none" w:sz="0" w:space="0" w:color="auto"/>
        <w:bottom w:val="none" w:sz="0" w:space="0" w:color="auto"/>
        <w:right w:val="none" w:sz="0" w:space="0" w:color="auto"/>
      </w:divBdr>
    </w:div>
    <w:div w:id="284704638">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23499661">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3061952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51861319">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53369526">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487893061">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42088913">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75001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bm.biz/resilientcommunity" TargetMode="Externa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bm.com/mysuppor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FC798-BCF7-1E43-804F-63BE9A066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Pages>
  <Words>1401</Words>
  <Characters>7991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Resilient IRP Integrations Cisco Enforcement Function Guide</vt:lpstr>
    </vt:vector>
  </TitlesOfParts>
  <Manager/>
  <Company>Resilient Systems</Company>
  <LinksUpToDate>false</LinksUpToDate>
  <CharactersWithSpaces>9374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Cisco Enforcement Function Guide</dc:title>
  <dc:subject/>
  <dc:creator>IBM Resilient</dc:creator>
  <cp:keywords/>
  <dc:description/>
  <cp:lastModifiedBy>Mark Scherfling</cp:lastModifiedBy>
  <cp:revision>13</cp:revision>
  <cp:lastPrinted>2018-04-09T16:01:00Z</cp:lastPrinted>
  <dcterms:created xsi:type="dcterms:W3CDTF">2018-05-16T17:22:00Z</dcterms:created>
  <dcterms:modified xsi:type="dcterms:W3CDTF">2020-09-21T16:06:00Z</dcterms:modified>
  <cp:category/>
</cp:coreProperties>
</file>