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D38835D" w:rsidR="006B52CC" w:rsidRDefault="00521191" w:rsidP="006B52CC">
      <w:pPr>
        <w:pStyle w:val="Heading1"/>
        <w:spacing w:before="0"/>
        <w:jc w:val="center"/>
      </w:pPr>
      <w:r>
        <w:rPr>
          <w:color w:val="FF8300"/>
        </w:rPr>
        <w:t>Utility</w:t>
      </w:r>
      <w:r w:rsidR="00C951A3">
        <w:rPr>
          <w:color w:val="FF8300"/>
        </w:rPr>
        <w:t xml:space="preserve"> Function V1.0.</w:t>
      </w:r>
      <w:r w:rsidR="00BC58E3">
        <w:rPr>
          <w:color w:val="FF8300"/>
        </w:rPr>
        <w:t>0</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5B20AE31" w14:textId="18BF9A7E" w:rsidR="006A115F" w:rsidRDefault="006A115F" w:rsidP="005E34EB">
      <w:pPr>
        <w:pStyle w:val="ListBullet"/>
      </w:pPr>
      <w:r>
        <w:t xml:space="preserve">You must also have the dependencies to WeasyPrint installed. For instructions: </w:t>
      </w:r>
      <w:hyperlink r:id="rId10" w:history="1">
        <w:r w:rsidR="00676E23" w:rsidRPr="00D20A8C">
          <w:rPr>
            <w:rStyle w:val="Hyperlink"/>
          </w:rPr>
          <w:t>https://weasyprint.readthedocs.io/en/stable/install.html</w:t>
        </w:r>
      </w:hyperlink>
      <w:r w:rsidR="00676E23">
        <w:t xml:space="preserve"> </w:t>
      </w:r>
      <w:bookmarkStart w:id="4" w:name="_GoBack"/>
      <w:bookmarkEnd w:id="4"/>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sudo pip install --upgrade setuptools</w:t>
      </w:r>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r>
        <w:t>sudo pip inst</w:t>
      </w:r>
      <w:r w:rsidR="004A6445">
        <w:t>all --upgrade fn_utilities-1.0.1</w:t>
      </w:r>
      <w:r>
        <w:t>.zip</w:t>
      </w:r>
    </w:p>
    <w:p w14:paraId="7A861EC9" w14:textId="5D0A1F73" w:rsidR="00FB40AA" w:rsidRDefault="00FB40AA" w:rsidP="00FB40AA">
      <w:pPr>
        <w:pStyle w:val="Heading20"/>
      </w:pPr>
      <w:bookmarkStart w:id="5" w:name="_Toc509305888"/>
      <w:r>
        <w:lastRenderedPageBreak/>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1"/>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r w:rsidRPr="002C677A">
        <w:t>damerau levenshtein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ython library called openpyxl (</w:t>
      </w:r>
      <w:hyperlink r:id="rId12"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"defined_names":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but with an extra defined_names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user always knows if sheets or defined_names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566611F" w14:textId="1BD8F9DB" w:rsidR="0062692F" w:rsidRDefault="0062692F" w:rsidP="00B04302">
      <w:pPr>
        <w:pStyle w:val="Heading20"/>
      </w:pPr>
      <w:r>
        <w:t>Utilities: HTML2PDF</w:t>
      </w:r>
    </w:p>
    <w:p w14:paraId="7350C2AD" w14:textId="23BC3318" w:rsidR="003030AF" w:rsidRDefault="003408F7" w:rsidP="0062692F">
      <w:pPr>
        <w:pStyle w:val="BodyText"/>
      </w:pPr>
      <w:r>
        <w:t xml:space="preserve">Produces a base64 </w:t>
      </w:r>
      <w:r w:rsidR="003030AF">
        <w:t xml:space="preserve">encoded </w:t>
      </w:r>
      <w:r>
        <w:t>rendering of the HTML string provided. Alternatively, provide a URL of a website to produce a PDF rendering of that page. CSS stylesheet information, when provided</w:t>
      </w:r>
      <w:r w:rsidR="003030AF">
        <w:t xml:space="preserve"> in </w:t>
      </w:r>
      <w:r w:rsidR="003030AF" w:rsidRPr="003030AF">
        <w:rPr>
          <w:rStyle w:val="CodeChar0"/>
        </w:rPr>
        <w:t>html2pdf_stylesheet</w:t>
      </w:r>
      <w:r>
        <w:t xml:space="preserve">, will help assist in </w:t>
      </w:r>
      <w:r w:rsidR="003030AF">
        <w:t>data presentation</w:t>
      </w:r>
      <w:r>
        <w:t>.</w:t>
      </w:r>
      <w:r w:rsidR="008853D2">
        <w:t xml:space="preserve"> For instance</w:t>
      </w:r>
      <w:r w:rsidR="003030AF">
        <w:t>,</w:t>
      </w:r>
      <w:r w:rsidR="008853D2">
        <w:t xml:space="preserve"> the following CSS data </w:t>
      </w:r>
      <w:r w:rsidR="003030AF">
        <w:t>(all on one line):</w:t>
      </w:r>
    </w:p>
    <w:p w14:paraId="2537442A" w14:textId="0DE3CA5E" w:rsidR="003030AF" w:rsidRDefault="003030AF" w:rsidP="003030AF">
      <w:pPr>
        <w:pStyle w:val="Code0"/>
      </w:pPr>
      <w:r w:rsidRPr="003030AF">
        <w:t>@page { size: landscape; }* { font-family: Arial; font-size: small; }table { border-collapse: collapse; }table, th, td { border: 1px solid black; }</w:t>
      </w:r>
    </w:p>
    <w:p w14:paraId="16EFC38E" w14:textId="574C424B" w:rsidR="0062692F" w:rsidRDefault="003030AF" w:rsidP="0062692F">
      <w:pPr>
        <w:pStyle w:val="BodyText"/>
      </w:pPr>
      <w:r>
        <w:t>is equivalent to</w:t>
      </w:r>
      <w:r w:rsidR="008853D2">
        <w:t>;</w:t>
      </w:r>
    </w:p>
    <w:p w14:paraId="0979586B" w14:textId="4B1460FE" w:rsidR="008853D2" w:rsidRDefault="008853D2" w:rsidP="003030AF">
      <w:pPr>
        <w:pStyle w:val="Code0"/>
      </w:pPr>
      <w:r>
        <w:t># convert data to landscape. This is useful for table</w:t>
      </w:r>
      <w:r w:rsidR="003030AF">
        <w:t>-based</w:t>
      </w:r>
      <w:r>
        <w:t xml:space="preserve"> data produced from JSON2HTML</w:t>
      </w:r>
      <w:r>
        <w:br/>
      </w:r>
      <w:r w:rsidRPr="008853D2">
        <w:t>@page { size: landscape; }</w:t>
      </w:r>
    </w:p>
    <w:p w14:paraId="670F67BC" w14:textId="46E0757C" w:rsidR="008853D2" w:rsidRDefault="008853D2" w:rsidP="003030AF">
      <w:pPr>
        <w:pStyle w:val="Code0"/>
      </w:pPr>
      <w:r>
        <w:t># utilize the font family and font size as specified</w:t>
      </w:r>
      <w:r>
        <w:br/>
      </w:r>
      <w:r w:rsidR="003030AF">
        <w:t xml:space="preserve">* </w:t>
      </w:r>
      <w:r w:rsidRPr="008853D2">
        <w:t xml:space="preserve">{ </w:t>
      </w:r>
      <w:r w:rsidR="003030AF">
        <w:br/>
        <w:t xml:space="preserve">    </w:t>
      </w:r>
      <w:r w:rsidRPr="008853D2">
        <w:t xml:space="preserve">font-family: Arial; </w:t>
      </w:r>
      <w:r w:rsidR="003030AF">
        <w:br/>
        <w:t xml:space="preserve">    </w:t>
      </w:r>
      <w:r w:rsidRPr="008853D2">
        <w:t xml:space="preserve">font-size: small; </w:t>
      </w:r>
      <w:r w:rsidR="003030AF">
        <w:br/>
        <w:t xml:space="preserve">  </w:t>
      </w:r>
      <w:r w:rsidRPr="008853D2">
        <w:t>}</w:t>
      </w:r>
    </w:p>
    <w:p w14:paraId="74835CFD" w14:textId="51362DAA" w:rsidR="008853D2" w:rsidRDefault="008853D2" w:rsidP="008853D2">
      <w:pPr>
        <w:pStyle w:val="Code0"/>
      </w:pPr>
      <w:r>
        <w:t># These two statements will produce a boxed table display with a single drawn line</w:t>
      </w:r>
      <w:r>
        <w:br/>
      </w:r>
      <w:r w:rsidRPr="008853D2">
        <w:t>table { border-collapse: collapse; }</w:t>
      </w:r>
      <w:r>
        <w:br/>
      </w:r>
      <w:r w:rsidRPr="008853D2">
        <w:t>table, th, td { border: 1px solid black; }</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lastRenderedPageBreak/>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lastRenderedPageBreak/>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incident_id for that incident and the artifact_id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t>Utilities: PDF</w:t>
      </w:r>
      <w:r w:rsidR="00120821">
        <w:t>i</w:t>
      </w:r>
      <w:r>
        <w:t>D</w:t>
      </w:r>
    </w:p>
    <w:p w14:paraId="6008ED44" w14:textId="1CF9FAC8" w:rsidR="000E6D07" w:rsidRDefault="00B04302" w:rsidP="00B04302">
      <w:pPr>
        <w:pStyle w:val="BodyText"/>
      </w:pPr>
      <w:r>
        <w:t>Produces summary information about the structure of a PDF file, using Didier Stevens' pdfid (</w:t>
      </w:r>
      <w:hyperlink r:id="rId13"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execute an action when opened. PDFiD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lastRenderedPageBreak/>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shell_command </w:t>
      </w:r>
      <w:r w:rsidRPr="00E754BD">
        <w:t>default</w:t>
      </w:r>
      <w:r>
        <w:t xml:space="preserve">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The second parameter is the Volatility profile ("Win7SP0x64" etc)</w:t>
      </w:r>
      <w:r w:rsidR="005C54D9">
        <w:t>.</w:t>
      </w:r>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psscan=python /pathto/vol.py -f "{{shell_param1}}" --profile=</w:t>
      </w:r>
      <w:r w:rsidR="00A06989">
        <w:t>"</w:t>
      </w:r>
      <w:r>
        <w:t>{{shell_param2}}</w:t>
      </w:r>
      <w:r w:rsidR="00A06989">
        <w:t>"</w:t>
      </w:r>
      <w:r>
        <w:t xml:space="preserve"> psscan --output=json</w:t>
      </w:r>
    </w:p>
    <w:p w14:paraId="47DF97B7" w14:textId="3C129666" w:rsidR="00A06989" w:rsidRDefault="00E21C61" w:rsidP="000E3FEA">
      <w:pPr>
        <w:pStyle w:val="Code0"/>
      </w:pPr>
      <w:r>
        <w:t>dlllist=python /path/to/vol.py -f "{{shell_param1}}" --profile=</w:t>
      </w:r>
      <w:r w:rsidR="00A06989">
        <w:t>"</w:t>
      </w:r>
      <w:r>
        <w:t>{{shell_param2}}</w:t>
      </w:r>
      <w:r w:rsidR="00A06989">
        <w:t>"</w:t>
      </w:r>
      <w:r>
        <w:t xml:space="preserve"> dlllist --output=json</w:t>
      </w:r>
    </w:p>
    <w:p w14:paraId="6F952D3E" w14:textId="3A585B09" w:rsidR="00E21C61" w:rsidRDefault="00E21C61" w:rsidP="00C951A3">
      <w:pPr>
        <w:pStyle w:val="BodyText"/>
      </w:pPr>
      <w:r>
        <w:t>Note that changes to ‘app.config’ are usually only available after the ‘resilient-circuits run’ process is restarted.</w:t>
      </w:r>
    </w:p>
    <w:p w14:paraId="76D36673" w14:textId="77777777"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This function transforms an XML document using a preexisting xsl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4">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3C48B" w14:textId="77777777" w:rsidR="00E66673" w:rsidRDefault="00E66673">
      <w:r>
        <w:separator/>
      </w:r>
    </w:p>
  </w:endnote>
  <w:endnote w:type="continuationSeparator" w:id="0">
    <w:p w14:paraId="78BA90B9" w14:textId="77777777" w:rsidR="00E66673" w:rsidRDefault="00E6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D81F6" w14:textId="77777777" w:rsidR="00E66673" w:rsidRDefault="00E66673">
      <w:r>
        <w:separator/>
      </w:r>
    </w:p>
  </w:footnote>
  <w:footnote w:type="continuationSeparator" w:id="0">
    <w:p w14:paraId="49E5DDF2" w14:textId="77777777" w:rsidR="00E66673" w:rsidRDefault="00E66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0"/>
  </w:num>
  <w:num w:numId="4">
    <w:abstractNumId w:val="18"/>
  </w:num>
  <w:num w:numId="5">
    <w:abstractNumId w:val="20"/>
  </w:num>
  <w:num w:numId="6">
    <w:abstractNumId w:val="7"/>
  </w:num>
  <w:num w:numId="7">
    <w:abstractNumId w:val="15"/>
  </w:num>
  <w:num w:numId="8">
    <w:abstractNumId w:val="3"/>
  </w:num>
  <w:num w:numId="9">
    <w:abstractNumId w:val="16"/>
  </w:num>
  <w:num w:numId="10">
    <w:abstractNumId w:val="12"/>
  </w:num>
  <w:num w:numId="11">
    <w:abstractNumId w:val="4"/>
  </w:num>
  <w:num w:numId="12">
    <w:abstractNumId w:val="14"/>
  </w:num>
  <w:num w:numId="13">
    <w:abstractNumId w:val="21"/>
  </w:num>
  <w:num w:numId="14">
    <w:abstractNumId w:val="9"/>
  </w:num>
  <w:num w:numId="15">
    <w:abstractNumId w:val="5"/>
  </w:num>
  <w:num w:numId="16">
    <w:abstractNumId w:val="1"/>
  </w:num>
  <w:num w:numId="17">
    <w:abstractNumId w:val="11"/>
  </w:num>
  <w:num w:numId="18">
    <w:abstractNumId w:val="10"/>
  </w:num>
  <w:num w:numId="19">
    <w:abstractNumId w:val="6"/>
  </w:num>
  <w:num w:numId="20">
    <w:abstractNumId w:val="17"/>
  </w:num>
  <w:num w:numId="21">
    <w:abstractNumId w:val="5"/>
  </w:num>
  <w:num w:numId="22">
    <w:abstractNumId w:val="5"/>
  </w:num>
  <w:num w:numId="23">
    <w:abstractNumId w:val="5"/>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337E"/>
    <w:rsid w:val="003D47E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66673"/>
    <w:rsid w:val="00E71463"/>
    <w:rsid w:val="00E73352"/>
    <w:rsid w:val="00E754BD"/>
    <w:rsid w:val="00E919A2"/>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didierstevens.com/programs/pdf-tool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pyxl.readthedocs.io/en/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easyprint.readthedocs.io/en/stable/install.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44A4-FD8E-5240-9500-C9A8A172B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18832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Keenan Mach</cp:lastModifiedBy>
  <cp:revision>12</cp:revision>
  <cp:lastPrinted>2018-08-13T21:02:00Z</cp:lastPrinted>
  <dcterms:created xsi:type="dcterms:W3CDTF">2018-08-13T21:02:00Z</dcterms:created>
  <dcterms:modified xsi:type="dcterms:W3CDTF">2018-09-04T20:46:00Z</dcterms:modified>
  <cp:category/>
</cp:coreProperties>
</file>