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33B" w:rsidRDefault="00BF733B" w:rsidP="00BF733B">
      <w:pPr>
        <w:rPr>
          <w:rFonts w:hint="eastAsia"/>
        </w:rPr>
      </w:pPr>
    </w:p>
    <w:p w:rsidR="00F76D0D" w:rsidRDefault="00F76D0D" w:rsidP="00097770">
      <w:pPr>
        <w:rPr>
          <w:rFonts w:hint="eastAsia"/>
        </w:rPr>
      </w:pPr>
      <w:bookmarkStart w:id="0" w:name="_Toc459883769"/>
      <w:bookmarkStart w:id="1" w:name="_Toc461178603"/>
    </w:p>
    <w:p w:rsidR="00097770" w:rsidRDefault="00097770" w:rsidP="00097770">
      <w:pPr>
        <w:rPr>
          <w:rFonts w:hint="eastAsia"/>
        </w:rPr>
      </w:pPr>
    </w:p>
    <w:p w:rsidR="00097770" w:rsidRDefault="00097770" w:rsidP="00097770">
      <w:pPr>
        <w:rPr>
          <w:rFonts w:hint="eastAsia"/>
        </w:rPr>
      </w:pPr>
    </w:p>
    <w:p w:rsidR="00F76D0D" w:rsidRDefault="00F76D0D" w:rsidP="00097770">
      <w:pPr>
        <w:rPr>
          <w:rFonts w:hint="eastAsia"/>
        </w:rPr>
      </w:pPr>
    </w:p>
    <w:p w:rsidR="00895E79" w:rsidRDefault="00895E79" w:rsidP="00895E79">
      <w:pPr>
        <w:pStyle w:val="a6"/>
        <w:rPr>
          <w:rFonts w:ascii="隶书" w:eastAsia="隶书" w:hAnsi="黑体" w:hint="eastAsia"/>
          <w:sz w:val="72"/>
          <w:szCs w:val="72"/>
        </w:rPr>
      </w:pPr>
      <w:r w:rsidRPr="00895E79">
        <w:rPr>
          <w:rFonts w:ascii="隶书" w:eastAsia="隶书" w:hAnsi="黑体" w:hint="eastAsia"/>
          <w:sz w:val="72"/>
          <w:szCs w:val="72"/>
        </w:rPr>
        <w:t>云ERP总账报表</w:t>
      </w:r>
      <w:bookmarkEnd w:id="0"/>
      <w:bookmarkEnd w:id="1"/>
    </w:p>
    <w:p w:rsidR="00F9012E" w:rsidRDefault="00F9012E" w:rsidP="00F9012E"/>
    <w:p w:rsidR="00F9012E" w:rsidRDefault="00F9012E">
      <w:pPr>
        <w:widowControl/>
        <w:jc w:val="left"/>
      </w:pPr>
      <w:r>
        <w:br w:type="page"/>
      </w:r>
    </w:p>
    <w:p w:rsidR="00CC4CF6" w:rsidRPr="00C90500" w:rsidRDefault="00CC4CF6" w:rsidP="00CC4CF6">
      <w:pPr>
        <w:pStyle w:val="a6"/>
        <w:rPr>
          <w:rFonts w:ascii="黑体" w:eastAsia="黑体" w:hAnsi="黑体"/>
        </w:rPr>
      </w:pPr>
      <w:r w:rsidRPr="00C90500">
        <w:rPr>
          <w:rFonts w:ascii="黑体" w:eastAsia="黑体" w:hAnsi="黑体" w:hint="eastAsia"/>
        </w:rPr>
        <w:lastRenderedPageBreak/>
        <w:t>目录</w:t>
      </w:r>
    </w:p>
    <w:p w:rsidR="0086741B" w:rsidRDefault="0086741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1178603" w:history="1">
        <w:r w:rsidRPr="00CE4B85">
          <w:rPr>
            <w:rStyle w:val="af4"/>
            <w:rFonts w:ascii="隶书" w:eastAsia="隶书" w:hAnsi="黑体" w:hint="eastAsia"/>
            <w:noProof/>
          </w:rPr>
          <w:t>云</w:t>
        </w:r>
        <w:r w:rsidRPr="00CE4B85">
          <w:rPr>
            <w:rStyle w:val="af4"/>
            <w:rFonts w:ascii="隶书" w:eastAsia="隶书" w:hAnsi="黑体"/>
            <w:noProof/>
          </w:rPr>
          <w:t>ERP</w:t>
        </w:r>
        <w:r w:rsidRPr="00CE4B85">
          <w:rPr>
            <w:rStyle w:val="af4"/>
            <w:rFonts w:ascii="隶书" w:eastAsia="隶书" w:hAnsi="黑体" w:hint="eastAsia"/>
            <w:noProof/>
          </w:rPr>
          <w:t>总账报表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178604" w:history="1">
        <w:r w:rsidRPr="00CE4B85">
          <w:rPr>
            <w:rStyle w:val="af4"/>
            <w:noProof/>
          </w:rPr>
          <w:t>1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系统目标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178605" w:history="1">
        <w:r w:rsidRPr="00CE4B85">
          <w:rPr>
            <w:rStyle w:val="af4"/>
            <w:noProof/>
          </w:rPr>
          <w:t>2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基础管理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178606" w:history="1">
        <w:r w:rsidRPr="00CE4B85">
          <w:rPr>
            <w:rStyle w:val="af4"/>
            <w:noProof/>
          </w:rPr>
          <w:t>2.1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表套管理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178607" w:history="1">
        <w:r w:rsidRPr="00CE4B85">
          <w:rPr>
            <w:rStyle w:val="af4"/>
            <w:noProof/>
          </w:rPr>
          <w:t>2.2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模板集管理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178608" w:history="1">
        <w:r w:rsidRPr="00CE4B85">
          <w:rPr>
            <w:rStyle w:val="af4"/>
            <w:noProof/>
          </w:rPr>
          <w:t>2.3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组织管理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178609" w:history="1">
        <w:r w:rsidRPr="00CE4B85">
          <w:rPr>
            <w:rStyle w:val="af4"/>
            <w:noProof/>
          </w:rPr>
          <w:t>2.4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期间管理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178610" w:history="1">
        <w:r w:rsidRPr="00CE4B85">
          <w:rPr>
            <w:rStyle w:val="af4"/>
            <w:noProof/>
          </w:rPr>
          <w:t>2.5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币种管理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178611" w:history="1">
        <w:r w:rsidRPr="00CE4B85">
          <w:rPr>
            <w:rStyle w:val="af4"/>
            <w:noProof/>
          </w:rPr>
          <w:t>2.6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模板管理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61178612" w:history="1">
        <w:r w:rsidRPr="00CE4B85">
          <w:rPr>
            <w:rStyle w:val="af4"/>
            <w:noProof/>
          </w:rPr>
          <w:t>2.6.1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指标管理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61178613" w:history="1">
        <w:r w:rsidRPr="00CE4B85">
          <w:rPr>
            <w:rStyle w:val="af4"/>
            <w:noProof/>
          </w:rPr>
          <w:t>2.6.2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公式设置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61178614" w:history="1">
        <w:r w:rsidRPr="00CE4B85">
          <w:rPr>
            <w:rStyle w:val="af4"/>
            <w:noProof/>
          </w:rPr>
          <w:t>2.6.3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自定义函数设置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1178615" w:history="1">
        <w:r w:rsidRPr="00CE4B85">
          <w:rPr>
            <w:rStyle w:val="af4"/>
            <w:noProof/>
          </w:rPr>
          <w:t>3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数据管理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178616" w:history="1">
        <w:r w:rsidRPr="00CE4B85">
          <w:rPr>
            <w:rStyle w:val="af4"/>
            <w:noProof/>
          </w:rPr>
          <w:t>3.1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报表生成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178617" w:history="1">
        <w:r w:rsidRPr="00CE4B85">
          <w:rPr>
            <w:rStyle w:val="af4"/>
            <w:noProof/>
          </w:rPr>
          <w:t>3.2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报表查询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41B" w:rsidRDefault="0086741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1178618" w:history="1">
        <w:r w:rsidRPr="00CE4B85">
          <w:rPr>
            <w:rStyle w:val="af4"/>
            <w:noProof/>
          </w:rPr>
          <w:t>3.3</w:t>
        </w:r>
        <w:r>
          <w:rPr>
            <w:noProof/>
          </w:rPr>
          <w:tab/>
        </w:r>
        <w:r w:rsidRPr="00CE4B85">
          <w:rPr>
            <w:rStyle w:val="af4"/>
            <w:rFonts w:hint="eastAsia"/>
            <w:noProof/>
          </w:rPr>
          <w:t>报表导出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_Toc461178618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41B" w:rsidRDefault="0086741B" w:rsidP="00BF733B">
      <w:r>
        <w:fldChar w:fldCharType="end"/>
      </w:r>
    </w:p>
    <w:p w:rsidR="0086741B" w:rsidRDefault="0086741B">
      <w:pPr>
        <w:widowControl/>
        <w:jc w:val="left"/>
      </w:pPr>
      <w:r>
        <w:br w:type="page"/>
      </w:r>
    </w:p>
    <w:p w:rsidR="00BF733B" w:rsidRDefault="00561D8C" w:rsidP="00561D8C">
      <w:pPr>
        <w:pStyle w:val="1"/>
        <w:rPr>
          <w:rFonts w:hint="eastAsia"/>
        </w:rPr>
      </w:pPr>
      <w:bookmarkStart w:id="2" w:name="_Toc461178604"/>
      <w:r>
        <w:rPr>
          <w:rFonts w:hint="eastAsia"/>
        </w:rPr>
        <w:lastRenderedPageBreak/>
        <w:t>系统目标</w:t>
      </w:r>
      <w:bookmarkEnd w:id="2"/>
    </w:p>
    <w:p w:rsidR="00561D8C" w:rsidRDefault="00561D8C" w:rsidP="00561D8C">
      <w:pPr>
        <w:rPr>
          <w:rFonts w:asciiTheme="minorEastAsia" w:hAnsiTheme="minorEastAsia"/>
        </w:rPr>
      </w:pPr>
      <w:r w:rsidRPr="003466B5">
        <w:rPr>
          <w:rFonts w:asciiTheme="minorEastAsia" w:hAnsiTheme="minorEastAsia" w:hint="eastAsia"/>
        </w:rPr>
        <w:t>云ERP总账报表</w:t>
      </w:r>
      <w:r>
        <w:rPr>
          <w:rFonts w:asciiTheme="minorEastAsia" w:hAnsiTheme="minorEastAsia" w:hint="eastAsia"/>
        </w:rPr>
        <w:t>功能仅</w:t>
      </w:r>
      <w:r w:rsidRPr="003466B5">
        <w:rPr>
          <w:rFonts w:asciiTheme="minorEastAsia" w:hAnsiTheme="minorEastAsia" w:hint="eastAsia"/>
        </w:rPr>
        <w:t>提供出具</w:t>
      </w:r>
      <w:r>
        <w:rPr>
          <w:rFonts w:asciiTheme="minorEastAsia" w:hAnsiTheme="minorEastAsia" w:hint="eastAsia"/>
        </w:rPr>
        <w:t>单账簿</w:t>
      </w:r>
      <w:r w:rsidRPr="003466B5">
        <w:rPr>
          <w:rFonts w:asciiTheme="minorEastAsia" w:hAnsiTheme="minorEastAsia" w:hint="eastAsia"/>
        </w:rPr>
        <w:t>三张主要财务基础报表服务</w:t>
      </w:r>
      <w:r>
        <w:rPr>
          <w:rFonts w:asciiTheme="minorEastAsia" w:hAnsiTheme="minorEastAsia" w:hint="eastAsia"/>
        </w:rPr>
        <w:t>。</w:t>
      </w:r>
    </w:p>
    <w:p w:rsidR="00561D8C" w:rsidRDefault="00561D8C" w:rsidP="00561D8C">
      <w:pPr>
        <w:rPr>
          <w:rFonts w:asciiTheme="minorEastAsia" w:hAnsiTheme="minorEastAsia"/>
        </w:rPr>
      </w:pPr>
      <w:r w:rsidRPr="003466B5">
        <w:rPr>
          <w:rFonts w:asciiTheme="minorEastAsia" w:hAnsiTheme="minorEastAsia" w:hint="eastAsia"/>
        </w:rPr>
        <w:t>不支持浮动行报表</w:t>
      </w:r>
      <w:r>
        <w:rPr>
          <w:rFonts w:asciiTheme="minorEastAsia" w:hAnsiTheme="minorEastAsia" w:hint="eastAsia"/>
        </w:rPr>
        <w:t>处理。</w:t>
      </w:r>
    </w:p>
    <w:p w:rsidR="00561D8C" w:rsidRDefault="00561D8C" w:rsidP="00561D8C">
      <w:pPr>
        <w:rPr>
          <w:rFonts w:asciiTheme="minorEastAsia" w:hAnsiTheme="minorEastAsia"/>
        </w:rPr>
      </w:pPr>
      <w:r w:rsidRPr="003466B5">
        <w:rPr>
          <w:rFonts w:asciiTheme="minorEastAsia" w:hAnsiTheme="minorEastAsia" w:hint="eastAsia"/>
        </w:rPr>
        <w:t>不支持报表汇总</w:t>
      </w:r>
      <w:r>
        <w:rPr>
          <w:rFonts w:asciiTheme="minorEastAsia" w:hAnsiTheme="minorEastAsia" w:hint="eastAsia"/>
        </w:rPr>
        <w:t>处理。</w:t>
      </w:r>
    </w:p>
    <w:p w:rsidR="00561D8C" w:rsidRDefault="00561D8C" w:rsidP="00561D8C">
      <w:pPr>
        <w:rPr>
          <w:rFonts w:asciiTheme="minorEastAsia" w:hAnsiTheme="minorEastAsia"/>
        </w:rPr>
      </w:pPr>
      <w:r w:rsidRPr="003466B5">
        <w:rPr>
          <w:rFonts w:asciiTheme="minorEastAsia" w:hAnsiTheme="minorEastAsia" w:hint="eastAsia"/>
        </w:rPr>
        <w:t>不支持</w:t>
      </w:r>
      <w:r>
        <w:rPr>
          <w:rFonts w:asciiTheme="minorEastAsia" w:hAnsiTheme="minorEastAsia" w:hint="eastAsia"/>
        </w:rPr>
        <w:t>报表</w:t>
      </w:r>
      <w:r w:rsidRPr="003466B5">
        <w:rPr>
          <w:rFonts w:asciiTheme="minorEastAsia" w:hAnsiTheme="minorEastAsia" w:hint="eastAsia"/>
        </w:rPr>
        <w:t>合并</w:t>
      </w:r>
      <w:r>
        <w:rPr>
          <w:rFonts w:asciiTheme="minorEastAsia" w:hAnsiTheme="minorEastAsia" w:hint="eastAsia"/>
        </w:rPr>
        <w:t>抵销</w:t>
      </w:r>
      <w:r w:rsidRPr="003466B5">
        <w:rPr>
          <w:rFonts w:asciiTheme="minorEastAsia" w:hAnsiTheme="minorEastAsia" w:hint="eastAsia"/>
        </w:rPr>
        <w:t>处理。</w:t>
      </w:r>
    </w:p>
    <w:p w:rsidR="00561D8C" w:rsidRDefault="00561D8C" w:rsidP="00561D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不支持报表稽核处理。</w:t>
      </w:r>
    </w:p>
    <w:p w:rsidR="00561D8C" w:rsidRDefault="00561D8C" w:rsidP="00561D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不支持账簿下非本位币报表处理，仅支持账簿本位币报表。</w:t>
      </w:r>
    </w:p>
    <w:p w:rsidR="00561D8C" w:rsidRPr="00561D8C" w:rsidRDefault="00561D8C" w:rsidP="00561D8C">
      <w:pPr>
        <w:rPr>
          <w:rFonts w:hint="eastAsia"/>
        </w:rPr>
      </w:pPr>
    </w:p>
    <w:p w:rsidR="00561D8C" w:rsidRDefault="00561D8C" w:rsidP="00561D8C">
      <w:pPr>
        <w:pStyle w:val="1"/>
        <w:rPr>
          <w:rFonts w:hint="eastAsia"/>
        </w:rPr>
      </w:pPr>
      <w:bookmarkStart w:id="3" w:name="_Toc461178605"/>
      <w:r>
        <w:t>基础管理</w:t>
      </w:r>
      <w:bookmarkEnd w:id="3"/>
    </w:p>
    <w:p w:rsidR="005C465F" w:rsidRDefault="005C465F" w:rsidP="005C465F">
      <w:r>
        <w:rPr>
          <w:rFonts w:hint="eastAsia"/>
        </w:rPr>
        <w:t>此模块主要处理报表基础信息设置，去除原报表系统中表套、模板集功能；采用平台内置的组织管理替代原报表中的公司管理功能；采用云</w:t>
      </w:r>
      <w:r>
        <w:rPr>
          <w:rFonts w:hint="eastAsia"/>
        </w:rPr>
        <w:t>ERP</w:t>
      </w:r>
      <w:r>
        <w:rPr>
          <w:rFonts w:hint="eastAsia"/>
        </w:rPr>
        <w:t>总账的期间和币种管理功能替代原报表中的期间和币种管理功能。</w:t>
      </w:r>
    </w:p>
    <w:p w:rsidR="005C465F" w:rsidRDefault="005C465F" w:rsidP="00A933FD">
      <w:pPr>
        <w:pStyle w:val="2"/>
      </w:pPr>
      <w:bookmarkStart w:id="4" w:name="_Toc459883773"/>
      <w:bookmarkStart w:id="5" w:name="_Toc461178606"/>
      <w:r w:rsidRPr="00E920CF">
        <w:rPr>
          <w:rFonts w:hint="eastAsia"/>
        </w:rPr>
        <w:t>表套管理</w:t>
      </w:r>
      <w:bookmarkEnd w:id="4"/>
      <w:bookmarkEnd w:id="5"/>
    </w:p>
    <w:p w:rsidR="005C465F" w:rsidRPr="00E920CF" w:rsidRDefault="005C465F" w:rsidP="005C465F">
      <w:r>
        <w:rPr>
          <w:rFonts w:hint="eastAsia"/>
        </w:rPr>
        <w:t>删除</w:t>
      </w:r>
    </w:p>
    <w:p w:rsidR="005C465F" w:rsidRDefault="005C465F" w:rsidP="00A933FD">
      <w:pPr>
        <w:pStyle w:val="2"/>
      </w:pPr>
      <w:bookmarkStart w:id="6" w:name="_Toc459883774"/>
      <w:bookmarkStart w:id="7" w:name="_Toc461178607"/>
      <w:r w:rsidRPr="00E920CF">
        <w:rPr>
          <w:rFonts w:hint="eastAsia"/>
        </w:rPr>
        <w:t>模板</w:t>
      </w:r>
      <w:r>
        <w:rPr>
          <w:rFonts w:hint="eastAsia"/>
        </w:rPr>
        <w:t>集</w:t>
      </w:r>
      <w:r w:rsidRPr="00E920CF">
        <w:rPr>
          <w:rFonts w:hint="eastAsia"/>
        </w:rPr>
        <w:t>管理</w:t>
      </w:r>
      <w:bookmarkEnd w:id="6"/>
      <w:bookmarkEnd w:id="7"/>
    </w:p>
    <w:p w:rsidR="005C465F" w:rsidRPr="00E920CF" w:rsidRDefault="005C465F" w:rsidP="005C465F">
      <w:r>
        <w:rPr>
          <w:rFonts w:hint="eastAsia"/>
        </w:rPr>
        <w:t>删除</w:t>
      </w:r>
    </w:p>
    <w:p w:rsidR="005C465F" w:rsidRPr="008B363C" w:rsidRDefault="005C465F" w:rsidP="00A933FD">
      <w:pPr>
        <w:pStyle w:val="2"/>
      </w:pPr>
      <w:bookmarkStart w:id="8" w:name="_Toc459883775"/>
      <w:bookmarkStart w:id="9" w:name="_Toc461178608"/>
      <w:r w:rsidRPr="008B363C">
        <w:rPr>
          <w:rFonts w:hint="eastAsia"/>
        </w:rPr>
        <w:t>组织管理</w:t>
      </w:r>
      <w:bookmarkEnd w:id="8"/>
      <w:bookmarkEnd w:id="9"/>
    </w:p>
    <w:p w:rsidR="005C465F" w:rsidRDefault="005C465F" w:rsidP="005C465F">
      <w:r>
        <w:rPr>
          <w:rFonts w:hint="eastAsia"/>
        </w:rPr>
        <w:t>采用平台内置的组织管理替代原报表中的公司管理功能</w:t>
      </w:r>
    </w:p>
    <w:p w:rsidR="005C465F" w:rsidRPr="008B363C" w:rsidRDefault="005C465F" w:rsidP="00A933FD">
      <w:pPr>
        <w:pStyle w:val="2"/>
      </w:pPr>
      <w:bookmarkStart w:id="10" w:name="_Toc459883776"/>
      <w:bookmarkStart w:id="11" w:name="_Toc461178609"/>
      <w:r w:rsidRPr="008B363C">
        <w:rPr>
          <w:rFonts w:hint="eastAsia"/>
        </w:rPr>
        <w:t>期间管理</w:t>
      </w:r>
      <w:bookmarkEnd w:id="10"/>
      <w:bookmarkEnd w:id="11"/>
    </w:p>
    <w:p w:rsidR="005C465F" w:rsidRPr="001438DC" w:rsidRDefault="005C465F" w:rsidP="005C465F">
      <w:r>
        <w:rPr>
          <w:rFonts w:hint="eastAsia"/>
        </w:rPr>
        <w:t>采用云</w:t>
      </w:r>
      <w:r>
        <w:rPr>
          <w:rFonts w:hint="eastAsia"/>
        </w:rPr>
        <w:t>ERP</w:t>
      </w:r>
      <w:r>
        <w:rPr>
          <w:rFonts w:hint="eastAsia"/>
        </w:rPr>
        <w:t>总账的期间管理功能替代原报表中的期间管理功能</w:t>
      </w:r>
    </w:p>
    <w:p w:rsidR="005C465F" w:rsidRDefault="005C465F" w:rsidP="00A933FD">
      <w:pPr>
        <w:pStyle w:val="2"/>
      </w:pPr>
      <w:bookmarkStart w:id="12" w:name="_Toc459883777"/>
      <w:bookmarkStart w:id="13" w:name="_Toc461178610"/>
      <w:r w:rsidRPr="008B363C">
        <w:rPr>
          <w:rFonts w:hint="eastAsia"/>
        </w:rPr>
        <w:t>币种管理</w:t>
      </w:r>
      <w:bookmarkEnd w:id="12"/>
      <w:bookmarkEnd w:id="13"/>
    </w:p>
    <w:p w:rsidR="005C465F" w:rsidRPr="001438DC" w:rsidRDefault="005C465F" w:rsidP="005C465F">
      <w:r>
        <w:rPr>
          <w:rFonts w:hint="eastAsia"/>
        </w:rPr>
        <w:t>采用云</w:t>
      </w:r>
      <w:r>
        <w:rPr>
          <w:rFonts w:hint="eastAsia"/>
        </w:rPr>
        <w:t>ERP</w:t>
      </w:r>
      <w:r>
        <w:rPr>
          <w:rFonts w:hint="eastAsia"/>
        </w:rPr>
        <w:t>总账的币种管理功能替代原报表中的币种管理功能</w:t>
      </w:r>
    </w:p>
    <w:p w:rsidR="005C465F" w:rsidRDefault="005C465F" w:rsidP="00A933FD">
      <w:pPr>
        <w:pStyle w:val="2"/>
      </w:pPr>
      <w:bookmarkStart w:id="14" w:name="_Toc459883778"/>
      <w:bookmarkStart w:id="15" w:name="_Toc461178611"/>
      <w:r>
        <w:lastRenderedPageBreak/>
        <w:t>模板</w:t>
      </w:r>
      <w:bookmarkEnd w:id="14"/>
      <w:r>
        <w:t>管理</w:t>
      </w:r>
      <w:bookmarkEnd w:id="15"/>
    </w:p>
    <w:p w:rsidR="005C465F" w:rsidRDefault="005C465F" w:rsidP="005C465F">
      <w:r>
        <w:rPr>
          <w:rFonts w:hint="eastAsia"/>
        </w:rPr>
        <w:t>此功能管理报表模板格式信息，采用</w:t>
      </w:r>
      <w:r>
        <w:rPr>
          <w:rFonts w:hint="eastAsia"/>
        </w:rPr>
        <w:t xml:space="preserve">Enterprise Sheet </w:t>
      </w:r>
      <w:r>
        <w:rPr>
          <w:rFonts w:hint="eastAsia"/>
        </w:rPr>
        <w:t>表格控件完成处理。</w:t>
      </w:r>
    </w:p>
    <w:p w:rsidR="005C465F" w:rsidRPr="00D90D1E" w:rsidRDefault="005C465F" w:rsidP="005C465F">
      <w:r>
        <w:rPr>
          <w:rFonts w:hint="eastAsia"/>
        </w:rPr>
        <w:t>报表模板将从属于会计科目体系，在复制会计科目体系时亦将复制报表模板信息。</w:t>
      </w:r>
    </w:p>
    <w:p w:rsidR="005C465F" w:rsidRDefault="005C465F" w:rsidP="00A933FD">
      <w:pPr>
        <w:pStyle w:val="3"/>
      </w:pPr>
      <w:bookmarkStart w:id="16" w:name="_Toc459883779"/>
      <w:bookmarkStart w:id="17" w:name="_Toc461178612"/>
      <w:r w:rsidRPr="008B363C">
        <w:rPr>
          <w:rFonts w:hint="eastAsia"/>
        </w:rPr>
        <w:t>指标管理</w:t>
      </w:r>
      <w:bookmarkEnd w:id="16"/>
      <w:bookmarkEnd w:id="17"/>
    </w:p>
    <w:p w:rsidR="005C465F" w:rsidRPr="00AC3BDA" w:rsidRDefault="005C465F" w:rsidP="005C465F">
      <w:r>
        <w:rPr>
          <w:rFonts w:hint="eastAsia"/>
        </w:rPr>
        <w:t>此功能主要管理行指标信息、列指标信息、指标与模板的行列引用关系。</w:t>
      </w:r>
    </w:p>
    <w:p w:rsidR="005C465F" w:rsidRDefault="005C465F" w:rsidP="00A933FD">
      <w:pPr>
        <w:pStyle w:val="3"/>
      </w:pPr>
      <w:bookmarkStart w:id="18" w:name="_Toc459883780"/>
      <w:bookmarkStart w:id="19" w:name="_Toc461178613"/>
      <w:r w:rsidRPr="008B363C">
        <w:rPr>
          <w:rFonts w:hint="eastAsia"/>
        </w:rPr>
        <w:t>公式设置</w:t>
      </w:r>
      <w:bookmarkEnd w:id="18"/>
      <w:bookmarkEnd w:id="19"/>
    </w:p>
    <w:p w:rsidR="005C465F" w:rsidRDefault="005C465F" w:rsidP="005C465F">
      <w:r>
        <w:rPr>
          <w:rFonts w:hint="eastAsia"/>
        </w:rPr>
        <w:t>此功能为报表采集数据提供支持，系统提供报表指标间公式设置和自定义函数取数设置。</w:t>
      </w:r>
    </w:p>
    <w:p w:rsidR="005C465F" w:rsidRDefault="005C465F" w:rsidP="00A933FD">
      <w:pPr>
        <w:pStyle w:val="3"/>
      </w:pPr>
      <w:bookmarkStart w:id="20" w:name="_Toc459883781"/>
      <w:bookmarkStart w:id="21" w:name="_Toc461178614"/>
      <w:r w:rsidRPr="009F6FE5">
        <w:rPr>
          <w:rFonts w:hint="eastAsia"/>
        </w:rPr>
        <w:t>自定义函数设置</w:t>
      </w:r>
      <w:bookmarkEnd w:id="20"/>
      <w:bookmarkEnd w:id="21"/>
    </w:p>
    <w:p w:rsidR="005C465F" w:rsidRDefault="005C465F" w:rsidP="005C465F">
      <w:r>
        <w:rPr>
          <w:rFonts w:hint="eastAsia"/>
        </w:rPr>
        <w:t>此功能可设置自定义函数信息，为报表公式设置提供支持。</w:t>
      </w:r>
    </w:p>
    <w:p w:rsidR="00561D8C" w:rsidRPr="005C465F" w:rsidRDefault="00561D8C" w:rsidP="00561D8C">
      <w:pPr>
        <w:rPr>
          <w:rFonts w:hint="eastAsia"/>
        </w:rPr>
      </w:pPr>
    </w:p>
    <w:p w:rsidR="00561D8C" w:rsidRPr="00561D8C" w:rsidRDefault="00561D8C" w:rsidP="00561D8C">
      <w:pPr>
        <w:pStyle w:val="1"/>
      </w:pPr>
      <w:bookmarkStart w:id="22" w:name="_Toc461178615"/>
      <w:r>
        <w:rPr>
          <w:rFonts w:hint="eastAsia"/>
        </w:rPr>
        <w:t>数据管理</w:t>
      </w:r>
      <w:bookmarkEnd w:id="22"/>
    </w:p>
    <w:p w:rsidR="005C465F" w:rsidRPr="00C0162F" w:rsidRDefault="005C465F" w:rsidP="005C465F">
      <w:r>
        <w:rPr>
          <w:rFonts w:hint="eastAsia"/>
        </w:rPr>
        <w:t>数据管理主要为报表的数据服务提供支持，主要提供报表生成、报表查询和报表导出服务。</w:t>
      </w:r>
    </w:p>
    <w:p w:rsidR="005C465F" w:rsidRDefault="005C465F" w:rsidP="00A933FD">
      <w:pPr>
        <w:pStyle w:val="2"/>
      </w:pPr>
      <w:bookmarkStart w:id="23" w:name="_Toc459883783"/>
      <w:bookmarkStart w:id="24" w:name="_Toc461178616"/>
      <w:r w:rsidRPr="005D7AB4">
        <w:rPr>
          <w:rFonts w:hint="eastAsia"/>
        </w:rPr>
        <w:t>报表生成</w:t>
      </w:r>
      <w:bookmarkEnd w:id="23"/>
      <w:bookmarkEnd w:id="24"/>
    </w:p>
    <w:p w:rsidR="005C465F" w:rsidRPr="00026F15" w:rsidRDefault="005C465F" w:rsidP="005C465F">
      <w:r>
        <w:rPr>
          <w:rFonts w:hint="eastAsia"/>
        </w:rPr>
        <w:t>报表生成提供报表创建、指标数据采集和手工填报服务。</w:t>
      </w:r>
    </w:p>
    <w:p w:rsidR="005C465F" w:rsidRDefault="005C465F" w:rsidP="00A933FD">
      <w:pPr>
        <w:pStyle w:val="2"/>
      </w:pPr>
      <w:bookmarkStart w:id="25" w:name="_Toc459883784"/>
      <w:bookmarkStart w:id="26" w:name="_Toc461178617"/>
      <w:r w:rsidRPr="005D7AB4">
        <w:rPr>
          <w:rFonts w:hint="eastAsia"/>
        </w:rPr>
        <w:t>报表查询</w:t>
      </w:r>
      <w:bookmarkEnd w:id="25"/>
      <w:bookmarkEnd w:id="26"/>
    </w:p>
    <w:p w:rsidR="005C465F" w:rsidRPr="00026F15" w:rsidRDefault="005C465F" w:rsidP="005C465F">
      <w:r>
        <w:rPr>
          <w:rFonts w:hint="eastAsia"/>
        </w:rPr>
        <w:t>对已生成的报表提供查询服务，支持批量查询处理。</w:t>
      </w:r>
    </w:p>
    <w:p w:rsidR="005C465F" w:rsidRDefault="005C465F" w:rsidP="00A933FD">
      <w:pPr>
        <w:pStyle w:val="2"/>
      </w:pPr>
      <w:bookmarkStart w:id="27" w:name="_Toc459883785"/>
      <w:bookmarkStart w:id="28" w:name="_Toc461178618"/>
      <w:r w:rsidRPr="005D7AB4">
        <w:rPr>
          <w:rFonts w:hint="eastAsia"/>
        </w:rPr>
        <w:t>报表导出</w:t>
      </w:r>
      <w:bookmarkEnd w:id="27"/>
      <w:bookmarkEnd w:id="28"/>
    </w:p>
    <w:p w:rsidR="00BF733B" w:rsidRPr="00BF733B" w:rsidRDefault="005C465F" w:rsidP="00A933FD">
      <w:r>
        <w:rPr>
          <w:rFonts w:hint="eastAsia"/>
        </w:rPr>
        <w:t>对已生成的报表提供导出服务，支持批量导出；提供按账簿和按模板导出服务。</w:t>
      </w:r>
    </w:p>
    <w:sectPr w:rsidR="00BF733B" w:rsidRPr="00BF733B" w:rsidSect="00FF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244" w:rsidRDefault="00D00244" w:rsidP="00BF733B">
      <w:r>
        <w:separator/>
      </w:r>
    </w:p>
  </w:endnote>
  <w:endnote w:type="continuationSeparator" w:id="1">
    <w:p w:rsidR="00D00244" w:rsidRDefault="00D00244" w:rsidP="00BF7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244" w:rsidRDefault="00D00244" w:rsidP="00BF733B">
      <w:r>
        <w:separator/>
      </w:r>
    </w:p>
  </w:footnote>
  <w:footnote w:type="continuationSeparator" w:id="1">
    <w:p w:rsidR="00D00244" w:rsidRDefault="00D00244" w:rsidP="00BF73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3092"/>
    <w:multiLevelType w:val="multilevel"/>
    <w:tmpl w:val="7CE83E9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7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6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33B"/>
    <w:rsid w:val="00097770"/>
    <w:rsid w:val="00126F5A"/>
    <w:rsid w:val="003654F3"/>
    <w:rsid w:val="00561D8C"/>
    <w:rsid w:val="005C465F"/>
    <w:rsid w:val="0086741B"/>
    <w:rsid w:val="00895E79"/>
    <w:rsid w:val="00982B27"/>
    <w:rsid w:val="00A2326B"/>
    <w:rsid w:val="00A933FD"/>
    <w:rsid w:val="00B61101"/>
    <w:rsid w:val="00BF733B"/>
    <w:rsid w:val="00C90500"/>
    <w:rsid w:val="00CC4CF6"/>
    <w:rsid w:val="00D00244"/>
    <w:rsid w:val="00F76D0D"/>
    <w:rsid w:val="00F9012E"/>
    <w:rsid w:val="00FF0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3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733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33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33B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733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73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73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733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733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733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3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3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3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73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73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73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733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73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733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733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733B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BF733B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Char1"/>
    <w:uiPriority w:val="10"/>
    <w:qFormat/>
    <w:rsid w:val="00BF73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F733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BF73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BF73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F733B"/>
    <w:rPr>
      <w:b/>
      <w:bCs/>
    </w:rPr>
  </w:style>
  <w:style w:type="character" w:styleId="a9">
    <w:name w:val="Emphasis"/>
    <w:basedOn w:val="a0"/>
    <w:uiPriority w:val="20"/>
    <w:qFormat/>
    <w:rsid w:val="00BF733B"/>
    <w:rPr>
      <w:i/>
      <w:iCs/>
    </w:rPr>
  </w:style>
  <w:style w:type="paragraph" w:styleId="aa">
    <w:name w:val="No Spacing"/>
    <w:uiPriority w:val="1"/>
    <w:qFormat/>
    <w:rsid w:val="00BF733B"/>
    <w:pPr>
      <w:widowControl w:val="0"/>
      <w:jc w:val="both"/>
    </w:pPr>
  </w:style>
  <w:style w:type="paragraph" w:styleId="ab">
    <w:name w:val="List Paragraph"/>
    <w:basedOn w:val="a"/>
    <w:uiPriority w:val="34"/>
    <w:qFormat/>
    <w:rsid w:val="00BF733B"/>
    <w:pPr>
      <w:ind w:firstLineChars="200" w:firstLine="420"/>
    </w:pPr>
  </w:style>
  <w:style w:type="paragraph" w:styleId="ac">
    <w:name w:val="Quote"/>
    <w:basedOn w:val="a"/>
    <w:next w:val="a"/>
    <w:link w:val="Char3"/>
    <w:uiPriority w:val="29"/>
    <w:qFormat/>
    <w:rsid w:val="00BF733B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BF733B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BF73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BF733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F733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F733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F733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F733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F733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F733B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BF733B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BF733B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6741B"/>
  </w:style>
  <w:style w:type="paragraph" w:styleId="20">
    <w:name w:val="toc 2"/>
    <w:basedOn w:val="a"/>
    <w:next w:val="a"/>
    <w:autoRedefine/>
    <w:uiPriority w:val="39"/>
    <w:unhideWhenUsed/>
    <w:rsid w:val="0086741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741B"/>
    <w:pPr>
      <w:ind w:leftChars="400" w:left="840"/>
    </w:pPr>
  </w:style>
  <w:style w:type="character" w:styleId="af4">
    <w:name w:val="Hyperlink"/>
    <w:basedOn w:val="a0"/>
    <w:uiPriority w:val="99"/>
    <w:unhideWhenUsed/>
    <w:rsid w:val="008674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E62B0-89D9-4538-B7A5-8B2071A5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2016-09-09T01:00:00Z</dcterms:created>
  <dcterms:modified xsi:type="dcterms:W3CDTF">2016-09-09T02:02:00Z</dcterms:modified>
</cp:coreProperties>
</file>