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rPr>
          <w:color w:val="000000"/>
          <w:highlight w:val="white"/>
        </w:rPr>
      </w:pPr>
      <w:r w:rsidDel="00000000" w:rsidR="00000000" w:rsidRPr="00000000">
        <w:rPr>
          <w:color w:val="000000"/>
          <w:highlight w:val="white"/>
          <w:rtl w:val="0"/>
        </w:rPr>
        <w:t xml:space="preserve">Releasenotes Koppelvlak specificaties VUM v0.99.5</w:t>
      </w:r>
    </w:p>
    <w:p w:rsidR="00000000" w:rsidDel="00000000" w:rsidP="00000000" w:rsidRDefault="00000000" w:rsidRPr="00000000" w14:paraId="00000002">
      <w:pPr>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003">
      <w:pPr>
        <w:rPr>
          <w:rFonts w:ascii="Arial" w:cs="Arial" w:eastAsia="Arial" w:hAnsi="Arial"/>
          <w:color w:val="222222"/>
          <w:highlight w:val="white"/>
        </w:rPr>
      </w:pPr>
      <w:r w:rsidDel="00000000" w:rsidR="00000000" w:rsidRPr="00000000">
        <w:rPr>
          <w:rFonts w:ascii="Arial" w:cs="Arial" w:eastAsia="Arial" w:hAnsi="Arial"/>
          <w:color w:val="222222"/>
          <w:highlight w:val="white"/>
          <w:rtl w:val="0"/>
        </w:rPr>
        <w:t xml:space="preserve">In versie 0.99.5 van de koppelvlak specificaties zijn een aantal fouten opgelost, en enkele kleinere verbeteringen doorgevoerd in de API contracten. </w:t>
      </w:r>
    </w:p>
    <w:p w:rsidR="00000000" w:rsidDel="00000000" w:rsidP="00000000" w:rsidRDefault="00000000" w:rsidRPr="00000000" w14:paraId="00000004">
      <w:pPr>
        <w:rPr>
          <w:rFonts w:ascii="Arial" w:cs="Arial" w:eastAsia="Arial" w:hAnsi="Arial"/>
          <w:color w:val="222222"/>
          <w:highlight w:val="white"/>
        </w:rPr>
      </w:pPr>
      <w:r w:rsidDel="00000000" w:rsidR="00000000" w:rsidRPr="00000000">
        <w:rPr>
          <w:rFonts w:ascii="Arial" w:cs="Arial" w:eastAsia="Arial" w:hAnsi="Arial"/>
          <w:color w:val="222222"/>
          <w:highlight w:val="white"/>
          <w:rtl w:val="0"/>
        </w:rPr>
        <w:t xml:space="preserve">Hieronder de wijzigingen per versie:</w:t>
      </w:r>
    </w:p>
    <w:p w:rsidR="00000000" w:rsidDel="00000000" w:rsidP="00000000" w:rsidRDefault="00000000" w:rsidRPr="00000000" w14:paraId="00000005">
      <w:pPr>
        <w:rPr>
          <w:rFonts w:ascii="Arial" w:cs="Arial" w:eastAsia="Arial" w:hAnsi="Arial"/>
          <w:color w:val="222222"/>
          <w:highlight w:val="white"/>
        </w:rPr>
      </w:pPr>
      <w:r w:rsidDel="00000000" w:rsidR="00000000" w:rsidRPr="00000000">
        <w:rPr>
          <w:rtl w:val="0"/>
        </w:rPr>
      </w:r>
    </w:p>
    <w:tbl>
      <w:tblPr>
        <w:tblStyle w:val="Table1"/>
        <w:tblW w:w="9016.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5"/>
        <w:gridCol w:w="650"/>
        <w:gridCol w:w="3609"/>
        <w:gridCol w:w="3942"/>
        <w:tblGridChange w:id="0">
          <w:tblGrid>
            <w:gridCol w:w="815"/>
            <w:gridCol w:w="650"/>
            <w:gridCol w:w="3609"/>
            <w:gridCol w:w="3942"/>
          </w:tblGrid>
        </w:tblGridChange>
      </w:tblGrid>
      <w:tr>
        <w:trPr>
          <w:cantSplit w:val="0"/>
          <w:trHeight w:val="288" w:hRule="atLeast"/>
          <w:tblHeader w:val="0"/>
        </w:trPr>
        <w:tc>
          <w:tcPr>
            <w:shd w:fill="auto" w:val="clear"/>
          </w:tcPr>
          <w:p w:rsidR="00000000" w:rsidDel="00000000" w:rsidP="00000000" w:rsidRDefault="00000000" w:rsidRPr="00000000" w14:paraId="00000006">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versie</w:t>
            </w:r>
          </w:p>
        </w:tc>
        <w:tc>
          <w:tcPr>
            <w:shd w:fill="auto" w:val="clear"/>
          </w:tcPr>
          <w:p w:rsidR="00000000" w:rsidDel="00000000" w:rsidP="00000000" w:rsidRDefault="00000000" w:rsidRPr="00000000" w14:paraId="00000007">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nr</w:t>
            </w:r>
          </w:p>
        </w:tc>
        <w:tc>
          <w:tcPr>
            <w:shd w:fill="auto" w:val="clear"/>
          </w:tcPr>
          <w:p w:rsidR="00000000" w:rsidDel="00000000" w:rsidP="00000000" w:rsidRDefault="00000000" w:rsidRPr="00000000" w14:paraId="00000008">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aanpassing</w:t>
            </w:r>
          </w:p>
        </w:tc>
        <w:tc>
          <w:tcPr>
            <w:shd w:fill="auto" w:val="clear"/>
          </w:tcPr>
          <w:p w:rsidR="00000000" w:rsidDel="00000000" w:rsidP="00000000" w:rsidRDefault="00000000" w:rsidRPr="00000000" w14:paraId="00000009">
            <w:pPr>
              <w:spacing w:after="0" w:line="240" w:lineRule="auto"/>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motivatie</w:t>
            </w:r>
          </w:p>
        </w:tc>
      </w:tr>
      <w:tr>
        <w:trPr>
          <w:cantSplit w:val="0"/>
          <w:trHeight w:val="288" w:hRule="atLeast"/>
          <w:tblHeader w:val="0"/>
        </w:trPr>
        <w:tc>
          <w:tcPr>
            <w:shd w:fill="auto" w:val="clear"/>
          </w:tcPr>
          <w:p w:rsidR="00000000" w:rsidDel="00000000" w:rsidP="00000000" w:rsidRDefault="00000000" w:rsidRPr="00000000" w14:paraId="0000000A">
            <w:pPr>
              <w:spacing w:after="0" w:line="240" w:lineRule="auto"/>
              <w:rPr>
                <w:rFonts w:ascii="Calibri" w:cs="Calibri" w:eastAsia="Calibri" w:hAnsi="Calibri"/>
                <w:color w:val="000000"/>
              </w:rPr>
            </w:pPr>
            <w:r w:rsidDel="00000000" w:rsidR="00000000" w:rsidRPr="00000000">
              <w:rPr>
                <w:rtl w:val="0"/>
              </w:rPr>
              <w:t xml:space="preserve">0.99.6</w:t>
            </w:r>
            <w:r w:rsidDel="00000000" w:rsidR="00000000" w:rsidRPr="00000000">
              <w:rPr>
                <w:rtl w:val="0"/>
              </w:rPr>
            </w:r>
          </w:p>
        </w:tc>
        <w:tc>
          <w:tcPr>
            <w:shd w:fill="auto" w:val="clear"/>
          </w:tcPr>
          <w:p w:rsidR="00000000" w:rsidDel="00000000" w:rsidP="00000000" w:rsidRDefault="00000000" w:rsidRPr="00000000" w14:paraId="0000000B">
            <w:pPr>
              <w:spacing w:after="0" w:line="240" w:lineRule="auto"/>
              <w:rPr>
                <w:rFonts w:ascii="Calibri" w:cs="Calibri" w:eastAsia="Calibri" w:hAnsi="Calibri"/>
                <w:color w:val="000000"/>
              </w:rPr>
            </w:pPr>
            <w:r w:rsidDel="00000000" w:rsidR="00000000" w:rsidRPr="00000000">
              <w:rPr>
                <w:rtl w:val="0"/>
              </w:rPr>
              <w:t xml:space="preserve">1</w:t>
            </w:r>
            <w:r w:rsidDel="00000000" w:rsidR="00000000" w:rsidRPr="00000000">
              <w:rPr>
                <w:rtl w:val="0"/>
              </w:rPr>
            </w:r>
          </w:p>
        </w:tc>
        <w:tc>
          <w:tcPr>
            <w:shd w:fill="auto" w:val="clear"/>
          </w:tcPr>
          <w:p w:rsidR="00000000" w:rsidDel="00000000" w:rsidP="00000000" w:rsidRDefault="00000000" w:rsidRPr="00000000" w14:paraId="0000000C">
            <w:pPr>
              <w:spacing w:after="0" w:line="240" w:lineRule="auto"/>
              <w:rPr>
                <w:rFonts w:ascii="Calibri" w:cs="Calibri" w:eastAsia="Calibri" w:hAnsi="Calibri"/>
                <w:color w:val="000000"/>
              </w:rPr>
            </w:pPr>
            <w:r w:rsidDel="00000000" w:rsidR="00000000" w:rsidRPr="00000000">
              <w:rPr>
                <w:rtl w:val="0"/>
              </w:rPr>
              <w:t xml:space="preserve">Beroepsnaam en </w:t>
            </w:r>
            <w:r w:rsidDel="00000000" w:rsidR="00000000" w:rsidRPr="00000000">
              <w:rPr>
                <w:rtl w:val="0"/>
              </w:rPr>
              <w:t xml:space="preserve">opleidingsnaam een extra object  gegeven</w:t>
            </w:r>
            <w:r w:rsidDel="00000000" w:rsidR="00000000" w:rsidRPr="00000000">
              <w:rPr>
                <w:rtl w:val="0"/>
              </w:rPr>
            </w:r>
          </w:p>
        </w:tc>
        <w:tc>
          <w:tcPr>
            <w:shd w:fill="auto" w:val="clear"/>
          </w:tcPr>
          <w:p w:rsidR="00000000" w:rsidDel="00000000" w:rsidP="00000000" w:rsidRDefault="00000000" w:rsidRPr="00000000" w14:paraId="0000000D">
            <w:pPr>
              <w:spacing w:after="0" w:line="240" w:lineRule="auto"/>
              <w:rPr>
                <w:rFonts w:ascii="Calibri" w:cs="Calibri" w:eastAsia="Calibri" w:hAnsi="Calibri"/>
                <w:color w:val="000000"/>
              </w:rPr>
            </w:pPr>
            <w:r w:rsidDel="00000000" w:rsidR="00000000" w:rsidRPr="00000000">
              <w:rPr>
                <w:rtl w:val="0"/>
              </w:rPr>
              <w:t xml:space="preserve">Protobuf3 van VUM kan anders geen oneof parsen zonder dit object.</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0E">
            <w:pPr>
              <w:spacing w:after="0" w:line="240" w:lineRule="auto"/>
              <w:rPr/>
            </w:pPr>
            <w:r w:rsidDel="00000000" w:rsidR="00000000" w:rsidRPr="00000000">
              <w:rPr>
                <w:rtl w:val="0"/>
              </w:rPr>
              <w:t xml:space="preserve">0.99.6</w:t>
            </w:r>
          </w:p>
        </w:tc>
        <w:tc>
          <w:tcPr>
            <w:shd w:fill="auto" w:val="clear"/>
          </w:tcPr>
          <w:p w:rsidR="00000000" w:rsidDel="00000000" w:rsidP="00000000" w:rsidRDefault="00000000" w:rsidRPr="00000000" w14:paraId="0000000F">
            <w:pPr>
              <w:spacing w:after="0" w:line="240" w:lineRule="auto"/>
              <w:rPr/>
            </w:pPr>
            <w:r w:rsidDel="00000000" w:rsidR="00000000" w:rsidRPr="00000000">
              <w:rPr>
                <w:rtl w:val="0"/>
              </w:rPr>
              <w:t xml:space="preserve">2</w:t>
            </w:r>
          </w:p>
        </w:tc>
        <w:tc>
          <w:tcPr>
            <w:shd w:fill="auto" w:val="clear"/>
          </w:tcPr>
          <w:p w:rsidR="00000000" w:rsidDel="00000000" w:rsidP="00000000" w:rsidRDefault="00000000" w:rsidRPr="00000000" w14:paraId="00000010">
            <w:pPr>
              <w:spacing w:after="0" w:line="240" w:lineRule="auto"/>
              <w:rPr/>
            </w:pPr>
            <w:r w:rsidDel="00000000" w:rsidR="00000000" w:rsidRPr="00000000">
              <w:rPr>
                <w:rtl w:val="0"/>
              </w:rPr>
              <w:t xml:space="preserve">Integer10 gewijzigd naar Integer10AsString met een Regex</w:t>
            </w:r>
          </w:p>
        </w:tc>
        <w:tc>
          <w:tcPr>
            <w:shd w:fill="auto" w:val="clear"/>
          </w:tcPr>
          <w:p w:rsidR="00000000" w:rsidDel="00000000" w:rsidP="00000000" w:rsidRDefault="00000000" w:rsidRPr="00000000" w14:paraId="00000011">
            <w:pPr>
              <w:spacing w:after="0" w:line="240" w:lineRule="auto"/>
              <w:rPr/>
            </w:pPr>
            <w:r w:rsidDel="00000000" w:rsidR="00000000" w:rsidRPr="00000000">
              <w:rPr>
                <w:rtl w:val="0"/>
              </w:rPr>
              <w:t xml:space="preserve">Dit soort grote getallen zijn onveilig in talen zoals javascript. Waardoor google heeft besloten om dit niet te gebruiken in de protobuf. Dus wordt dit soort getallen automatisch naar een string geparsed.</w:t>
            </w:r>
          </w:p>
        </w:tc>
      </w:tr>
      <w:tr>
        <w:trPr>
          <w:cantSplit w:val="0"/>
          <w:trHeight w:val="288" w:hRule="atLeast"/>
          <w:tblHeader w:val="0"/>
        </w:trPr>
        <w:tc>
          <w:tcPr>
            <w:shd w:fill="auto" w:val="clear"/>
          </w:tcPr>
          <w:p w:rsidR="00000000" w:rsidDel="00000000" w:rsidP="00000000" w:rsidRDefault="00000000" w:rsidRPr="00000000" w14:paraId="00000012">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0.99.5</w:t>
            </w:r>
            <w:r w:rsidDel="00000000" w:rsidR="00000000" w:rsidRPr="00000000">
              <w:rPr>
                <w:rtl w:val="0"/>
              </w:rPr>
            </w:r>
          </w:p>
        </w:tc>
        <w:tc>
          <w:tcPr>
            <w:shd w:fill="auto" w:val="clear"/>
          </w:tcPr>
          <w:p w:rsidR="00000000" w:rsidDel="00000000" w:rsidP="00000000" w:rsidRDefault="00000000" w:rsidRPr="00000000" w14:paraId="00000013">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1</w:t>
            </w:r>
            <w:r w:rsidDel="00000000" w:rsidR="00000000" w:rsidRPr="00000000">
              <w:rPr>
                <w:rtl w:val="0"/>
              </w:rPr>
            </w:r>
          </w:p>
        </w:tc>
        <w:tc>
          <w:tcPr>
            <w:shd w:fill="auto" w:val="clear"/>
          </w:tcPr>
          <w:p w:rsidR="00000000" w:rsidDel="00000000" w:rsidP="00000000" w:rsidRDefault="00000000" w:rsidRPr="00000000" w14:paraId="00000014">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Integer waarden hadden een 'maxLength' qualifier, dat is aangepast naar 'maximum'</w:t>
            </w:r>
            <w:r w:rsidDel="00000000" w:rsidR="00000000" w:rsidRPr="00000000">
              <w:rPr>
                <w:rtl w:val="0"/>
              </w:rPr>
            </w:r>
          </w:p>
        </w:tc>
        <w:tc>
          <w:tcPr>
            <w:shd w:fill="auto" w:val="clear"/>
          </w:tcPr>
          <w:p w:rsidR="00000000" w:rsidDel="00000000" w:rsidP="00000000" w:rsidRDefault="00000000" w:rsidRPr="00000000" w14:paraId="00000015">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Dit is de correcte wijze van inperken van het Integer datatype.</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16">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0.99.5</w:t>
            </w:r>
            <w:r w:rsidDel="00000000" w:rsidR="00000000" w:rsidRPr="00000000">
              <w:rPr>
                <w:rtl w:val="0"/>
              </w:rPr>
            </w:r>
          </w:p>
        </w:tc>
        <w:tc>
          <w:tcPr>
            <w:shd w:fill="auto" w:val="clear"/>
          </w:tcPr>
          <w:p w:rsidR="00000000" w:rsidDel="00000000" w:rsidP="00000000" w:rsidRDefault="00000000" w:rsidRPr="00000000" w14:paraId="00000017">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2</w:t>
            </w:r>
            <w:r w:rsidDel="00000000" w:rsidR="00000000" w:rsidRPr="00000000">
              <w:rPr>
                <w:rtl w:val="0"/>
              </w:rPr>
            </w:r>
          </w:p>
        </w:tc>
        <w:tc>
          <w:tcPr>
            <w:shd w:fill="auto" w:val="clear"/>
          </w:tcPr>
          <w:p w:rsidR="00000000" w:rsidDel="00000000" w:rsidP="00000000" w:rsidRDefault="00000000" w:rsidRPr="00000000" w14:paraId="00000018">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Aanpassing de omvang van het werkzoekende profiel in contract VUM-Bron-WerkzoekendeProfielen.</w:t>
            </w:r>
            <w:r w:rsidDel="00000000" w:rsidR="00000000" w:rsidRPr="00000000">
              <w:rPr>
                <w:rtl w:val="0"/>
              </w:rPr>
            </w:r>
          </w:p>
        </w:tc>
        <w:tc>
          <w:tcPr>
            <w:shd w:fill="auto" w:val="clear"/>
          </w:tcPr>
          <w:p w:rsidR="00000000" w:rsidDel="00000000" w:rsidP="00000000" w:rsidRDefault="00000000" w:rsidRPr="00000000" w14:paraId="00000019">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Contract VUM-Bron-WerkzoekendeProfielen specificeerde in de response van de matches endpoint onterecht de structuur van een compleet werkzoekende profiel in plaats van een beperkt matchingprofiel</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1A">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0.99.5</w:t>
            </w:r>
            <w:r w:rsidDel="00000000" w:rsidR="00000000" w:rsidRPr="00000000">
              <w:rPr>
                <w:rtl w:val="0"/>
              </w:rPr>
            </w:r>
          </w:p>
        </w:tc>
        <w:tc>
          <w:tcPr>
            <w:shd w:fill="auto" w:val="clear"/>
          </w:tcPr>
          <w:p w:rsidR="00000000" w:rsidDel="00000000" w:rsidP="00000000" w:rsidRDefault="00000000" w:rsidRPr="00000000" w14:paraId="0000001B">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3</w:t>
            </w:r>
            <w:r w:rsidDel="00000000" w:rsidR="00000000" w:rsidRPr="00000000">
              <w:rPr>
                <w:rtl w:val="0"/>
              </w:rPr>
            </w:r>
          </w:p>
        </w:tc>
        <w:tc>
          <w:tcPr>
            <w:shd w:fill="auto" w:val="clear"/>
          </w:tcPr>
          <w:p w:rsidR="00000000" w:rsidDel="00000000" w:rsidP="00000000" w:rsidRDefault="00000000" w:rsidRPr="00000000" w14:paraId="0000001C">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positie antwoordnummer aangepast</w:t>
            </w:r>
            <w:r w:rsidDel="00000000" w:rsidR="00000000" w:rsidRPr="00000000">
              <w:rPr>
                <w:rtl w:val="0"/>
              </w:rPr>
            </w:r>
          </w:p>
        </w:tc>
        <w:tc>
          <w:tcPr>
            <w:shd w:fill="auto" w:val="clear"/>
          </w:tcPr>
          <w:p w:rsidR="00000000" w:rsidDel="00000000" w:rsidP="00000000" w:rsidRDefault="00000000" w:rsidRPr="00000000" w14:paraId="0000001D">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Het antwoordnummer veld bij een antwoordnummeradres stond niet op het juiste nivo opgenomen in de vacature contracten. </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1E">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0.99.4</w:t>
            </w:r>
            <w:r w:rsidDel="00000000" w:rsidR="00000000" w:rsidRPr="00000000">
              <w:rPr>
                <w:rtl w:val="0"/>
              </w:rPr>
            </w:r>
          </w:p>
        </w:tc>
        <w:tc>
          <w:tcPr>
            <w:shd w:fill="auto" w:val="clear"/>
          </w:tcPr>
          <w:p w:rsidR="00000000" w:rsidDel="00000000" w:rsidP="00000000" w:rsidRDefault="00000000" w:rsidRPr="00000000" w14:paraId="0000001F">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1</w:t>
            </w:r>
            <w:r w:rsidDel="00000000" w:rsidR="00000000" w:rsidRPr="00000000">
              <w:rPr>
                <w:rtl w:val="0"/>
              </w:rPr>
            </w:r>
          </w:p>
        </w:tc>
        <w:tc>
          <w:tcPr>
            <w:shd w:fill="auto" w:val="clear"/>
          </w:tcPr>
          <w:p w:rsidR="00000000" w:rsidDel="00000000" w:rsidP="00000000" w:rsidRDefault="00000000" w:rsidRPr="00000000" w14:paraId="00000020">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X-VUM-* header parameters toegevoegd aan request specificatie van detail-bevraging endpoints</w:t>
            </w:r>
            <w:r w:rsidDel="00000000" w:rsidR="00000000" w:rsidRPr="00000000">
              <w:rPr>
                <w:rtl w:val="0"/>
              </w:rPr>
            </w:r>
          </w:p>
        </w:tc>
        <w:tc>
          <w:tcPr>
            <w:shd w:fill="auto" w:val="clear"/>
          </w:tcPr>
          <w:p w:rsidR="00000000" w:rsidDel="00000000" w:rsidP="00000000" w:rsidRDefault="00000000" w:rsidRPr="00000000" w14:paraId="00000021">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Deze parameters ontbraken ten onrechte</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22">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0.99.4</w:t>
            </w:r>
            <w:r w:rsidDel="00000000" w:rsidR="00000000" w:rsidRPr="00000000">
              <w:rPr>
                <w:rtl w:val="0"/>
              </w:rPr>
            </w:r>
          </w:p>
        </w:tc>
        <w:tc>
          <w:tcPr>
            <w:shd w:fill="auto" w:val="clear"/>
          </w:tcPr>
          <w:p w:rsidR="00000000" w:rsidDel="00000000" w:rsidP="00000000" w:rsidRDefault="00000000" w:rsidRPr="00000000" w14:paraId="00000023">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2</w:t>
            </w:r>
            <w:r w:rsidDel="00000000" w:rsidR="00000000" w:rsidRPr="00000000">
              <w:rPr>
                <w:rtl w:val="0"/>
              </w:rPr>
            </w:r>
          </w:p>
        </w:tc>
        <w:tc>
          <w:tcPr>
            <w:shd w:fill="auto" w:val="clear"/>
          </w:tcPr>
          <w:p w:rsidR="00000000" w:rsidDel="00000000" w:rsidP="00000000" w:rsidRDefault="00000000" w:rsidRPr="00000000" w14:paraId="00000024">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verruimen van het datatype van een aantal id's: idWerkzoekende, idVacature, bronID naar String200</w:t>
            </w:r>
            <w:r w:rsidDel="00000000" w:rsidR="00000000" w:rsidRPr="00000000">
              <w:rPr>
                <w:rtl w:val="0"/>
              </w:rPr>
            </w:r>
          </w:p>
        </w:tc>
        <w:tc>
          <w:tcPr>
            <w:shd w:fill="auto" w:val="clear"/>
          </w:tcPr>
          <w:p w:rsidR="00000000" w:rsidDel="00000000" w:rsidP="00000000" w:rsidRDefault="00000000" w:rsidRPr="00000000" w14:paraId="00000025">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Flexibiliteit voor implementators van de API</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26">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0.99.4</w:t>
            </w:r>
            <w:r w:rsidDel="00000000" w:rsidR="00000000" w:rsidRPr="00000000">
              <w:rPr>
                <w:rtl w:val="0"/>
              </w:rPr>
            </w:r>
          </w:p>
        </w:tc>
        <w:tc>
          <w:tcPr>
            <w:shd w:fill="auto" w:val="clear"/>
          </w:tcPr>
          <w:p w:rsidR="00000000" w:rsidDel="00000000" w:rsidP="00000000" w:rsidRDefault="00000000" w:rsidRPr="00000000" w14:paraId="00000027">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3</w:t>
            </w:r>
            <w:r w:rsidDel="00000000" w:rsidR="00000000" w:rsidRPr="00000000">
              <w:rPr>
                <w:rtl w:val="0"/>
              </w:rPr>
            </w:r>
          </w:p>
        </w:tc>
        <w:tc>
          <w:tcPr>
            <w:shd w:fill="auto" w:val="clear"/>
          </w:tcPr>
          <w:p w:rsidR="00000000" w:rsidDel="00000000" w:rsidP="00000000" w:rsidRDefault="00000000" w:rsidRPr="00000000" w14:paraId="00000028">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Toevoegen van SGR entiteit Adres aan entiteit Werkgever in Vacature contracten</w:t>
            </w:r>
            <w:r w:rsidDel="00000000" w:rsidR="00000000" w:rsidRPr="00000000">
              <w:rPr>
                <w:rtl w:val="0"/>
              </w:rPr>
            </w:r>
          </w:p>
        </w:tc>
        <w:tc>
          <w:tcPr>
            <w:shd w:fill="auto" w:val="clear"/>
          </w:tcPr>
          <w:p w:rsidR="00000000" w:rsidDel="00000000" w:rsidP="00000000" w:rsidRDefault="00000000" w:rsidRPr="00000000" w14:paraId="00000029">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Adres was per abuis weggelaten uit het VUM gegevensmodel 0.8.4, en niet opgenomen in de koppelvlakspecificaties</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2A">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0.99.4</w:t>
            </w:r>
            <w:r w:rsidDel="00000000" w:rsidR="00000000" w:rsidRPr="00000000">
              <w:rPr>
                <w:rtl w:val="0"/>
              </w:rPr>
            </w:r>
          </w:p>
        </w:tc>
        <w:tc>
          <w:tcPr>
            <w:shd w:fill="auto" w:val="clear"/>
          </w:tcPr>
          <w:p w:rsidR="00000000" w:rsidDel="00000000" w:rsidP="00000000" w:rsidRDefault="00000000" w:rsidRPr="00000000" w14:paraId="0000002B">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4</w:t>
            </w:r>
            <w:r w:rsidDel="00000000" w:rsidR="00000000" w:rsidRPr="00000000">
              <w:rPr>
                <w:rtl w:val="0"/>
              </w:rPr>
            </w:r>
          </w:p>
        </w:tc>
        <w:tc>
          <w:tcPr>
            <w:shd w:fill="auto" w:val="clear"/>
          </w:tcPr>
          <w:p w:rsidR="00000000" w:rsidDel="00000000" w:rsidP="00000000" w:rsidRDefault="00000000" w:rsidRPr="00000000" w14:paraId="0000002C">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Twee servers (test en acceptatie) toegevoegd aan de bemiddelaars contracten </w:t>
            </w:r>
            <w:r w:rsidDel="00000000" w:rsidR="00000000" w:rsidRPr="00000000">
              <w:rPr>
                <w:rtl w:val="0"/>
              </w:rPr>
            </w:r>
          </w:p>
        </w:tc>
        <w:tc>
          <w:tcPr>
            <w:shd w:fill="auto" w:val="clear"/>
          </w:tcPr>
          <w:p w:rsidR="00000000" w:rsidDel="00000000" w:rsidP="00000000" w:rsidRDefault="00000000" w:rsidRPr="00000000" w14:paraId="0000002D">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Ter referentie voor de pilots</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2E">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0.99.3</w:t>
            </w:r>
            <w:r w:rsidDel="00000000" w:rsidR="00000000" w:rsidRPr="00000000">
              <w:rPr>
                <w:rtl w:val="0"/>
              </w:rPr>
            </w:r>
          </w:p>
        </w:tc>
        <w:tc>
          <w:tcPr>
            <w:shd w:fill="auto" w:val="clear"/>
          </w:tcPr>
          <w:p w:rsidR="00000000" w:rsidDel="00000000" w:rsidP="00000000" w:rsidRDefault="00000000" w:rsidRPr="00000000" w14:paraId="0000002F">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1</w:t>
            </w:r>
            <w:r w:rsidDel="00000000" w:rsidR="00000000" w:rsidRPr="00000000">
              <w:rPr>
                <w:rtl w:val="0"/>
              </w:rPr>
            </w:r>
          </w:p>
        </w:tc>
        <w:tc>
          <w:tcPr>
            <w:shd w:fill="auto" w:val="clear"/>
          </w:tcPr>
          <w:p w:rsidR="00000000" w:rsidDel="00000000" w:rsidP="00000000" w:rsidRDefault="00000000" w:rsidRPr="00000000" w14:paraId="00000030">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vumID vervangen door idVacature in contract VUM-Bron-Vacatures</w:t>
            </w:r>
            <w:r w:rsidDel="00000000" w:rsidR="00000000" w:rsidRPr="00000000">
              <w:rPr>
                <w:rtl w:val="0"/>
              </w:rPr>
            </w:r>
          </w:p>
        </w:tc>
        <w:tc>
          <w:tcPr>
            <w:shd w:fill="auto" w:val="clear"/>
          </w:tcPr>
          <w:p w:rsidR="00000000" w:rsidDel="00000000" w:rsidP="00000000" w:rsidRDefault="00000000" w:rsidRPr="00000000" w14:paraId="00000031">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In contract VUM-Bron-Vacatures werd ten onrechte vumID in plaats van idVacature geretourneerd</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32">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0.99.2</w:t>
            </w:r>
            <w:r w:rsidDel="00000000" w:rsidR="00000000" w:rsidRPr="00000000">
              <w:rPr>
                <w:rtl w:val="0"/>
              </w:rPr>
            </w:r>
          </w:p>
        </w:tc>
        <w:tc>
          <w:tcPr>
            <w:shd w:fill="auto" w:val="clear"/>
          </w:tcPr>
          <w:p w:rsidR="00000000" w:rsidDel="00000000" w:rsidP="00000000" w:rsidRDefault="00000000" w:rsidRPr="00000000" w14:paraId="00000033">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1</w:t>
            </w:r>
            <w:r w:rsidDel="00000000" w:rsidR="00000000" w:rsidRPr="00000000">
              <w:rPr>
                <w:rtl w:val="0"/>
              </w:rPr>
            </w:r>
          </w:p>
        </w:tc>
        <w:tc>
          <w:tcPr>
            <w:shd w:fill="auto" w:val="clear"/>
          </w:tcPr>
          <w:p w:rsidR="00000000" w:rsidDel="00000000" w:rsidP="00000000" w:rsidRDefault="00000000" w:rsidRPr="00000000" w14:paraId="00000034">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Header X-VUM-SUWIparty verplicht gemaakt</w:t>
            </w:r>
            <w:r w:rsidDel="00000000" w:rsidR="00000000" w:rsidRPr="00000000">
              <w:rPr>
                <w:rtl w:val="0"/>
              </w:rPr>
            </w:r>
          </w:p>
        </w:tc>
        <w:tc>
          <w:tcPr>
            <w:shd w:fill="auto" w:val="clear"/>
          </w:tcPr>
          <w:p w:rsidR="00000000" w:rsidDel="00000000" w:rsidP="00000000" w:rsidRDefault="00000000" w:rsidRPr="00000000" w14:paraId="00000035">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n.a.v. review</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36">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0.99.2</w:t>
            </w:r>
            <w:r w:rsidDel="00000000" w:rsidR="00000000" w:rsidRPr="00000000">
              <w:rPr>
                <w:rtl w:val="0"/>
              </w:rPr>
            </w:r>
          </w:p>
        </w:tc>
        <w:tc>
          <w:tcPr>
            <w:shd w:fill="auto" w:val="clear"/>
          </w:tcPr>
          <w:p w:rsidR="00000000" w:rsidDel="00000000" w:rsidP="00000000" w:rsidRDefault="00000000" w:rsidRPr="00000000" w14:paraId="00000037">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2</w:t>
            </w:r>
            <w:r w:rsidDel="00000000" w:rsidR="00000000" w:rsidRPr="00000000">
              <w:rPr>
                <w:rtl w:val="0"/>
              </w:rPr>
            </w:r>
          </w:p>
        </w:tc>
        <w:tc>
          <w:tcPr>
            <w:shd w:fill="auto" w:val="clear"/>
          </w:tcPr>
          <w:p w:rsidR="00000000" w:rsidDel="00000000" w:rsidP="00000000" w:rsidRDefault="00000000" w:rsidRPr="00000000" w14:paraId="00000038">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vumID van Integer14 naar String500 veranderd</w:t>
            </w:r>
            <w:r w:rsidDel="00000000" w:rsidR="00000000" w:rsidRPr="00000000">
              <w:rPr>
                <w:rtl w:val="0"/>
              </w:rPr>
            </w:r>
          </w:p>
        </w:tc>
        <w:tc>
          <w:tcPr>
            <w:shd w:fill="auto" w:val="clear"/>
          </w:tcPr>
          <w:p w:rsidR="00000000" w:rsidDel="00000000" w:rsidP="00000000" w:rsidRDefault="00000000" w:rsidRPr="00000000" w14:paraId="00000039">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In verband met de toe te passen techniek voor het werken met vum-ID's binnen de uitwisselingsvoorziening.</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3A">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0.99.2</w:t>
            </w:r>
            <w:r w:rsidDel="00000000" w:rsidR="00000000" w:rsidRPr="00000000">
              <w:rPr>
                <w:rtl w:val="0"/>
              </w:rPr>
            </w:r>
          </w:p>
        </w:tc>
        <w:tc>
          <w:tcPr>
            <w:shd w:fill="auto" w:val="clear"/>
          </w:tcPr>
          <w:p w:rsidR="00000000" w:rsidDel="00000000" w:rsidP="00000000" w:rsidRDefault="00000000" w:rsidRPr="00000000" w14:paraId="0000003B">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3</w:t>
            </w:r>
            <w:r w:rsidDel="00000000" w:rsidR="00000000" w:rsidRPr="00000000">
              <w:rPr>
                <w:rtl w:val="0"/>
              </w:rPr>
            </w:r>
          </w:p>
        </w:tc>
        <w:tc>
          <w:tcPr>
            <w:shd w:fill="auto" w:val="clear"/>
          </w:tcPr>
          <w:p w:rsidR="00000000" w:rsidDel="00000000" w:rsidP="00000000" w:rsidRDefault="00000000" w:rsidRPr="00000000" w14:paraId="0000003C">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idWerkzoekende naar Integer14 aangepast (was String200)</w:t>
            </w:r>
            <w:r w:rsidDel="00000000" w:rsidR="00000000" w:rsidRPr="00000000">
              <w:rPr>
                <w:rtl w:val="0"/>
              </w:rPr>
            </w:r>
          </w:p>
        </w:tc>
        <w:tc>
          <w:tcPr>
            <w:shd w:fill="auto" w:val="clear"/>
          </w:tcPr>
          <w:p w:rsidR="00000000" w:rsidDel="00000000" w:rsidP="00000000" w:rsidRDefault="00000000" w:rsidRPr="00000000" w14:paraId="0000003D">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Om logisch gegevensmodel te volgen</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3E">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0.99.1</w:t>
            </w:r>
            <w:r w:rsidDel="00000000" w:rsidR="00000000" w:rsidRPr="00000000">
              <w:rPr>
                <w:rtl w:val="0"/>
              </w:rPr>
            </w:r>
          </w:p>
        </w:tc>
        <w:tc>
          <w:tcPr>
            <w:shd w:fill="auto" w:val="clear"/>
          </w:tcPr>
          <w:p w:rsidR="00000000" w:rsidDel="00000000" w:rsidP="00000000" w:rsidRDefault="00000000" w:rsidRPr="00000000" w14:paraId="0000003F">
            <w:pPr>
              <w:spacing w:after="0" w:line="240" w:lineRule="auto"/>
              <w:jc w:val="right"/>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1</w:t>
            </w:r>
            <w:r w:rsidDel="00000000" w:rsidR="00000000" w:rsidRPr="00000000">
              <w:rPr>
                <w:rtl w:val="0"/>
              </w:rPr>
            </w:r>
          </w:p>
        </w:tc>
        <w:tc>
          <w:tcPr>
            <w:shd w:fill="auto" w:val="clear"/>
          </w:tcPr>
          <w:p w:rsidR="00000000" w:rsidDel="00000000" w:rsidP="00000000" w:rsidRDefault="00000000" w:rsidRPr="00000000" w14:paraId="00000040">
            <w:pPr>
              <w:spacing w:after="0" w:line="240" w:lineRule="auto"/>
              <w:rPr>
                <w:rFonts w:ascii="Consolas" w:cs="Consolas" w:eastAsia="Consolas" w:hAnsi="Consolas"/>
                <w:color w:val="000000"/>
                <w:sz w:val="18"/>
                <w:szCs w:val="18"/>
              </w:rPr>
            </w:pPr>
            <w:r w:rsidDel="00000000" w:rsidR="00000000" w:rsidRPr="00000000">
              <w:rPr>
                <w:rFonts w:ascii="Calibri" w:cs="Calibri" w:eastAsia="Calibri" w:hAnsi="Calibri"/>
                <w:color w:val="000000"/>
                <w:rtl w:val="0"/>
              </w:rPr>
              <w:t xml:space="preserve">Toevoeging 2 OAS3 contracten tbv Vacatures, bestanden:</w:t>
              <w:br w:type="textWrapping"/>
            </w:r>
            <w:r w:rsidDel="00000000" w:rsidR="00000000" w:rsidRPr="00000000">
              <w:rPr>
                <w:rFonts w:ascii="Consolas" w:cs="Consolas" w:eastAsia="Consolas" w:hAnsi="Consolas"/>
                <w:color w:val="000000"/>
                <w:sz w:val="18"/>
                <w:szCs w:val="18"/>
                <w:rtl w:val="0"/>
              </w:rPr>
              <w:t xml:space="preserve">VUM-Bron-Vacatures-0.99.1.yaml</w:t>
            </w:r>
          </w:p>
          <w:p w:rsidR="00000000" w:rsidDel="00000000" w:rsidP="00000000" w:rsidRDefault="00000000" w:rsidRPr="00000000" w14:paraId="00000041">
            <w:pPr>
              <w:spacing w:after="0" w:line="240" w:lineRule="auto"/>
              <w:rPr>
                <w:rFonts w:ascii="Calibri" w:cs="Calibri" w:eastAsia="Calibri" w:hAnsi="Calibri"/>
                <w:b w:val="1"/>
                <w:color w:val="000000"/>
              </w:rPr>
            </w:pPr>
            <w:r w:rsidDel="00000000" w:rsidR="00000000" w:rsidRPr="00000000">
              <w:rPr>
                <w:rFonts w:ascii="Consolas" w:cs="Consolas" w:eastAsia="Consolas" w:hAnsi="Consolas"/>
                <w:color w:val="000000"/>
                <w:sz w:val="18"/>
                <w:szCs w:val="18"/>
                <w:rtl w:val="0"/>
              </w:rPr>
              <w:t xml:space="preserve">VUM-Bemiddelaar-Vacatures-0.99.1.yaml</w:t>
            </w:r>
            <w:r w:rsidDel="00000000" w:rsidR="00000000" w:rsidRPr="00000000">
              <w:rPr>
                <w:rFonts w:ascii="Calibri" w:cs="Calibri" w:eastAsia="Calibri" w:hAnsi="Calibri"/>
                <w:color w:val="000000"/>
                <w:rtl w:val="0"/>
              </w:rPr>
              <w:br w:type="textWrapping"/>
            </w:r>
            <w:r w:rsidDel="00000000" w:rsidR="00000000" w:rsidRPr="00000000">
              <w:rPr>
                <w:rtl w:val="0"/>
              </w:rPr>
            </w:r>
          </w:p>
        </w:tc>
        <w:tc>
          <w:tcPr>
            <w:shd w:fill="auto" w:val="clear"/>
          </w:tcPr>
          <w:p w:rsidR="00000000" w:rsidDel="00000000" w:rsidP="00000000" w:rsidRDefault="00000000" w:rsidRPr="00000000" w14:paraId="00000042">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Qua opzet analoog aan de 2 contracten voor Werkzoekenden, maar dan op basis van het gegevensmodel bij de uniforme Vacaturestandaard</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43">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0.99.1</w:t>
            </w:r>
            <w:r w:rsidDel="00000000" w:rsidR="00000000" w:rsidRPr="00000000">
              <w:rPr>
                <w:rtl w:val="0"/>
              </w:rPr>
            </w:r>
          </w:p>
        </w:tc>
        <w:tc>
          <w:tcPr>
            <w:shd w:fill="auto" w:val="clear"/>
          </w:tcPr>
          <w:p w:rsidR="00000000" w:rsidDel="00000000" w:rsidP="00000000" w:rsidRDefault="00000000" w:rsidRPr="00000000" w14:paraId="00000044">
            <w:pPr>
              <w:spacing w:after="0" w:line="240" w:lineRule="auto"/>
              <w:jc w:val="right"/>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2</w:t>
            </w:r>
            <w:r w:rsidDel="00000000" w:rsidR="00000000" w:rsidRPr="00000000">
              <w:rPr>
                <w:rtl w:val="0"/>
              </w:rPr>
            </w:r>
          </w:p>
        </w:tc>
        <w:tc>
          <w:tcPr>
            <w:shd w:fill="auto" w:val="clear"/>
          </w:tcPr>
          <w:p w:rsidR="00000000" w:rsidDel="00000000" w:rsidP="00000000" w:rsidRDefault="00000000" w:rsidRPr="00000000" w14:paraId="00000045">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codeTypeOvereenkomst was 1 karakter groot, aangepast naar 2 volgens het model.</w:t>
            </w:r>
            <w:r w:rsidDel="00000000" w:rsidR="00000000" w:rsidRPr="00000000">
              <w:rPr>
                <w:rtl w:val="0"/>
              </w:rPr>
            </w:r>
          </w:p>
        </w:tc>
        <w:tc>
          <w:tcPr>
            <w:shd w:fill="auto" w:val="clear"/>
          </w:tcPr>
          <w:p w:rsidR="00000000" w:rsidDel="00000000" w:rsidP="00000000" w:rsidRDefault="00000000" w:rsidRPr="00000000" w14:paraId="00000046">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Correctie</w:t>
            </w:r>
            <w:r w:rsidDel="00000000" w:rsidR="00000000" w:rsidRPr="00000000">
              <w:rPr>
                <w:rtl w:val="0"/>
              </w:rPr>
            </w:r>
          </w:p>
        </w:tc>
      </w:tr>
      <w:tr>
        <w:trPr>
          <w:cantSplit w:val="0"/>
          <w:trHeight w:val="288" w:hRule="atLeast"/>
          <w:tblHeader w:val="0"/>
        </w:trPr>
        <w:tc>
          <w:tcPr>
            <w:shd w:fill="auto" w:val="clear"/>
          </w:tcPr>
          <w:p w:rsidR="00000000" w:rsidDel="00000000" w:rsidP="00000000" w:rsidRDefault="00000000" w:rsidRPr="00000000" w14:paraId="00000047">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0.99.1</w:t>
            </w:r>
            <w:r w:rsidDel="00000000" w:rsidR="00000000" w:rsidRPr="00000000">
              <w:rPr>
                <w:rtl w:val="0"/>
              </w:rPr>
            </w:r>
          </w:p>
        </w:tc>
        <w:tc>
          <w:tcPr>
            <w:shd w:fill="auto" w:val="clear"/>
          </w:tcPr>
          <w:p w:rsidR="00000000" w:rsidDel="00000000" w:rsidP="00000000" w:rsidRDefault="00000000" w:rsidRPr="00000000" w14:paraId="00000048">
            <w:pPr>
              <w:spacing w:after="0" w:line="240" w:lineRule="auto"/>
              <w:jc w:val="right"/>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3</w:t>
            </w:r>
            <w:r w:rsidDel="00000000" w:rsidR="00000000" w:rsidRPr="00000000">
              <w:rPr>
                <w:rtl w:val="0"/>
              </w:rPr>
            </w:r>
          </w:p>
        </w:tc>
        <w:tc>
          <w:tcPr>
            <w:shd w:fill="auto" w:val="clear"/>
          </w:tcPr>
          <w:p w:rsidR="00000000" w:rsidDel="00000000" w:rsidP="00000000" w:rsidRDefault="00000000" w:rsidRPr="00000000" w14:paraId="00000049">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Op een aantal plaatsen in de documentatie en bestandsnamen werd nog van werkzoekende</w:t>
            </w:r>
            <w:r w:rsidDel="00000000" w:rsidR="00000000" w:rsidRPr="00000000">
              <w:rPr>
                <w:rFonts w:ascii="Calibri" w:cs="Calibri" w:eastAsia="Calibri" w:hAnsi="Calibri"/>
                <w:b w:val="1"/>
                <w:color w:val="000000"/>
                <w:rtl w:val="0"/>
              </w:rPr>
              <w:t xml:space="preserve">n</w:t>
            </w:r>
            <w:r w:rsidDel="00000000" w:rsidR="00000000" w:rsidRPr="00000000">
              <w:rPr>
                <w:rFonts w:ascii="Calibri" w:cs="Calibri" w:eastAsia="Calibri" w:hAnsi="Calibri"/>
                <w:color w:val="000000"/>
                <w:rtl w:val="0"/>
              </w:rPr>
              <w:t xml:space="preserve">Profielen vermeld</w:t>
            </w:r>
            <w:r w:rsidDel="00000000" w:rsidR="00000000" w:rsidRPr="00000000">
              <w:rPr>
                <w:rtl w:val="0"/>
              </w:rPr>
            </w:r>
          </w:p>
        </w:tc>
        <w:tc>
          <w:tcPr>
            <w:shd w:fill="auto" w:val="clear"/>
          </w:tcPr>
          <w:p w:rsidR="00000000" w:rsidDel="00000000" w:rsidP="00000000" w:rsidRDefault="00000000" w:rsidRPr="00000000" w14:paraId="0000004A">
            <w:pPr>
              <w:spacing w:after="0" w:line="240" w:lineRule="auto"/>
              <w:rPr>
                <w:rFonts w:ascii="Calibri" w:cs="Calibri" w:eastAsia="Calibri" w:hAnsi="Calibri"/>
                <w:b w:val="1"/>
                <w:color w:val="000000"/>
              </w:rPr>
            </w:pPr>
            <w:r w:rsidDel="00000000" w:rsidR="00000000" w:rsidRPr="00000000">
              <w:rPr>
                <w:rFonts w:ascii="Calibri" w:cs="Calibri" w:eastAsia="Calibri" w:hAnsi="Calibri"/>
                <w:color w:val="000000"/>
                <w:rtl w:val="0"/>
              </w:rPr>
              <w:t xml:space="preserve">vervangen door werkzoekendeProfielen</w:t>
            </w:r>
            <w:r w:rsidDel="00000000" w:rsidR="00000000" w:rsidRPr="00000000">
              <w:rPr>
                <w:rtl w:val="0"/>
              </w:rPr>
            </w:r>
          </w:p>
        </w:tc>
      </w:tr>
      <w:tr>
        <w:trPr>
          <w:cantSplit w:val="0"/>
          <w:trHeight w:val="864" w:hRule="atLeast"/>
          <w:tblHeader w:val="0"/>
        </w:trPr>
        <w:tc>
          <w:tcPr>
            <w:shd w:fill="auto" w:val="clear"/>
          </w:tcPr>
          <w:p w:rsidR="00000000" w:rsidDel="00000000" w:rsidP="00000000" w:rsidRDefault="00000000" w:rsidRPr="00000000" w14:paraId="0000004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4C">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shd w:fill="auto" w:val="clear"/>
          </w:tcPr>
          <w:p w:rsidR="00000000" w:rsidDel="00000000" w:rsidP="00000000" w:rsidRDefault="00000000" w:rsidRPr="00000000" w14:paraId="0000004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401 'not authorized' status code toegevoegd</w:t>
            </w:r>
          </w:p>
        </w:tc>
        <w:tc>
          <w:tcPr>
            <w:shd w:fill="auto" w:val="clear"/>
          </w:tcPr>
          <w:p w:rsidR="00000000" w:rsidDel="00000000" w:rsidP="00000000" w:rsidRDefault="00000000" w:rsidRPr="00000000" w14:paraId="0000004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Om autorisatie fouten op standaardwijze te kunnen terugkoppelen</w:t>
            </w:r>
          </w:p>
        </w:tc>
      </w:tr>
      <w:tr>
        <w:trPr>
          <w:cantSplit w:val="0"/>
          <w:trHeight w:val="864" w:hRule="atLeast"/>
          <w:tblHeader w:val="0"/>
        </w:trPr>
        <w:tc>
          <w:tcPr>
            <w:shd w:fill="auto" w:val="clear"/>
          </w:tcPr>
          <w:p w:rsidR="00000000" w:rsidDel="00000000" w:rsidP="00000000" w:rsidRDefault="00000000" w:rsidRPr="00000000" w14:paraId="0000004F">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50">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shd w:fill="auto" w:val="clear"/>
          </w:tcPr>
          <w:p w:rsidR="00000000" w:rsidDel="00000000" w:rsidP="00000000" w:rsidRDefault="00000000" w:rsidRPr="00000000" w14:paraId="00000051">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‘default’ sectie bij HTTP status codes in de contracten verwijderd</w:t>
            </w:r>
          </w:p>
        </w:tc>
        <w:tc>
          <w:tcPr>
            <w:shd w:fill="auto" w:val="clear"/>
          </w:tcPr>
          <w:p w:rsidR="00000000" w:rsidDel="00000000" w:rsidP="00000000" w:rsidRDefault="00000000" w:rsidRPr="00000000" w14:paraId="0000005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Alleen de expliciet gedefinieerde response codes worden ondersteund</w:t>
            </w:r>
          </w:p>
        </w:tc>
      </w:tr>
      <w:tr>
        <w:trPr>
          <w:cantSplit w:val="0"/>
          <w:trHeight w:val="864" w:hRule="atLeast"/>
          <w:tblHeader w:val="0"/>
        </w:trPr>
        <w:tc>
          <w:tcPr>
            <w:shd w:fill="auto" w:val="clear"/>
          </w:tcPr>
          <w:p w:rsidR="00000000" w:rsidDel="00000000" w:rsidP="00000000" w:rsidRDefault="00000000" w:rsidRPr="00000000" w14:paraId="00000053">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54">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3</w:t>
            </w:r>
          </w:p>
        </w:tc>
        <w:tc>
          <w:tcPr>
            <w:shd w:fill="auto" w:val="clear"/>
          </w:tcPr>
          <w:p w:rsidR="00000000" w:rsidDel="00000000" w:rsidP="00000000" w:rsidRDefault="00000000" w:rsidRPr="00000000" w14:paraId="00000055">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Lijst met VUM error code en messages toegevoegd</w:t>
            </w:r>
          </w:p>
        </w:tc>
        <w:tc>
          <w:tcPr>
            <w:shd w:fill="auto" w:val="clear"/>
          </w:tcPr>
          <w:p w:rsidR="00000000" w:rsidDel="00000000" w:rsidP="00000000" w:rsidRDefault="00000000" w:rsidRPr="00000000" w14:paraId="00000056">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Bij een aantal HTTP status codes kan in de response een VUM error worden toegevoegd, bestaande uit een code, message en details. In het document is hier een tabel voor opgenomen.</w:t>
            </w:r>
          </w:p>
        </w:tc>
      </w:tr>
      <w:tr>
        <w:trPr>
          <w:cantSplit w:val="0"/>
          <w:trHeight w:val="864" w:hRule="atLeast"/>
          <w:tblHeader w:val="0"/>
        </w:trPr>
        <w:tc>
          <w:tcPr>
            <w:shd w:fill="auto" w:val="clear"/>
          </w:tcPr>
          <w:p w:rsidR="00000000" w:rsidDel="00000000" w:rsidP="00000000" w:rsidRDefault="00000000" w:rsidRPr="00000000" w14:paraId="00000057">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58">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4</w:t>
            </w:r>
          </w:p>
        </w:tc>
        <w:tc>
          <w:tcPr>
            <w:shd w:fill="auto" w:val="clear"/>
          </w:tcPr>
          <w:p w:rsidR="00000000" w:rsidDel="00000000" w:rsidP="00000000" w:rsidRDefault="00000000" w:rsidRPr="00000000" w14:paraId="00000059">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maximumAantalResultatenBereikt attribuut toegevoegd</w:t>
            </w:r>
          </w:p>
        </w:tc>
        <w:tc>
          <w:tcPr>
            <w:shd w:fill="auto" w:val="clear"/>
          </w:tcPr>
          <w:p w:rsidR="00000000" w:rsidDel="00000000" w:rsidP="00000000" w:rsidRDefault="00000000" w:rsidRPr="00000000" w14:paraId="0000005A">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Om bij een set matchingprofielen aan te geven dat een bron meer matches zou kunnen leveren dan de teruggeleverde set. Er is momenteel vanuit VUM een maximum gesteld van 100 matches per bron</w:t>
            </w:r>
          </w:p>
        </w:tc>
      </w:tr>
      <w:tr>
        <w:trPr>
          <w:cantSplit w:val="0"/>
          <w:trHeight w:val="864" w:hRule="atLeast"/>
          <w:tblHeader w:val="0"/>
        </w:trPr>
        <w:tc>
          <w:tcPr>
            <w:shd w:fill="auto" w:val="clear"/>
          </w:tcPr>
          <w:p w:rsidR="00000000" w:rsidDel="00000000" w:rsidP="00000000" w:rsidRDefault="00000000" w:rsidRPr="00000000" w14:paraId="0000005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5C">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5</w:t>
            </w:r>
          </w:p>
        </w:tc>
        <w:tc>
          <w:tcPr>
            <w:shd w:fill="auto" w:val="clear"/>
          </w:tcPr>
          <w:p w:rsidR="00000000" w:rsidDel="00000000" w:rsidP="00000000" w:rsidRDefault="00000000" w:rsidRPr="00000000" w14:paraId="0000005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Document: op verzoek een aantal voorbeelden van restricties en limieten toegevoegd</w:t>
            </w:r>
          </w:p>
        </w:tc>
        <w:tc>
          <w:tcPr>
            <w:shd w:fill="auto" w:val="clear"/>
          </w:tcPr>
          <w:p w:rsidR="00000000" w:rsidDel="00000000" w:rsidP="00000000" w:rsidRDefault="00000000" w:rsidRPr="00000000" w14:paraId="0000005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De restricties en limieten die door VUM zijn gespecificeerd worden niet afgedwongen door de contracten omdat deze configureerbaar worden. Op verzoek een aantal voorbeelden benoemd.</w:t>
            </w:r>
          </w:p>
        </w:tc>
      </w:tr>
      <w:tr>
        <w:trPr>
          <w:cantSplit w:val="0"/>
          <w:trHeight w:val="864" w:hRule="atLeast"/>
          <w:tblHeader w:val="0"/>
        </w:trPr>
        <w:tc>
          <w:tcPr>
            <w:shd w:fill="auto" w:val="clear"/>
          </w:tcPr>
          <w:p w:rsidR="00000000" w:rsidDel="00000000" w:rsidP="00000000" w:rsidRDefault="00000000" w:rsidRPr="00000000" w14:paraId="0000005F">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60">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6</w:t>
            </w:r>
          </w:p>
        </w:tc>
        <w:tc>
          <w:tcPr>
            <w:shd w:fill="auto" w:val="clear"/>
          </w:tcPr>
          <w:p w:rsidR="00000000" w:rsidDel="00000000" w:rsidP="00000000" w:rsidRDefault="00000000" w:rsidRPr="00000000" w14:paraId="00000061">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Contracten: consequent gebruik werkzoekendeProfielen ipv werkzoekende</w:t>
            </w:r>
            <w:r w:rsidDel="00000000" w:rsidR="00000000" w:rsidRPr="00000000">
              <w:rPr>
                <w:rFonts w:ascii="Calibri" w:cs="Calibri" w:eastAsia="Calibri" w:hAnsi="Calibri"/>
                <w:b w:val="1"/>
                <w:color w:val="000000"/>
                <w:rtl w:val="0"/>
              </w:rPr>
              <w:t xml:space="preserve">n</w:t>
            </w:r>
            <w:r w:rsidDel="00000000" w:rsidR="00000000" w:rsidRPr="00000000">
              <w:rPr>
                <w:rFonts w:ascii="Calibri" w:cs="Calibri" w:eastAsia="Calibri" w:hAnsi="Calibri"/>
                <w:color w:val="000000"/>
                <w:rtl w:val="0"/>
              </w:rPr>
              <w:t xml:space="preserve">Profielen</w:t>
            </w:r>
          </w:p>
        </w:tc>
        <w:tc>
          <w:tcPr>
            <w:shd w:fill="auto" w:val="clear"/>
          </w:tcPr>
          <w:p w:rsidR="00000000" w:rsidDel="00000000" w:rsidP="00000000" w:rsidRDefault="00000000" w:rsidRPr="00000000" w14:paraId="0000006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Uniformeren van deze aanduiding in beschrijving en contract elementen</w:t>
            </w:r>
          </w:p>
        </w:tc>
      </w:tr>
      <w:tr>
        <w:trPr>
          <w:cantSplit w:val="0"/>
          <w:trHeight w:val="864" w:hRule="atLeast"/>
          <w:tblHeader w:val="0"/>
        </w:trPr>
        <w:tc>
          <w:tcPr>
            <w:shd w:fill="auto" w:val="clear"/>
          </w:tcPr>
          <w:p w:rsidR="00000000" w:rsidDel="00000000" w:rsidP="00000000" w:rsidRDefault="00000000" w:rsidRPr="00000000" w14:paraId="00000063">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64">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7</w:t>
            </w:r>
          </w:p>
        </w:tc>
        <w:tc>
          <w:tcPr>
            <w:shd w:fill="auto" w:val="clear"/>
          </w:tcPr>
          <w:p w:rsidR="00000000" w:rsidDel="00000000" w:rsidP="00000000" w:rsidRDefault="00000000" w:rsidRPr="00000000" w14:paraId="00000065">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Een aantal relaties met Werkzoekende enkelvoudig gemaakt ipv mogelijk meervoudig: Werktijden, Flexibiliteit, Mobiliteit, Eis aan werk, Arbeidsmarktkwalificatie </w:t>
            </w:r>
          </w:p>
        </w:tc>
        <w:tc>
          <w:tcPr>
            <w:shd w:fill="auto" w:val="clear"/>
          </w:tcPr>
          <w:p w:rsidR="00000000" w:rsidDel="00000000" w:rsidP="00000000" w:rsidRDefault="00000000" w:rsidRPr="00000000" w14:paraId="00000066">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In het contract was het mogelijk om genoemde elementen meerdere keren op te nemen bij een werkzoekende. Dit was niet volgens de specificatie van het model.</w:t>
            </w:r>
          </w:p>
        </w:tc>
      </w:tr>
      <w:tr>
        <w:trPr>
          <w:cantSplit w:val="0"/>
          <w:trHeight w:val="864" w:hRule="atLeast"/>
          <w:tblHeader w:val="0"/>
        </w:trPr>
        <w:tc>
          <w:tcPr>
            <w:shd w:fill="auto" w:val="clear"/>
          </w:tcPr>
          <w:p w:rsidR="00000000" w:rsidDel="00000000" w:rsidP="00000000" w:rsidRDefault="00000000" w:rsidRPr="00000000" w14:paraId="00000067">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68">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8</w:t>
            </w:r>
          </w:p>
        </w:tc>
        <w:tc>
          <w:tcPr>
            <w:shd w:fill="auto" w:val="clear"/>
          </w:tcPr>
          <w:p w:rsidR="00000000" w:rsidDel="00000000" w:rsidP="00000000" w:rsidRDefault="00000000" w:rsidRPr="00000000" w14:paraId="00000069">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Lijst met VUM Identifiers toegevoegd, aanduiding in contract gelijkgetrokken</w:t>
            </w:r>
          </w:p>
        </w:tc>
        <w:tc>
          <w:tcPr>
            <w:shd w:fill="auto" w:val="clear"/>
          </w:tcPr>
          <w:p w:rsidR="00000000" w:rsidDel="00000000" w:rsidP="00000000" w:rsidRDefault="00000000" w:rsidRPr="00000000" w14:paraId="0000006A">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De door VUM opgestelde lijst met identifiers is overgenomen in de specificaties, en aanduidingen in de contracten zijn zoveel mogelijk hierop aangepast. RequestID is bijvoorbeeld aangepast naar VraagID.</w:t>
            </w:r>
          </w:p>
        </w:tc>
      </w:tr>
      <w:tr>
        <w:trPr>
          <w:cantSplit w:val="0"/>
          <w:trHeight w:val="864" w:hRule="atLeast"/>
          <w:tblHeader w:val="0"/>
        </w:trPr>
        <w:tc>
          <w:tcPr>
            <w:shd w:fill="auto" w:val="clear"/>
          </w:tcPr>
          <w:p w:rsidR="00000000" w:rsidDel="00000000" w:rsidP="00000000" w:rsidRDefault="00000000" w:rsidRPr="00000000" w14:paraId="0000006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6C">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9</w:t>
            </w:r>
          </w:p>
        </w:tc>
        <w:tc>
          <w:tcPr>
            <w:shd w:fill="auto" w:val="clear"/>
          </w:tcPr>
          <w:p w:rsidR="00000000" w:rsidDel="00000000" w:rsidP="00000000" w:rsidRDefault="00000000" w:rsidRPr="00000000" w14:paraId="0000006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bronID toegevoegd in response van endpoint /werkzoekendeProfielen/{vumID}</w:t>
            </w:r>
          </w:p>
        </w:tc>
        <w:tc>
          <w:tcPr>
            <w:shd w:fill="auto" w:val="clear"/>
          </w:tcPr>
          <w:p w:rsidR="00000000" w:rsidDel="00000000" w:rsidP="00000000" w:rsidRDefault="00000000" w:rsidRPr="00000000" w14:paraId="0000006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bronID toegevoegd aan response van /werkzoekendeProfielen/{vumID}, zodat de bemiddelaar kan verwijzen naar de bron</w:t>
            </w:r>
          </w:p>
        </w:tc>
      </w:tr>
      <w:tr>
        <w:trPr>
          <w:cantSplit w:val="0"/>
          <w:trHeight w:val="864" w:hRule="atLeast"/>
          <w:tblHeader w:val="0"/>
        </w:trPr>
        <w:tc>
          <w:tcPr>
            <w:shd w:fill="auto" w:val="clear"/>
          </w:tcPr>
          <w:p w:rsidR="00000000" w:rsidDel="00000000" w:rsidP="00000000" w:rsidRDefault="00000000" w:rsidRPr="00000000" w14:paraId="0000006F">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0.99.0</w:t>
            </w:r>
          </w:p>
        </w:tc>
        <w:tc>
          <w:tcPr>
            <w:shd w:fill="auto" w:val="clear"/>
          </w:tcPr>
          <w:p w:rsidR="00000000" w:rsidDel="00000000" w:rsidP="00000000" w:rsidRDefault="00000000" w:rsidRPr="00000000" w14:paraId="00000070">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10</w:t>
            </w:r>
          </w:p>
        </w:tc>
        <w:tc>
          <w:tcPr>
            <w:shd w:fill="auto" w:val="clear"/>
          </w:tcPr>
          <w:p w:rsidR="00000000" w:rsidDel="00000000" w:rsidP="00000000" w:rsidRDefault="00000000" w:rsidRPr="00000000" w14:paraId="00000071">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endpoint /werkzoekendeProfielen/zoekMatches hernoemd naar /werkzoekendeProfielen/matches ivm API standaard</w:t>
            </w:r>
          </w:p>
        </w:tc>
        <w:tc>
          <w:tcPr>
            <w:shd w:fill="auto" w:val="clear"/>
          </w:tcPr>
          <w:p w:rsidR="00000000" w:rsidDel="00000000" w:rsidP="00000000" w:rsidRDefault="00000000" w:rsidRPr="00000000" w14:paraId="0000007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In verband met naamgevingconventies in de Logius REST API standaarden is /zoekMatches vervangen door /matches</w:t>
            </w:r>
          </w:p>
        </w:tc>
      </w:tr>
      <w:tr>
        <w:trPr>
          <w:cantSplit w:val="0"/>
          <w:trHeight w:val="864" w:hRule="atLeast"/>
          <w:tblHeader w:val="0"/>
        </w:trPr>
        <w:tc>
          <w:tcPr>
            <w:shd w:fill="auto" w:val="clear"/>
          </w:tcPr>
          <w:p w:rsidR="00000000" w:rsidDel="00000000" w:rsidP="00000000" w:rsidRDefault="00000000" w:rsidRPr="00000000" w14:paraId="00000073">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0.98.1</w:t>
            </w:r>
          </w:p>
        </w:tc>
        <w:tc>
          <w:tcPr>
            <w:shd w:fill="auto" w:val="clear"/>
          </w:tcPr>
          <w:p w:rsidR="00000000" w:rsidDel="00000000" w:rsidP="00000000" w:rsidRDefault="00000000" w:rsidRPr="00000000" w14:paraId="00000074">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shd w:fill="auto" w:val="clear"/>
          </w:tcPr>
          <w:p w:rsidR="00000000" w:rsidDel="00000000" w:rsidP="00000000" w:rsidRDefault="00000000" w:rsidRPr="00000000" w14:paraId="00000075">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Duidelijker samenhang tussen matchingprofiel en detailprofiel</w:t>
            </w:r>
          </w:p>
        </w:tc>
        <w:tc>
          <w:tcPr>
            <w:shd w:fill="auto" w:val="clear"/>
          </w:tcPr>
          <w:p w:rsidR="00000000" w:rsidDel="00000000" w:rsidP="00000000" w:rsidRDefault="00000000" w:rsidRPr="00000000" w14:paraId="00000076">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Herstel van een onvolkomenheid bij het onderscheid tussen matchingprofielen en detailprofielen</w:t>
            </w:r>
          </w:p>
        </w:tc>
      </w:tr>
      <w:tr>
        <w:trPr>
          <w:cantSplit w:val="0"/>
          <w:trHeight w:val="864" w:hRule="atLeast"/>
          <w:tblHeader w:val="0"/>
        </w:trPr>
        <w:tc>
          <w:tcPr>
            <w:shd w:fill="auto" w:val="clear"/>
          </w:tcPr>
          <w:p w:rsidR="00000000" w:rsidDel="00000000" w:rsidP="00000000" w:rsidRDefault="00000000" w:rsidRPr="00000000" w14:paraId="00000077">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0.98.0</w:t>
            </w:r>
          </w:p>
        </w:tc>
        <w:tc>
          <w:tcPr>
            <w:shd w:fill="auto" w:val="clear"/>
          </w:tcPr>
          <w:p w:rsidR="00000000" w:rsidDel="00000000" w:rsidP="00000000" w:rsidRDefault="00000000" w:rsidRPr="00000000" w14:paraId="00000078">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shd w:fill="auto" w:val="clear"/>
          </w:tcPr>
          <w:p w:rsidR="00000000" w:rsidDel="00000000" w:rsidP="00000000" w:rsidRDefault="00000000" w:rsidRPr="00000000" w14:paraId="00000079">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postcode/straal parameters verplaats van query naar request body</w:t>
            </w:r>
          </w:p>
        </w:tc>
        <w:tc>
          <w:tcPr>
            <w:shd w:fill="auto" w:val="clear"/>
          </w:tcPr>
          <w:p w:rsidR="00000000" w:rsidDel="00000000" w:rsidP="00000000" w:rsidRDefault="00000000" w:rsidRPr="00000000" w14:paraId="0000007A">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Aansluiting bij de standaard voor POST requests</w:t>
            </w:r>
          </w:p>
        </w:tc>
      </w:tr>
      <w:tr>
        <w:trPr>
          <w:cantSplit w:val="0"/>
          <w:trHeight w:val="2592" w:hRule="atLeast"/>
          <w:tblHeader w:val="0"/>
        </w:trPr>
        <w:tc>
          <w:tcPr>
            <w:shd w:fill="auto" w:val="clear"/>
          </w:tcPr>
          <w:p w:rsidR="00000000" w:rsidDel="00000000" w:rsidP="00000000" w:rsidRDefault="00000000" w:rsidRPr="00000000" w14:paraId="0000007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0.98.0</w:t>
            </w:r>
          </w:p>
        </w:tc>
        <w:tc>
          <w:tcPr>
            <w:shd w:fill="auto" w:val="clear"/>
          </w:tcPr>
          <w:p w:rsidR="00000000" w:rsidDel="00000000" w:rsidP="00000000" w:rsidRDefault="00000000" w:rsidRPr="00000000" w14:paraId="0000007C">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shd w:fill="auto" w:val="clear"/>
          </w:tcPr>
          <w:p w:rsidR="00000000" w:rsidDel="00000000" w:rsidP="00000000" w:rsidRDefault="00000000" w:rsidRPr="00000000" w14:paraId="0000007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toevoegen diverse HTTP status codes</w:t>
            </w:r>
          </w:p>
        </w:tc>
        <w:tc>
          <w:tcPr>
            <w:shd w:fill="auto" w:val="clear"/>
          </w:tcPr>
          <w:p w:rsidR="00000000" w:rsidDel="00000000" w:rsidP="00000000" w:rsidRDefault="00000000" w:rsidRPr="00000000" w14:paraId="0000007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Om te voldoen aan de eisen van de door Logius nog op te leveren Digikoppeling REST/JSON standaard: API-47 (API Design Rules): APIs should at least support the following HTTP status codes: 200, 201, 204, 304, 400, 401, 403, 404, 405, 406, 409, 410, 415, 422, 429, 500, and 503. Relevante codes zijn toegevoegd, sommige codes hebben betrekking op PATCH, PUT operaties die geen onderdeel van het contract uitmaken.</w:t>
            </w:r>
          </w:p>
        </w:tc>
      </w:tr>
      <w:tr>
        <w:trPr>
          <w:cantSplit w:val="0"/>
          <w:trHeight w:val="2016" w:hRule="atLeast"/>
          <w:tblHeader w:val="0"/>
        </w:trPr>
        <w:tc>
          <w:tcPr>
            <w:shd w:fill="auto" w:val="clear"/>
          </w:tcPr>
          <w:p w:rsidR="00000000" w:rsidDel="00000000" w:rsidP="00000000" w:rsidRDefault="00000000" w:rsidRPr="00000000" w14:paraId="0000007F">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0.98.0</w:t>
            </w:r>
          </w:p>
        </w:tc>
        <w:tc>
          <w:tcPr>
            <w:shd w:fill="auto" w:val="clear"/>
          </w:tcPr>
          <w:p w:rsidR="00000000" w:rsidDel="00000000" w:rsidP="00000000" w:rsidRDefault="00000000" w:rsidRPr="00000000" w14:paraId="00000080">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4</w:t>
            </w:r>
          </w:p>
        </w:tc>
        <w:tc>
          <w:tcPr>
            <w:shd w:fill="auto" w:val="clear"/>
          </w:tcPr>
          <w:p w:rsidR="00000000" w:rsidDel="00000000" w:rsidP="00000000" w:rsidRDefault="00000000" w:rsidRPr="00000000" w14:paraId="00000081">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Header velden toegevoerd voor o.a. routering</w:t>
            </w:r>
          </w:p>
        </w:tc>
        <w:tc>
          <w:tcPr>
            <w:shd w:fill="auto" w:val="clear"/>
          </w:tcPr>
          <w:p w:rsidR="00000000" w:rsidDel="00000000" w:rsidP="00000000" w:rsidRDefault="00000000" w:rsidRPr="00000000" w14:paraId="0000008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Routering header velden toevoegen ivm ondersteuning SAAS scenario. Aangesloten partij acteert voor meedere bemiddelaars/bronnen.Verzoek van VUM: ondersteuning van functionaliteit in geval berichtinhoud in de toekomst encrypted zou worden.</w:t>
            </w:r>
          </w:p>
        </w:tc>
      </w:tr>
      <w:tr>
        <w:trPr>
          <w:cantSplit w:val="0"/>
          <w:trHeight w:val="1728" w:hRule="atLeast"/>
          <w:tblHeader w:val="0"/>
        </w:trPr>
        <w:tc>
          <w:tcPr>
            <w:shd w:fill="auto" w:val="clear"/>
          </w:tcPr>
          <w:p w:rsidR="00000000" w:rsidDel="00000000" w:rsidP="00000000" w:rsidRDefault="00000000" w:rsidRPr="00000000" w14:paraId="00000083">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0.98.0</w:t>
            </w:r>
          </w:p>
        </w:tc>
        <w:tc>
          <w:tcPr>
            <w:shd w:fill="auto" w:val="clear"/>
          </w:tcPr>
          <w:p w:rsidR="00000000" w:rsidDel="00000000" w:rsidP="00000000" w:rsidRDefault="00000000" w:rsidRPr="00000000" w14:paraId="00000084">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6</w:t>
            </w:r>
          </w:p>
        </w:tc>
        <w:tc>
          <w:tcPr>
            <w:shd w:fill="auto" w:val="clear"/>
          </w:tcPr>
          <w:p w:rsidR="00000000" w:rsidDel="00000000" w:rsidP="00000000" w:rsidRDefault="00000000" w:rsidRPr="00000000" w14:paraId="00000085">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Nieuw contract toegevoegd tussen Uitwisselingsvoorziening en bronnen</w:t>
            </w:r>
          </w:p>
        </w:tc>
        <w:tc>
          <w:tcPr>
            <w:shd w:fill="auto" w:val="clear"/>
          </w:tcPr>
          <w:p w:rsidR="00000000" w:rsidDel="00000000" w:rsidP="00000000" w:rsidRDefault="00000000" w:rsidRPr="00000000" w14:paraId="00000086">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De API tussen bron en uitwisselingsvoorziening hebben grotendeels betrekking op dezelfde gegevens, maar met een aantal verschillen die een eigen contract nodig maken. Zo is de communicatie synchroon, en zijn er een aantal verschillen bij de meta-gegevens die worden gecommuniceerd.</w:t>
            </w:r>
          </w:p>
        </w:tc>
      </w:tr>
      <w:tr>
        <w:trPr>
          <w:cantSplit w:val="0"/>
          <w:trHeight w:val="1728" w:hRule="atLeast"/>
          <w:tblHeader w:val="0"/>
        </w:trPr>
        <w:tc>
          <w:tcPr>
            <w:shd w:fill="auto" w:val="clear"/>
          </w:tcPr>
          <w:p w:rsidR="00000000" w:rsidDel="00000000" w:rsidP="00000000" w:rsidRDefault="00000000" w:rsidRPr="00000000" w14:paraId="00000087">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0.97.0</w:t>
            </w:r>
          </w:p>
        </w:tc>
        <w:tc>
          <w:tcPr>
            <w:shd w:fill="auto" w:val="clear"/>
          </w:tcPr>
          <w:p w:rsidR="00000000" w:rsidDel="00000000" w:rsidP="00000000" w:rsidRDefault="00000000" w:rsidRPr="00000000" w14:paraId="00000088">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shd w:fill="auto" w:val="clear"/>
          </w:tcPr>
          <w:p w:rsidR="00000000" w:rsidDel="00000000" w:rsidP="00000000" w:rsidRDefault="00000000" w:rsidRPr="00000000" w14:paraId="00000089">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Datatypes strakker gedefinieerd: beperking op lengte, datum velden hebben een Date format gekregen, postcode format toegevoegd</w:t>
            </w:r>
          </w:p>
        </w:tc>
        <w:tc>
          <w:tcPr>
            <w:shd w:fill="auto" w:val="clear"/>
          </w:tcPr>
          <w:p w:rsidR="00000000" w:rsidDel="00000000" w:rsidP="00000000" w:rsidRDefault="00000000" w:rsidRPr="00000000" w14:paraId="0000008A">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N.a.v. feedback Herman Miedema</w:t>
            </w:r>
          </w:p>
        </w:tc>
      </w:tr>
      <w:tr>
        <w:trPr>
          <w:cantSplit w:val="0"/>
          <w:trHeight w:val="1152" w:hRule="atLeast"/>
          <w:tblHeader w:val="0"/>
        </w:trPr>
        <w:tc>
          <w:tcPr>
            <w:shd w:fill="auto" w:val="clear"/>
          </w:tcPr>
          <w:p w:rsidR="00000000" w:rsidDel="00000000" w:rsidP="00000000" w:rsidRDefault="00000000" w:rsidRPr="00000000" w14:paraId="0000008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0.97.0</w:t>
            </w:r>
          </w:p>
        </w:tc>
        <w:tc>
          <w:tcPr>
            <w:shd w:fill="auto" w:val="clear"/>
          </w:tcPr>
          <w:p w:rsidR="00000000" w:rsidDel="00000000" w:rsidP="00000000" w:rsidRDefault="00000000" w:rsidRPr="00000000" w14:paraId="0000008C">
            <w:pPr>
              <w:spacing w:after="0" w:line="240" w:lineRule="auto"/>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shd w:fill="auto" w:val="clear"/>
          </w:tcPr>
          <w:p w:rsidR="00000000" w:rsidDel="00000000" w:rsidP="00000000" w:rsidRDefault="00000000" w:rsidRPr="00000000" w14:paraId="0000008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Een inconsistentie gelijkgetrokken: zowel matchID als vumID kwamen voor</w:t>
            </w:r>
          </w:p>
        </w:tc>
        <w:tc>
          <w:tcPr>
            <w:shd w:fill="auto" w:val="clear"/>
          </w:tcPr>
          <w:p w:rsidR="00000000" w:rsidDel="00000000" w:rsidP="00000000" w:rsidRDefault="00000000" w:rsidRPr="00000000" w14:paraId="0000008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overal wordt nu vumID ipv matchID gebruikt, met datatype integer14</w:t>
            </w:r>
          </w:p>
        </w:tc>
      </w:tr>
    </w:tbl>
    <w:p w:rsidR="00000000" w:rsidDel="00000000" w:rsidP="00000000" w:rsidRDefault="00000000" w:rsidRPr="00000000" w14:paraId="0000008F">
      <w:pPr>
        <w:rPr>
          <w:rFonts w:ascii="Arial" w:cs="Arial" w:eastAsia="Arial" w:hAnsi="Arial"/>
          <w:color w:val="222222"/>
          <w:highlight w:val="white"/>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nl-NL"/>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