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cs="Arial"/>
          <w:b/>
          <w:color w:val="5A2E1E"/>
          <w:sz w:val="42"/>
        </w:rPr>
        <w:t>موجز الجلسة الثالثة — تطوير بوابة الذائقة السينمائية</w:t>
      </w:r>
    </w:p>
    <w:p>
      <w:pPr>
        <w:spacing w:after="70" w:line="276" w:lineRule="auto"/>
        <w:jc w:val="right"/>
        <w:bidi/>
      </w:pPr>
      <w:r>
        <w:rPr>
          <w:rFonts w:ascii="Arial" w:hAnsi="Arial" w:cs="Arial"/>
          <w:sz w:val="23"/>
        </w:rPr>
        <w:t>التاريخ: 14 يوليو 2026</w:t>
      </w:r>
    </w:p>
    <w:p>
      <w:pPr>
        <w:spacing w:after="70" w:line="276" w:lineRule="auto"/>
        <w:jc w:val="right"/>
        <w:bidi/>
      </w:pPr>
      <w:r>
        <w:rPr>
          <w:rFonts w:ascii="Arial" w:hAnsi="Arial" w:cs="Arial"/>
          <w:sz w:val="23"/>
        </w:rPr>
        <w:t>المشروع: الذائقة السينمائية</w:t>
      </w:r>
    </w:p>
    <w:p>
      <w:pPr>
        <w:spacing w:after="70" w:line="276" w:lineRule="auto"/>
        <w:jc w:val="right"/>
        <w:bidi/>
      </w:pPr>
      <w:r>
        <w:rPr>
          <w:rFonts w:ascii="Arial" w:hAnsi="Arial" w:cs="Arial"/>
          <w:sz w:val="23"/>
        </w:rPr>
        <w:t>المسار المعتمد: C:\Users\abdul\Documents\My Projects\الذائقة السينمائية</w:t>
      </w:r>
    </w:p>
    <w:p>
      <w:pPr>
        <w:spacing w:after="70" w:line="276" w:lineRule="auto"/>
        <w:jc w:val="right"/>
        <w:bidi/>
      </w:pPr>
      <w:r>
        <w:rPr>
          <w:rFonts w:ascii="Arial" w:hAnsi="Arial" w:cs="Arial"/>
          <w:sz w:val="23"/>
        </w:rPr>
        <w:t>نوع الجلسة: بناء واجهة محلية، ربط البيانات، تطوير إضافة الأعمال، وضبط التشغيل</w:t>
      </w:r>
    </w:p>
    <w:p>
      <w:pPr>
        <w:spacing w:after="70" w:line="276" w:lineRule="auto"/>
        <w:jc w:val="right"/>
        <w:bidi/>
      </w:pPr>
      <w:r>
        <w:rPr>
          <w:rFonts w:ascii="Arial" w:hAnsi="Arial" w:cs="Arial"/>
          <w:sz w:val="23"/>
        </w:rPr>
        <w:t>الحالة: انتهت الجلسة وأصبح المشروع جاهزًا للاستخدام المحلي</w:t>
      </w:r>
    </w:p>
    <w:p>
      <w:pPr>
        <w:spacing w:before="160" w:after="80"/>
        <w:jc w:val="right"/>
        <w:bidi/>
      </w:pPr>
      <w:r>
        <w:rPr>
          <w:rFonts w:ascii="Arial" w:hAnsi="Arial" w:cs="Arial"/>
          <w:b/>
          <w:color w:val="7A4327"/>
          <w:sz w:val="30"/>
        </w:rPr>
        <w:t>1. نقطة الانطلاق والقرار التنظيمي</w:t>
      </w:r>
    </w:p>
    <w:p>
      <w:pPr>
        <w:pStyle w:val="ListBullet"/>
        <w:spacing w:after="70" w:line="276" w:lineRule="auto"/>
        <w:jc w:val="right"/>
        <w:bidi/>
      </w:pPr>
      <w:r>
        <w:rPr>
          <w:rFonts w:ascii="Arial" w:hAnsi="Arial" w:cs="Arial"/>
          <w:sz w:val="23"/>
        </w:rPr>
        <w:t>تم اعتماد مجلد المشروع المحلي بوصفه المصدر الوحيد للعمل من الآن فصاعدًا، وإلغاء الاعتماد على Google Drive.</w:t>
      </w:r>
    </w:p>
    <w:p>
      <w:pPr>
        <w:pStyle w:val="ListBullet"/>
        <w:spacing w:after="70" w:line="276" w:lineRule="auto"/>
        <w:jc w:val="right"/>
        <w:bidi/>
      </w:pPr>
      <w:r>
        <w:rPr>
          <w:rFonts w:ascii="Arial" w:hAnsi="Arial" w:cs="Arial"/>
          <w:sz w:val="23"/>
        </w:rPr>
        <w:t>اتُّفق على أن المشروع صفحة HTML واحدة تحتوي على صفحات فرعية داخلية، مع ربطها بملفات CSV المصدّرة من Excel وبموجزات الجلسات السابقة.</w:t>
      </w:r>
    </w:p>
    <w:p>
      <w:pPr>
        <w:pStyle w:val="ListBullet"/>
        <w:spacing w:after="70" w:line="276" w:lineRule="auto"/>
        <w:jc w:val="right"/>
        <w:bidi/>
      </w:pPr>
      <w:r>
        <w:rPr>
          <w:rFonts w:ascii="Arial" w:hAnsi="Arial" w:cs="Arial"/>
          <w:sz w:val="23"/>
        </w:rPr>
        <w:t>أصبحت آلية التحديث كالتالي: الإضافات التي تتم من «إضافة عمل» تُحدِّث ملف CSV والصفحة مباشرة، أما التعديلات اليدوية داخل Excel/CSV فتحتاج تشغيل تحديث البيانات أو طلب تحديث الصفحة.</w:t>
      </w:r>
    </w:p>
    <w:p>
      <w:pPr>
        <w:pStyle w:val="ListBullet"/>
        <w:spacing w:after="70" w:line="276" w:lineRule="auto"/>
        <w:jc w:val="right"/>
        <w:bidi/>
      </w:pPr>
      <w:r>
        <w:rPr>
          <w:rFonts w:ascii="Arial" w:hAnsi="Arial" w:cs="Arial"/>
          <w:sz w:val="23"/>
        </w:rPr>
        <w:t>أُلغي زر «تحديث البيانات» من داخل الصفحة لعدم وجود فائدة حقيقية منه عند فتح HTML مباشرة، وبقي تاريخ آخر تحديث في موضعه المناسب.</w:t>
      </w:r>
    </w:p>
    <w:p>
      <w:pPr>
        <w:spacing w:before="160" w:after="80"/>
        <w:jc w:val="right"/>
        <w:bidi/>
      </w:pPr>
      <w:r>
        <w:rPr>
          <w:rFonts w:ascii="Arial" w:hAnsi="Arial" w:cs="Arial"/>
          <w:b/>
          <w:color w:val="7A4327"/>
          <w:sz w:val="30"/>
        </w:rPr>
        <w:t>2. بنية الصفحة النهائية</w:t>
      </w:r>
    </w:p>
    <w:p>
      <w:pPr>
        <w:spacing w:after="70" w:line="276" w:lineRule="auto"/>
        <w:jc w:val="right"/>
        <w:bidi/>
      </w:pPr>
      <w:r>
        <w:rPr>
          <w:rFonts w:ascii="Arial" w:hAnsi="Arial" w:cs="Arial"/>
          <w:sz w:val="23"/>
        </w:rPr>
        <w:t>استقر المشروع على ستة أقسام داخل ملف واحد:</w:t>
      </w:r>
    </w:p>
    <w:p>
      <w:pPr>
        <w:pStyle w:val="ListBullet"/>
        <w:spacing w:after="70" w:line="276" w:lineRule="auto"/>
        <w:jc w:val="right"/>
        <w:bidi/>
      </w:pPr>
      <w:r>
        <w:rPr>
          <w:rFonts w:ascii="Arial" w:hAnsi="Arial" w:cs="Arial"/>
          <w:sz w:val="23"/>
        </w:rPr>
        <w:t>الرئيسية.</w:t>
      </w:r>
    </w:p>
    <w:p>
      <w:pPr>
        <w:pStyle w:val="ListBullet"/>
        <w:spacing w:after="70" w:line="276" w:lineRule="auto"/>
        <w:jc w:val="right"/>
        <w:bidi/>
      </w:pPr>
      <w:r>
        <w:rPr>
          <w:rFonts w:ascii="Arial" w:hAnsi="Arial" w:cs="Arial"/>
          <w:sz w:val="23"/>
        </w:rPr>
        <w:t>إضافة عمل.</w:t>
      </w:r>
    </w:p>
    <w:p>
      <w:pPr>
        <w:pStyle w:val="ListBullet"/>
        <w:spacing w:after="70" w:line="276" w:lineRule="auto"/>
        <w:jc w:val="right"/>
        <w:bidi/>
      </w:pPr>
      <w:r>
        <w:rPr>
          <w:rFonts w:ascii="Arial" w:hAnsi="Arial" w:cs="Arial"/>
          <w:sz w:val="23"/>
        </w:rPr>
        <w:t>قائمة المشاهدة.</w:t>
      </w:r>
    </w:p>
    <w:p>
      <w:pPr>
        <w:pStyle w:val="ListBullet"/>
        <w:spacing w:after="70" w:line="276" w:lineRule="auto"/>
        <w:jc w:val="right"/>
        <w:bidi/>
      </w:pPr>
      <w:r>
        <w:rPr>
          <w:rFonts w:ascii="Arial" w:hAnsi="Arial" w:cs="Arial"/>
          <w:sz w:val="23"/>
        </w:rPr>
        <w:t>بصمة الذائقة.</w:t>
      </w:r>
    </w:p>
    <w:p>
      <w:pPr>
        <w:pStyle w:val="ListBullet"/>
        <w:spacing w:after="70" w:line="276" w:lineRule="auto"/>
        <w:jc w:val="right"/>
        <w:bidi/>
      </w:pPr>
      <w:r>
        <w:rPr>
          <w:rFonts w:ascii="Arial" w:hAnsi="Arial" w:cs="Arial"/>
          <w:sz w:val="23"/>
        </w:rPr>
        <w:t>البحث والتنزيل.</w:t>
      </w:r>
    </w:p>
    <w:p>
      <w:pPr>
        <w:pStyle w:val="ListBullet"/>
        <w:spacing w:after="70" w:line="276" w:lineRule="auto"/>
        <w:jc w:val="right"/>
        <w:bidi/>
      </w:pPr>
      <w:r>
        <w:rPr>
          <w:rFonts w:ascii="Arial" w:hAnsi="Arial" w:cs="Arial"/>
          <w:sz w:val="23"/>
        </w:rPr>
        <w:t>سجل الجلسات.</w:t>
      </w:r>
    </w:p>
    <w:p>
      <w:pPr>
        <w:spacing w:after="70" w:line="276" w:lineRule="auto"/>
        <w:jc w:val="right"/>
        <w:bidi/>
      </w:pPr>
      <w:r>
        <w:rPr>
          <w:rFonts w:ascii="Arial" w:hAnsi="Arial" w:cs="Arial"/>
          <w:sz w:val="23"/>
        </w:rPr>
        <w:t>التنقل بينها يتم من البنر العلوي الثابت دون الحاجة للعودة إلى الرئيسية. جميع الأقسام تستخدم الهوية نفسها، وتعرض كامل محتوى النافذة عند تكبير 100% دون تمرير رأسي في المقاس المرجعي.</w:t>
      </w:r>
    </w:p>
    <w:p>
      <w:pPr>
        <w:spacing w:before="160" w:after="80"/>
        <w:jc w:val="right"/>
        <w:bidi/>
      </w:pPr>
      <w:r>
        <w:rPr>
          <w:rFonts w:ascii="Arial" w:hAnsi="Arial" w:cs="Arial"/>
          <w:b/>
          <w:color w:val="7A4327"/>
          <w:sz w:val="30"/>
        </w:rPr>
        <w:t>3. الواجهة الرئيسية والهوية البصرية</w:t>
      </w:r>
    </w:p>
    <w:p>
      <w:pPr>
        <w:pStyle w:val="ListBullet"/>
        <w:spacing w:after="70" w:line="276" w:lineRule="auto"/>
        <w:jc w:val="right"/>
        <w:bidi/>
      </w:pPr>
      <w:r>
        <w:rPr>
          <w:rFonts w:ascii="Arial" w:hAnsi="Arial" w:cs="Arial"/>
          <w:sz w:val="23"/>
        </w:rPr>
        <w:t>جرى الرجوع إلى الروح البصرية السينمائية الدافئة التي أعجبت المستخدم في النسخة الأولى بعد إضافة الأيقونات.</w:t>
      </w:r>
    </w:p>
    <w:p>
      <w:pPr>
        <w:pStyle w:val="ListBullet"/>
        <w:spacing w:after="70" w:line="276" w:lineRule="auto"/>
        <w:jc w:val="right"/>
        <w:bidi/>
      </w:pPr>
      <w:r>
        <w:rPr>
          <w:rFonts w:ascii="Arial" w:hAnsi="Arial" w:cs="Arial"/>
          <w:sz w:val="23"/>
        </w:rPr>
        <w:t>أُلغي تعدد الألوان الصارخ والوميض الغريب وزخارف الزوايا التي جعلت الصفحة مشتتة.</w:t>
      </w:r>
    </w:p>
    <w:p>
      <w:pPr>
        <w:pStyle w:val="ListBullet"/>
        <w:spacing w:after="70" w:line="276" w:lineRule="auto"/>
        <w:jc w:val="right"/>
        <w:bidi/>
      </w:pPr>
      <w:r>
        <w:rPr>
          <w:rFonts w:ascii="Arial" w:hAnsi="Arial" w:cs="Arial"/>
          <w:sz w:val="23"/>
        </w:rPr>
        <w:t>اعتُمدت لوحة دافئة من البني والعنابي والذهبي، مع أيقونات واضحة ومرتبطة بوظائف الأقسام.</w:t>
      </w:r>
    </w:p>
    <w:p>
      <w:pPr>
        <w:pStyle w:val="ListBullet"/>
        <w:spacing w:after="70" w:line="276" w:lineRule="auto"/>
        <w:jc w:val="right"/>
        <w:bidi/>
      </w:pPr>
      <w:r>
        <w:rPr>
          <w:rFonts w:ascii="Arial" w:hAnsi="Arial" w:cs="Arial"/>
          <w:sz w:val="23"/>
        </w:rPr>
        <w:t>حُذفت التذييلات غير المفيدة مثل «مشروع محلي خاص — لا ترسل البيانات إلى الإنترنت» و«المصادر: 5 ملفات محلية» من جميع الصفحات.</w:t>
      </w:r>
    </w:p>
    <w:p>
      <w:pPr>
        <w:pStyle w:val="ListBullet"/>
        <w:spacing w:after="70" w:line="276" w:lineRule="auto"/>
        <w:jc w:val="right"/>
        <w:bidi/>
      </w:pPr>
      <w:r>
        <w:rPr>
          <w:rFonts w:ascii="Arial" w:hAnsi="Arial" w:cs="Arial"/>
          <w:sz w:val="23"/>
        </w:rPr>
        <w:t>بطاقات الإحصاءات في الرئيسية، مثل «أعمال أعجبتني» و«لم تعجبني»، أصبحت معلومات غير قابلة للنقر ولا توحي بأنها أزرار.</w:t>
      </w:r>
    </w:p>
    <w:p>
      <w:pPr>
        <w:pStyle w:val="ListBullet"/>
        <w:spacing w:after="70" w:line="276" w:lineRule="auto"/>
        <w:jc w:val="right"/>
        <w:bidi/>
      </w:pPr>
      <w:r>
        <w:rPr>
          <w:rFonts w:ascii="Arial" w:hAnsi="Arial" w:cs="Arial"/>
          <w:sz w:val="23"/>
        </w:rPr>
        <w:t>زيد وضوح الخطوط في الأقسام التي كانت صغيرة، خصوصًا قائمة المشاهدة وبصمة الذائقة وصفحة الإضافة، مع الحفاظ على كثافة الصفحة ومنع التمرير.</w:t>
      </w:r>
    </w:p>
    <w:p>
      <w:pPr>
        <w:pStyle w:val="ListBullet"/>
        <w:spacing w:after="70" w:line="276" w:lineRule="auto"/>
        <w:jc w:val="right"/>
        <w:bidi/>
      </w:pPr>
      <w:r>
        <w:rPr>
          <w:rFonts w:ascii="Arial" w:hAnsi="Arial" w:cs="Arial"/>
          <w:sz w:val="23"/>
        </w:rPr>
        <w:t>ثُبّت المرجع التصميمي المعتمد: واجهة ملف إنجاز المعلم من حيث الأبعاد والكثافة، مع عدم زيادة الارتفاعات والهوامش تلقائيًا.</w:t>
      </w:r>
    </w:p>
    <w:p>
      <w:pPr>
        <w:spacing w:before="160" w:after="80"/>
        <w:jc w:val="right"/>
        <w:bidi/>
      </w:pPr>
      <w:r>
        <w:rPr>
          <w:rFonts w:ascii="Arial" w:hAnsi="Arial" w:cs="Arial"/>
          <w:b/>
          <w:color w:val="7A4327"/>
          <w:sz w:val="30"/>
        </w:rPr>
        <w:t>4. دمج صفحة البحث والتنزيل</w:t>
      </w:r>
    </w:p>
    <w:p>
      <w:pPr>
        <w:pStyle w:val="ListBullet"/>
        <w:spacing w:after="70" w:line="276" w:lineRule="auto"/>
        <w:jc w:val="right"/>
        <w:bidi/>
      </w:pPr>
      <w:r>
        <w:rPr>
          <w:rFonts w:ascii="Arial" w:hAnsi="Arial" w:cs="Arial"/>
          <w:sz w:val="23"/>
        </w:rPr>
        <w:t>نُقلت صفحة البحث والتنزيل إلى مشروع الذائقة السينمائية وأصبحت جزءًا منه بدل بقائها صفحة منفصلة دخيلة.</w:t>
      </w:r>
    </w:p>
    <w:p>
      <w:pPr>
        <w:pStyle w:val="ListBullet"/>
        <w:spacing w:after="70" w:line="276" w:lineRule="auto"/>
        <w:jc w:val="right"/>
        <w:bidi/>
      </w:pPr>
      <w:r>
        <w:rPr>
          <w:rFonts w:ascii="Arial" w:hAnsi="Arial" w:cs="Arial"/>
          <w:sz w:val="23"/>
        </w:rPr>
        <w:t>أُضيفت إلى البنر العلوي بحيث يمكن الانتقال منها وإليها مباشرة مع بقية الأقسام.</w:t>
      </w:r>
    </w:p>
    <w:p>
      <w:pPr>
        <w:pStyle w:val="ListBullet"/>
        <w:spacing w:after="70" w:line="276" w:lineRule="auto"/>
        <w:jc w:val="right"/>
        <w:bidi/>
      </w:pPr>
      <w:r>
        <w:rPr>
          <w:rFonts w:ascii="Arial" w:hAnsi="Arial" w:cs="Arial"/>
          <w:sz w:val="23"/>
        </w:rPr>
        <w:t>حُذف العنوان والأيقونة والجملة التعريفية القديمة داخل الصفحة المستقلة، ثم أُضيف بنر داخلي متوافق مع بقية صفحات المشروع.</w:t>
      </w:r>
    </w:p>
    <w:p>
      <w:pPr>
        <w:pStyle w:val="ListBullet"/>
        <w:spacing w:after="70" w:line="276" w:lineRule="auto"/>
        <w:jc w:val="right"/>
        <w:bidi/>
      </w:pPr>
      <w:r>
        <w:rPr>
          <w:rFonts w:ascii="Arial" w:hAnsi="Arial" w:cs="Arial"/>
          <w:sz w:val="23"/>
        </w:rPr>
        <w:t>صُغّرت بطاقات IMDb وRotten Tomatoes وJustWatch و1337x وThe Pirate Bay لتقارب حجم بطاقات «معادلة الإعجاب» و«معادلة النفور».</w:t>
      </w:r>
    </w:p>
    <w:p>
      <w:pPr>
        <w:pStyle w:val="ListBullet"/>
        <w:spacing w:after="70" w:line="276" w:lineRule="auto"/>
        <w:jc w:val="right"/>
        <w:bidi/>
      </w:pPr>
      <w:r>
        <w:rPr>
          <w:rFonts w:ascii="Arial" w:hAnsi="Arial" w:cs="Arial"/>
          <w:sz w:val="23"/>
        </w:rPr>
        <w:t>بقي تنبيه VPN في أسفل الصفحة، واضحًا ومتحركًا كما طلب المستخدم.</w:t>
      </w:r>
    </w:p>
    <w:p>
      <w:pPr>
        <w:pStyle w:val="ListBullet"/>
        <w:spacing w:after="70" w:line="276" w:lineRule="auto"/>
        <w:jc w:val="right"/>
        <w:bidi/>
      </w:pPr>
      <w:r>
        <w:rPr>
          <w:rFonts w:ascii="Arial" w:hAnsi="Arial" w:cs="Arial"/>
          <w:sz w:val="23"/>
        </w:rPr>
        <w:t>حُفظت أبعاد الصفحة ومنع التمرير الرأسي، مع وجود مسافة مريحة بين البطاقات وتنبيه VPN.</w:t>
      </w:r>
    </w:p>
    <w:p>
      <w:pPr>
        <w:spacing w:before="160" w:after="80"/>
        <w:jc w:val="right"/>
        <w:bidi/>
      </w:pPr>
      <w:r>
        <w:rPr>
          <w:rFonts w:ascii="Arial" w:hAnsi="Arial" w:cs="Arial"/>
          <w:b/>
          <w:color w:val="7A4327"/>
          <w:sz w:val="30"/>
        </w:rPr>
        <w:t>5. تحويل «هل سيعجبني؟» إلى «إضافة عمل»</w:t>
      </w:r>
    </w:p>
    <w:p>
      <w:pPr>
        <w:pStyle w:val="ListBullet"/>
        <w:spacing w:after="70" w:line="276" w:lineRule="auto"/>
        <w:jc w:val="right"/>
        <w:bidi/>
      </w:pPr>
      <w:r>
        <w:rPr>
          <w:rFonts w:ascii="Arial" w:hAnsi="Arial" w:cs="Arial"/>
          <w:sz w:val="23"/>
        </w:rPr>
        <w:t>نوقشت وظيفة قسم «هل سيعجبني؟» واتُّفق على أن التنبؤ الآلي الصلب لن يكون دقيقًا بما يكفي.</w:t>
      </w:r>
    </w:p>
    <w:p>
      <w:pPr>
        <w:pStyle w:val="ListBullet"/>
        <w:spacing w:after="70" w:line="276" w:lineRule="auto"/>
        <w:jc w:val="right"/>
        <w:bidi/>
      </w:pPr>
      <w:r>
        <w:rPr>
          <w:rFonts w:ascii="Arial" w:hAnsi="Arial" w:cs="Arial"/>
          <w:sz w:val="23"/>
        </w:rPr>
        <w:t>تقرر أن سؤال «هل سيعجبني العمل؟» سيبقى نقاشًا مع Codex/ChatGPT يعتمد على السجلات الفعلية وبصمة الذائقة، وليس حكمًا آليًا مغلقًا داخل الصفحة.</w:t>
      </w:r>
    </w:p>
    <w:p>
      <w:pPr>
        <w:pStyle w:val="ListBullet"/>
        <w:spacing w:after="70" w:line="276" w:lineRule="auto"/>
        <w:jc w:val="right"/>
        <w:bidi/>
      </w:pPr>
      <w:r>
        <w:rPr>
          <w:rFonts w:ascii="Arial" w:hAnsi="Arial" w:cs="Arial"/>
          <w:sz w:val="23"/>
        </w:rPr>
        <w:t>استُبدل القسم بخانة عملية باسم «إضافة عمل» وعنوان «إضافة فيلم/مسلسل جديد».</w:t>
      </w:r>
    </w:p>
    <w:p>
      <w:pPr>
        <w:pStyle w:val="ListBullet"/>
        <w:spacing w:after="70" w:line="276" w:lineRule="auto"/>
        <w:jc w:val="right"/>
        <w:bidi/>
      </w:pPr>
      <w:r>
        <w:rPr>
          <w:rFonts w:ascii="Arial" w:hAnsi="Arial" w:cs="Arial"/>
          <w:sz w:val="23"/>
        </w:rPr>
        <w:t>قُسمت الصفحة إلى جانب أيمن أصغر للبحث، وجانب أيسر أكبر لمراجعة بيانات العمل وتعديلها قبل الاعتماد.</w:t>
      </w:r>
    </w:p>
    <w:p>
      <w:pPr>
        <w:spacing w:before="160" w:after="80"/>
        <w:jc w:val="right"/>
        <w:bidi/>
      </w:pPr>
      <w:r>
        <w:rPr>
          <w:rFonts w:ascii="Arial" w:hAnsi="Arial" w:cs="Arial"/>
          <w:b/>
          <w:color w:val="7A4327"/>
          <w:sz w:val="30"/>
        </w:rPr>
        <w:t>6. آلية إضافة الأعمال عبر OMDb</w:t>
      </w:r>
    </w:p>
    <w:p>
      <w:pPr>
        <w:spacing w:after="70" w:line="276" w:lineRule="auto"/>
        <w:jc w:val="right"/>
        <w:bidi/>
      </w:pPr>
      <w:r>
        <w:rPr>
          <w:rFonts w:ascii="Arial" w:hAnsi="Arial" w:cs="Arial"/>
          <w:sz w:val="23"/>
        </w:rPr>
        <w:t>الآلية المعتمدة:</w:t>
      </w:r>
    </w:p>
    <w:p>
      <w:pPr>
        <w:pStyle w:val="ListNumber"/>
        <w:spacing w:after="70" w:line="276" w:lineRule="auto"/>
        <w:jc w:val="right"/>
        <w:bidi/>
      </w:pPr>
      <w:r>
        <w:rPr>
          <w:rFonts w:ascii="Arial" w:hAnsi="Arial" w:cs="Arial"/>
          <w:sz w:val="23"/>
        </w:rPr>
        <w:t>1. يكتب المستخدم اسم الفيلم أو المسلسل، ويمكنه تحديد سنة الإصدار اختياريًا.</w:t>
      </w:r>
    </w:p>
    <w:p>
      <w:pPr>
        <w:pStyle w:val="ListNumber"/>
        <w:spacing w:after="70" w:line="276" w:lineRule="auto"/>
        <w:jc w:val="right"/>
        <w:bidi/>
      </w:pPr>
      <w:r>
        <w:rPr>
          <w:rFonts w:ascii="Arial" w:hAnsi="Arial" w:cs="Arial"/>
          <w:sz w:val="23"/>
        </w:rPr>
        <w:t>2. يختار الوجهة: «أعجبني»، «لم يعجبني»، أو «أريد مشاهدته».</w:t>
      </w:r>
    </w:p>
    <w:p>
      <w:pPr>
        <w:pStyle w:val="ListNumber"/>
        <w:spacing w:after="70" w:line="276" w:lineRule="auto"/>
        <w:jc w:val="right"/>
        <w:bidi/>
      </w:pPr>
      <w:r>
        <w:rPr>
          <w:rFonts w:ascii="Arial" w:hAnsi="Arial" w:cs="Arial"/>
          <w:sz w:val="23"/>
        </w:rPr>
        <w:t>3. يجلب OMDb نتائج البحث.</w:t>
      </w:r>
    </w:p>
    <w:p>
      <w:pPr>
        <w:pStyle w:val="ListNumber"/>
        <w:spacing w:after="70" w:line="276" w:lineRule="auto"/>
        <w:jc w:val="right"/>
        <w:bidi/>
      </w:pPr>
      <w:r>
        <w:rPr>
          <w:rFonts w:ascii="Arial" w:hAnsi="Arial" w:cs="Arial"/>
          <w:sz w:val="23"/>
        </w:rPr>
        <w:t>4. عند اختيار النتيجة تُجلب التفاصيل الكاملة إلى لوحة المراجعة.</w:t>
      </w:r>
    </w:p>
    <w:p>
      <w:pPr>
        <w:pStyle w:val="ListNumber"/>
        <w:spacing w:after="70" w:line="276" w:lineRule="auto"/>
        <w:jc w:val="right"/>
        <w:bidi/>
      </w:pPr>
      <w:r>
        <w:rPr>
          <w:rFonts w:ascii="Arial" w:hAnsi="Arial" w:cs="Arial"/>
          <w:sz w:val="23"/>
        </w:rPr>
        <w:t>5. يستطيع المستخدم تعديل الحقول قبل الإضافة.</w:t>
      </w:r>
    </w:p>
    <w:p>
      <w:pPr>
        <w:pStyle w:val="ListNumber"/>
        <w:spacing w:after="70" w:line="276" w:lineRule="auto"/>
        <w:jc w:val="right"/>
        <w:bidi/>
      </w:pPr>
      <w:r>
        <w:rPr>
          <w:rFonts w:ascii="Arial" w:hAnsi="Arial" w:cs="Arial"/>
          <w:sz w:val="23"/>
        </w:rPr>
        <w:t>6. لا يُكتب شيء في السجلات إلا بعد الضغط على زر التأكيد.</w:t>
      </w:r>
    </w:p>
    <w:p>
      <w:pPr>
        <w:spacing w:after="70" w:line="276" w:lineRule="auto"/>
        <w:jc w:val="right"/>
        <w:bidi/>
      </w:pPr>
      <w:r>
        <w:rPr>
          <w:rFonts w:ascii="Arial" w:hAnsi="Arial" w:cs="Arial"/>
          <w:sz w:val="23"/>
        </w:rPr>
        <w:t>الحقول التي يجلبها النظام تشمل:</w:t>
      </w:r>
    </w:p>
    <w:p>
      <w:pPr>
        <w:pStyle w:val="ListBullet"/>
        <w:spacing w:after="70" w:line="276" w:lineRule="auto"/>
        <w:jc w:val="right"/>
        <w:bidi/>
      </w:pPr>
      <w:r>
        <w:rPr>
          <w:rFonts w:ascii="Arial" w:hAnsi="Arial" w:cs="Arial"/>
          <w:sz w:val="23"/>
        </w:rPr>
        <w:t>العنوان والعنوان الأصلي.</w:t>
      </w:r>
    </w:p>
    <w:p>
      <w:pPr>
        <w:pStyle w:val="ListBullet"/>
        <w:spacing w:after="70" w:line="276" w:lineRule="auto"/>
        <w:jc w:val="right"/>
        <w:bidi/>
      </w:pPr>
      <w:r>
        <w:rPr>
          <w:rFonts w:ascii="Arial" w:hAnsi="Arial" w:cs="Arial"/>
          <w:sz w:val="23"/>
        </w:rPr>
        <w:t>فيلم أو مسلسل.</w:t>
      </w:r>
    </w:p>
    <w:p>
      <w:pPr>
        <w:pStyle w:val="ListBullet"/>
        <w:spacing w:after="70" w:line="276" w:lineRule="auto"/>
        <w:jc w:val="right"/>
        <w:bidi/>
      </w:pPr>
      <w:r>
        <w:rPr>
          <w:rFonts w:ascii="Arial" w:hAnsi="Arial" w:cs="Arial"/>
          <w:sz w:val="23"/>
        </w:rPr>
        <w:t>سنة الإصدار وتاريخ الإصدار.</w:t>
      </w:r>
    </w:p>
    <w:p>
      <w:pPr>
        <w:pStyle w:val="ListBullet"/>
        <w:spacing w:after="70" w:line="276" w:lineRule="auto"/>
        <w:jc w:val="right"/>
        <w:bidi/>
      </w:pPr>
      <w:r>
        <w:rPr>
          <w:rFonts w:ascii="Arial" w:hAnsi="Arial" w:cs="Arial"/>
          <w:sz w:val="23"/>
        </w:rPr>
        <w:t>تقييم IMDb وعدد المصوتين.</w:t>
      </w:r>
    </w:p>
    <w:p>
      <w:pPr>
        <w:pStyle w:val="ListBullet"/>
        <w:spacing w:after="70" w:line="276" w:lineRule="auto"/>
        <w:jc w:val="right"/>
        <w:bidi/>
      </w:pPr>
      <w:r>
        <w:rPr>
          <w:rFonts w:ascii="Arial" w:hAnsi="Arial" w:cs="Arial"/>
          <w:sz w:val="23"/>
        </w:rPr>
        <w:t>المدة.</w:t>
      </w:r>
    </w:p>
    <w:p>
      <w:pPr>
        <w:pStyle w:val="ListBullet"/>
        <w:spacing w:after="70" w:line="276" w:lineRule="auto"/>
        <w:jc w:val="right"/>
        <w:bidi/>
      </w:pPr>
      <w:r>
        <w:rPr>
          <w:rFonts w:ascii="Arial" w:hAnsi="Arial" w:cs="Arial"/>
          <w:sz w:val="23"/>
        </w:rPr>
        <w:t>الأنواع.</w:t>
      </w:r>
    </w:p>
    <w:p>
      <w:pPr>
        <w:pStyle w:val="ListBullet"/>
        <w:spacing w:after="70" w:line="276" w:lineRule="auto"/>
        <w:jc w:val="right"/>
        <w:bidi/>
      </w:pPr>
      <w:r>
        <w:rPr>
          <w:rFonts w:ascii="Arial" w:hAnsi="Arial" w:cs="Arial"/>
          <w:sz w:val="23"/>
        </w:rPr>
        <w:t>المخرجون.</w:t>
      </w:r>
    </w:p>
    <w:p>
      <w:pPr>
        <w:pStyle w:val="ListBullet"/>
        <w:spacing w:after="70" w:line="276" w:lineRule="auto"/>
        <w:jc w:val="right"/>
        <w:bidi/>
      </w:pPr>
      <w:r>
        <w:rPr>
          <w:rFonts w:ascii="Arial" w:hAnsi="Arial" w:cs="Arial"/>
          <w:sz w:val="23"/>
        </w:rPr>
        <w:t>رابط IMDb.</w:t>
      </w:r>
    </w:p>
    <w:p>
      <w:pPr>
        <w:pStyle w:val="ListBullet"/>
        <w:spacing w:after="70" w:line="276" w:lineRule="auto"/>
        <w:jc w:val="right"/>
        <w:bidi/>
      </w:pPr>
      <w:r>
        <w:rPr>
          <w:rFonts w:ascii="Arial" w:hAnsi="Arial" w:cs="Arial"/>
          <w:sz w:val="23"/>
        </w:rPr>
        <w:t>الملصق عند توفره.</w:t>
      </w:r>
    </w:p>
    <w:p>
      <w:pPr>
        <w:spacing w:after="70" w:line="276" w:lineRule="auto"/>
        <w:jc w:val="right"/>
        <w:bidi/>
      </w:pPr>
      <w:r>
        <w:rPr>
          <w:rFonts w:ascii="Arial" w:hAnsi="Arial" w:cs="Arial"/>
          <w:sz w:val="23"/>
        </w:rPr>
        <w:t>قواعد التقييم الشخصي:</w:t>
      </w:r>
    </w:p>
    <w:p>
      <w:pPr>
        <w:pStyle w:val="ListBullet"/>
        <w:spacing w:after="70" w:line="276" w:lineRule="auto"/>
        <w:jc w:val="right"/>
        <w:bidi/>
      </w:pPr>
      <w:r>
        <w:rPr>
          <w:rFonts w:ascii="Arial" w:hAnsi="Arial" w:cs="Arial"/>
          <w:sz w:val="23"/>
        </w:rPr>
        <w:t>«أعجبني»: التقييم الشخصي مطلوب.</w:t>
      </w:r>
    </w:p>
    <w:p>
      <w:pPr>
        <w:pStyle w:val="ListBullet"/>
        <w:spacing w:after="70" w:line="276" w:lineRule="auto"/>
        <w:jc w:val="right"/>
        <w:bidi/>
      </w:pPr>
      <w:r>
        <w:rPr>
          <w:rFonts w:ascii="Arial" w:hAnsi="Arial" w:cs="Arial"/>
          <w:sz w:val="23"/>
        </w:rPr>
        <w:t>«لم يعجبني»: يكفي هذا التصنيف ولا يُلزم المستخدم بتقييم.</w:t>
      </w:r>
    </w:p>
    <w:p>
      <w:pPr>
        <w:pStyle w:val="ListBullet"/>
        <w:spacing w:after="70" w:line="276" w:lineRule="auto"/>
        <w:jc w:val="right"/>
        <w:bidi/>
      </w:pPr>
      <w:r>
        <w:rPr>
          <w:rFonts w:ascii="Arial" w:hAnsi="Arial" w:cs="Arial"/>
          <w:sz w:val="23"/>
        </w:rPr>
        <w:t>«أريد مشاهدته»: لا يوجد تقييم شخصي.</w:t>
      </w:r>
    </w:p>
    <w:p>
      <w:pPr>
        <w:spacing w:before="160" w:after="80"/>
        <w:jc w:val="right"/>
        <w:bidi/>
      </w:pPr>
      <w:r>
        <w:rPr>
          <w:rFonts w:ascii="Arial" w:hAnsi="Arial" w:cs="Arial"/>
          <w:b/>
          <w:color w:val="7A4327"/>
          <w:sz w:val="30"/>
        </w:rPr>
        <w:t>7. الربط المحلي وحماية مفتاح OMDb</w:t>
      </w:r>
    </w:p>
    <w:p>
      <w:pPr>
        <w:pStyle w:val="ListBullet"/>
        <w:spacing w:after="70" w:line="276" w:lineRule="auto"/>
        <w:jc w:val="right"/>
        <w:bidi/>
      </w:pPr>
      <w:r>
        <w:rPr>
          <w:rFonts w:ascii="Arial" w:hAnsi="Arial" w:cs="Arial"/>
          <w:sz w:val="23"/>
        </w:rPr>
        <w:t>أُنشئ خادم محلي بسيط بلغة Python لربط الواجهة بملفات CSV وبخدمة OMDb.</w:t>
      </w:r>
    </w:p>
    <w:p>
      <w:pPr>
        <w:pStyle w:val="ListBullet"/>
        <w:spacing w:after="70" w:line="276" w:lineRule="auto"/>
        <w:jc w:val="right"/>
        <w:bidi/>
      </w:pPr>
      <w:r>
        <w:rPr>
          <w:rFonts w:ascii="Arial" w:hAnsi="Arial" w:cs="Arial"/>
          <w:sz w:val="23"/>
        </w:rPr>
        <w:t>مفتاح OMDb محفوظ في إعدادات المستخدم المحلية خارج HTML وJavaScript، فلا يظهر داخل الصفحة أو ملفات المشروع العامة.</w:t>
      </w:r>
    </w:p>
    <w:p>
      <w:pPr>
        <w:pStyle w:val="ListBullet"/>
        <w:spacing w:after="70" w:line="276" w:lineRule="auto"/>
        <w:jc w:val="right"/>
        <w:bidi/>
      </w:pPr>
      <w:r>
        <w:rPr>
          <w:rFonts w:ascii="Arial" w:hAnsi="Arial" w:cs="Arial"/>
          <w:sz w:val="23"/>
        </w:rPr>
        <w:t>الاتصال بالإنترنت مطلوب فقط عند البحث في OMDb أو استخدام بوابات البحث والتنزيل؛ ملفات الذائقة نفسها تبقى محلية.</w:t>
      </w:r>
    </w:p>
    <w:p>
      <w:pPr>
        <w:pStyle w:val="ListBullet"/>
        <w:spacing w:after="70" w:line="276" w:lineRule="auto"/>
        <w:jc w:val="right"/>
        <w:bidi/>
      </w:pPr>
      <w:r>
        <w:rPr>
          <w:rFonts w:ascii="Arial" w:hAnsi="Arial" w:cs="Arial"/>
          <w:sz w:val="23"/>
        </w:rPr>
        <w:t>جرى تفعيل المفتاح واختباره عمليًا باسترجاع بيانات Guardians of the Galaxy: Vol. 2 (2017).</w:t>
      </w:r>
    </w:p>
    <w:p>
      <w:pPr>
        <w:pStyle w:val="ListBullet"/>
        <w:spacing w:after="70" w:line="276" w:lineRule="auto"/>
        <w:jc w:val="right"/>
        <w:bidi/>
      </w:pPr>
      <w:r>
        <w:rPr>
          <w:rFonts w:ascii="Arial" w:hAnsi="Arial" w:cs="Arial"/>
          <w:sz w:val="23"/>
        </w:rPr>
        <w:t>نجح اختبار البحث وجلب العنوان، السنة، النوع، المدة، التقييم، عدد المصوتين، تاريخ الإصدار، المخرج، والرابط والملصق.</w:t>
      </w:r>
    </w:p>
    <w:p>
      <w:pPr>
        <w:pStyle w:val="ListBullet"/>
        <w:spacing w:after="70" w:line="276" w:lineRule="auto"/>
        <w:jc w:val="right"/>
        <w:bidi/>
      </w:pPr>
      <w:r>
        <w:rPr>
          <w:rFonts w:ascii="Arial" w:hAnsi="Arial" w:cs="Arial"/>
          <w:sz w:val="23"/>
        </w:rPr>
        <w:t>لم يُضف فيلم الاختبار إلى أي قائمة.</w:t>
      </w:r>
    </w:p>
    <w:p>
      <w:pPr>
        <w:spacing w:before="160" w:after="80"/>
        <w:jc w:val="right"/>
        <w:bidi/>
      </w:pPr>
      <w:r>
        <w:rPr>
          <w:rFonts w:ascii="Arial" w:hAnsi="Arial" w:cs="Arial"/>
          <w:b/>
          <w:color w:val="7A4327"/>
          <w:sz w:val="30"/>
        </w:rPr>
        <w:t>8. الكتابة إلى CSV وسلامة البيانات</w:t>
      </w:r>
    </w:p>
    <w:p>
      <w:pPr>
        <w:pStyle w:val="ListBullet"/>
        <w:spacing w:after="70" w:line="276" w:lineRule="auto"/>
        <w:jc w:val="right"/>
        <w:bidi/>
      </w:pPr>
      <w:r>
        <w:rPr>
          <w:rFonts w:ascii="Arial" w:hAnsi="Arial" w:cs="Arial"/>
          <w:sz w:val="23"/>
        </w:rPr>
        <w:t>الإضافة تذهب إلى الملف الصحيح بحسب الوجهة المختارة.</w:t>
      </w:r>
    </w:p>
    <w:p>
      <w:pPr>
        <w:pStyle w:val="ListBullet"/>
        <w:spacing w:after="70" w:line="276" w:lineRule="auto"/>
        <w:jc w:val="right"/>
        <w:bidi/>
      </w:pPr>
      <w:r>
        <w:rPr>
          <w:rFonts w:ascii="Arial" w:hAnsi="Arial" w:cs="Arial"/>
          <w:sz w:val="23"/>
        </w:rPr>
        <w:t>Position يُحسب تلقائيًا من آخر رقم موجود.</w:t>
      </w:r>
    </w:p>
    <w:p>
      <w:pPr>
        <w:pStyle w:val="ListBullet"/>
        <w:spacing w:after="70" w:line="276" w:lineRule="auto"/>
        <w:jc w:val="right"/>
        <w:bidi/>
      </w:pPr>
      <w:r>
        <w:rPr>
          <w:rFonts w:ascii="Arial" w:hAnsi="Arial" w:cs="Arial"/>
          <w:sz w:val="23"/>
        </w:rPr>
        <w:t>Created وModified يُسجلان تلقائيًا.</w:t>
      </w:r>
    </w:p>
    <w:p>
      <w:pPr>
        <w:pStyle w:val="ListBullet"/>
        <w:spacing w:after="70" w:line="276" w:lineRule="auto"/>
        <w:jc w:val="right"/>
        <w:bidi/>
      </w:pPr>
      <w:r>
        <w:rPr>
          <w:rFonts w:ascii="Arial" w:hAnsi="Arial" w:cs="Arial"/>
          <w:sz w:val="23"/>
        </w:rPr>
        <w:t>Date Rated يُكتب فقط عند الإضافة إلى «أعجبني».</w:t>
      </w:r>
    </w:p>
    <w:p>
      <w:pPr>
        <w:pStyle w:val="ListBullet"/>
        <w:spacing w:after="70" w:line="276" w:lineRule="auto"/>
        <w:jc w:val="right"/>
        <w:bidi/>
      </w:pPr>
      <w:r>
        <w:rPr>
          <w:rFonts w:ascii="Arial" w:hAnsi="Arial" w:cs="Arial"/>
          <w:sz w:val="23"/>
        </w:rPr>
        <w:t>يُمنع التكرار عبر رقم IMDb، وكذلك عبر رقم IMDb المستخرج من الرابط إذا كان حقل Const فارغًا.</w:t>
      </w:r>
    </w:p>
    <w:p>
      <w:pPr>
        <w:pStyle w:val="ListBullet"/>
        <w:spacing w:after="70" w:line="276" w:lineRule="auto"/>
        <w:jc w:val="right"/>
        <w:bidi/>
      </w:pPr>
      <w:r>
        <w:rPr>
          <w:rFonts w:ascii="Arial" w:hAnsi="Arial" w:cs="Arial"/>
          <w:sz w:val="23"/>
        </w:rPr>
        <w:t>تظهر رسالة واضحة إذا كان الملف مفتوحًا ومقفولًا داخل Excel.</w:t>
      </w:r>
    </w:p>
    <w:p>
      <w:pPr>
        <w:pStyle w:val="ListBullet"/>
        <w:spacing w:after="70" w:line="276" w:lineRule="auto"/>
        <w:jc w:val="right"/>
        <w:bidi/>
      </w:pPr>
      <w:r>
        <w:rPr>
          <w:rFonts w:ascii="Arial" w:hAnsi="Arial" w:cs="Arial"/>
          <w:sz w:val="23"/>
        </w:rPr>
        <w:t>توجد رسائل مفهومة لأخطاء المفتاح، وانقطاع الشبكة، وحد الطلبات اليومية.</w:t>
      </w:r>
    </w:p>
    <w:p>
      <w:pPr>
        <w:spacing w:after="70" w:line="276" w:lineRule="auto"/>
        <w:jc w:val="right"/>
        <w:bidi/>
      </w:pPr>
      <w:r>
        <w:rPr>
          <w:rFonts w:ascii="Arial" w:hAnsi="Arial" w:cs="Arial"/>
          <w:sz w:val="23"/>
        </w:rPr>
        <w:t>كشف اختبار Obsession أن صفه في قائمة الإعجاب يملك رابط IMDb لكن حقل Const فارغ. وقع إدراج اختباري مؤقت في قائمة المشاهدة، ثم استُعيد الملف فورًا من النسخة المطابقة، وطُورت آلية كشف التكرار لتقرأ رقم IMDb من الرابط أيضًا. بعد التصحيح بقي Obsession مرة واحدة فقط في «أعمال أعجبتني»، ولم يبق في قائمة المشاهدة.</w:t>
      </w:r>
    </w:p>
    <w:p>
      <w:pPr>
        <w:spacing w:before="160" w:after="80"/>
        <w:jc w:val="right"/>
        <w:bidi/>
      </w:pPr>
      <w:r>
        <w:rPr>
          <w:rFonts w:ascii="Arial" w:hAnsi="Arial" w:cs="Arial"/>
          <w:b/>
          <w:color w:val="7A4327"/>
          <w:sz w:val="30"/>
        </w:rPr>
        <w:t>9. تحديث البيانات داخل الصفحة</w:t>
      </w:r>
    </w:p>
    <w:p>
      <w:pPr>
        <w:pStyle w:val="ListBullet"/>
        <w:spacing w:after="70" w:line="276" w:lineRule="auto"/>
        <w:jc w:val="right"/>
        <w:bidi/>
      </w:pPr>
      <w:r>
        <w:rPr>
          <w:rFonts w:ascii="Arial" w:hAnsi="Arial" w:cs="Arial"/>
          <w:sz w:val="23"/>
        </w:rPr>
        <w:t>الخادم يقرأ ملفات CSV الثلاثة ووثائق الجلسات، ثم يبني data/project-data.json وdata/project-data.js.</w:t>
      </w:r>
    </w:p>
    <w:p>
      <w:pPr>
        <w:pStyle w:val="ListBullet"/>
        <w:spacing w:after="70" w:line="276" w:lineRule="auto"/>
        <w:jc w:val="right"/>
        <w:bidi/>
      </w:pPr>
      <w:r>
        <w:rPr>
          <w:rFonts w:ascii="Arial" w:hAnsi="Arial" w:cs="Arial"/>
          <w:sz w:val="23"/>
        </w:rPr>
        <w:t>عند إضافة عمل من الواجهة تُحدّث الملفات والبيانات المعروضة مباشرة.</w:t>
      </w:r>
    </w:p>
    <w:p>
      <w:pPr>
        <w:pStyle w:val="ListBullet"/>
        <w:spacing w:after="70" w:line="276" w:lineRule="auto"/>
        <w:jc w:val="right"/>
        <w:bidi/>
      </w:pPr>
      <w:r>
        <w:rPr>
          <w:rFonts w:ascii="Arial" w:hAnsi="Arial" w:cs="Arial"/>
          <w:sz w:val="23"/>
        </w:rPr>
        <w:t>عند إضافة جلسة DOCX جديدة إلى جذر المشروع ثم تشغيل التحديث، تظهر تلقائيًا داخل «سجل الجلسات» ويزداد عداد الجلسات.</w:t>
      </w:r>
    </w:p>
    <w:p>
      <w:pPr>
        <w:pStyle w:val="ListBullet"/>
        <w:spacing w:after="70" w:line="276" w:lineRule="auto"/>
        <w:jc w:val="right"/>
        <w:bidi/>
      </w:pPr>
      <w:r>
        <w:rPr>
          <w:rFonts w:ascii="Arial" w:hAnsi="Arial" w:cs="Arial"/>
          <w:sz w:val="23"/>
        </w:rPr>
        <w:t>التعديلات اليدوية في Excel/CSV تحتاج تشغيل «تحديث بيانات الذائقة.cmd» أو طلب التحديث من Codex.</w:t>
      </w:r>
    </w:p>
    <w:p>
      <w:pPr>
        <w:spacing w:before="160" w:after="80"/>
        <w:jc w:val="right"/>
        <w:bidi/>
      </w:pPr>
      <w:r>
        <w:rPr>
          <w:rFonts w:ascii="Arial" w:hAnsi="Arial" w:cs="Arial"/>
          <w:b/>
          <w:color w:val="7A4327"/>
          <w:sz w:val="30"/>
        </w:rPr>
        <w:t>10. إصلاحات التشغيل</w:t>
      </w:r>
    </w:p>
    <w:p>
      <w:pPr>
        <w:pStyle w:val="ListBullet"/>
        <w:spacing w:after="70" w:line="276" w:lineRule="auto"/>
        <w:jc w:val="right"/>
        <w:bidi/>
      </w:pPr>
      <w:r>
        <w:rPr>
          <w:rFonts w:ascii="Arial" w:hAnsi="Arial" w:cs="Arial"/>
          <w:sz w:val="23"/>
        </w:rPr>
        <w:t>ظهر أولًا خلل في ملف CMD بسبب نهايات أسطر غير متوافقة مع cmd.exe؛ فكان ويندوز يجزّئ كلمات مثل missing وend ويعرض أجزاءً منها كأوامر.</w:t>
      </w:r>
    </w:p>
    <w:p>
      <w:pPr>
        <w:pStyle w:val="ListBullet"/>
        <w:spacing w:after="70" w:line="276" w:lineRule="auto"/>
        <w:jc w:val="right"/>
        <w:bidi/>
      </w:pPr>
      <w:r>
        <w:rPr>
          <w:rFonts w:ascii="Arial" w:hAnsi="Arial" w:cs="Arial"/>
          <w:sz w:val="23"/>
        </w:rPr>
        <w:t>أُعيد بناء ملفي التشغيل بأوامر آمنة وحُفظا بصيغة Windows CRLF.</w:t>
      </w:r>
    </w:p>
    <w:p>
      <w:pPr>
        <w:pStyle w:val="ListBullet"/>
        <w:spacing w:after="70" w:line="276" w:lineRule="auto"/>
        <w:jc w:val="right"/>
        <w:bidi/>
      </w:pPr>
      <w:r>
        <w:rPr>
          <w:rFonts w:ascii="Arial" w:hAnsi="Arial" w:cs="Arial"/>
          <w:sz w:val="23"/>
        </w:rPr>
        <w:t>ظهر لاحقًا خطأ Failed to fetch عندما توقفت الخدمة المحلية بينما بقيت الصفحة مفتوحة.</w:t>
      </w:r>
    </w:p>
    <w:p>
      <w:pPr>
        <w:pStyle w:val="ListBullet"/>
        <w:spacing w:after="70" w:line="276" w:lineRule="auto"/>
        <w:jc w:val="right"/>
        <w:bidi/>
      </w:pPr>
      <w:r>
        <w:rPr>
          <w:rFonts w:ascii="Arial" w:hAnsi="Arial" w:cs="Arial"/>
          <w:sz w:val="23"/>
        </w:rPr>
        <w:t>عُدّل المشغل ليبدأ الخدمة بواسطة pythonw في الخلفية، ثم يفتح http://127.0.0.1:8765/، فتختفي النافذة السوداء بعد التشغيل وتستمر الصفحة بالعمل.</w:t>
      </w:r>
    </w:p>
    <w:p>
      <w:pPr>
        <w:pStyle w:val="ListBullet"/>
        <w:spacing w:after="70" w:line="276" w:lineRule="auto"/>
        <w:jc w:val="right"/>
        <w:bidi/>
      </w:pPr>
      <w:r>
        <w:rPr>
          <w:rFonts w:ascii="Arial" w:hAnsi="Arial" w:cs="Arial"/>
          <w:sz w:val="23"/>
        </w:rPr>
        <w:t>استُبدلت رسالة Failed to fetch برسالة عربية واضحة عند توقف الخادم المحلي.</w:t>
      </w:r>
    </w:p>
    <w:p>
      <w:pPr>
        <w:pStyle w:val="ListBullet"/>
        <w:spacing w:after="70" w:line="276" w:lineRule="auto"/>
        <w:jc w:val="right"/>
        <w:bidi/>
      </w:pPr>
      <w:r>
        <w:rPr>
          <w:rFonts w:ascii="Arial" w:hAnsi="Arial" w:cs="Arial"/>
          <w:sz w:val="23"/>
        </w:rPr>
        <w:t>اختصار سطح المكتب «الذائقة السينمائية» يشير إلى ملف التشغيل الصحيح داخل المشروع.</w:t>
      </w:r>
    </w:p>
    <w:p>
      <w:pPr>
        <w:pStyle w:val="ListBullet"/>
        <w:spacing w:after="70" w:line="276" w:lineRule="auto"/>
        <w:jc w:val="right"/>
        <w:bidi/>
      </w:pPr>
      <w:r>
        <w:rPr>
          <w:rFonts w:ascii="Arial" w:hAnsi="Arial" w:cs="Arial"/>
          <w:sz w:val="23"/>
        </w:rPr>
        <w:t>اتُّفق على إبقاء ملف CMD الأصلي داخل مجلد المشروع والاكتفاء باختصاره على سطح المكتب.</w:t>
      </w:r>
    </w:p>
    <w:p>
      <w:pPr>
        <w:spacing w:before="160" w:after="80"/>
        <w:jc w:val="right"/>
        <w:bidi/>
      </w:pPr>
      <w:r>
        <w:rPr>
          <w:rFonts w:ascii="Arial" w:hAnsi="Arial" w:cs="Arial"/>
          <w:b/>
          <w:color w:val="7A4327"/>
          <w:sz w:val="30"/>
        </w:rPr>
        <w:t>11. التحقق النهائي وسلامة السجلات</w:t>
      </w:r>
    </w:p>
    <w:p>
      <w:pPr>
        <w:pStyle w:val="ListBullet"/>
        <w:spacing w:after="70" w:line="276" w:lineRule="auto"/>
        <w:jc w:val="right"/>
        <w:bidi/>
      </w:pPr>
      <w:r>
        <w:rPr>
          <w:rFonts w:ascii="Arial" w:hAnsi="Arial" w:cs="Arial"/>
          <w:sz w:val="23"/>
        </w:rPr>
        <w:t>أعمال أعجبتني: 465.</w:t>
      </w:r>
    </w:p>
    <w:p>
      <w:pPr>
        <w:pStyle w:val="ListBullet"/>
        <w:spacing w:after="70" w:line="276" w:lineRule="auto"/>
        <w:jc w:val="right"/>
        <w:bidi/>
      </w:pPr>
      <w:r>
        <w:rPr>
          <w:rFonts w:ascii="Arial" w:hAnsi="Arial" w:cs="Arial"/>
          <w:sz w:val="23"/>
        </w:rPr>
        <w:t>أعمال لم تعجبني: 78.</w:t>
      </w:r>
    </w:p>
    <w:p>
      <w:pPr>
        <w:pStyle w:val="ListBullet"/>
        <w:spacing w:after="70" w:line="276" w:lineRule="auto"/>
        <w:jc w:val="right"/>
        <w:bidi/>
      </w:pPr>
      <w:r>
        <w:rPr>
          <w:rFonts w:ascii="Arial" w:hAnsi="Arial" w:cs="Arial"/>
          <w:sz w:val="23"/>
        </w:rPr>
        <w:t>قائمة المشاهدة: 66.</w:t>
      </w:r>
    </w:p>
    <w:p>
      <w:pPr>
        <w:pStyle w:val="ListBullet"/>
        <w:spacing w:after="70" w:line="276" w:lineRule="auto"/>
        <w:jc w:val="right"/>
        <w:bidi/>
      </w:pPr>
      <w:r>
        <w:rPr>
          <w:rFonts w:ascii="Arial" w:hAnsi="Arial" w:cs="Arial"/>
          <w:sz w:val="23"/>
        </w:rPr>
        <w:t>موجزات الجلسات قبل حفظ هذه الوثيقة: جلستان.</w:t>
      </w:r>
    </w:p>
    <w:p>
      <w:pPr>
        <w:pStyle w:val="ListBullet"/>
        <w:spacing w:after="70" w:line="276" w:lineRule="auto"/>
        <w:jc w:val="right"/>
        <w:bidi/>
      </w:pPr>
      <w:r>
        <w:rPr>
          <w:rFonts w:ascii="Arial" w:hAnsi="Arial" w:cs="Arial"/>
          <w:sz w:val="23"/>
        </w:rPr>
        <w:t>بعد إضافة هذا الموجز وتحديث البيانات: ثلاث جلسات.</w:t>
      </w:r>
    </w:p>
    <w:p>
      <w:pPr>
        <w:pStyle w:val="ListBullet"/>
        <w:spacing w:after="70" w:line="276" w:lineRule="auto"/>
        <w:jc w:val="right"/>
        <w:bidi/>
      </w:pPr>
      <w:r>
        <w:rPr>
          <w:rFonts w:ascii="Arial" w:hAnsi="Arial" w:cs="Arial"/>
          <w:sz w:val="23"/>
        </w:rPr>
        <w:t>Obsession موجود مرة واحدة في قائمة الإعجاب وغير موجود في قائمة المشاهدة.</w:t>
      </w:r>
    </w:p>
    <w:p>
      <w:pPr>
        <w:pStyle w:val="ListBullet"/>
        <w:spacing w:after="70" w:line="276" w:lineRule="auto"/>
        <w:jc w:val="right"/>
        <w:bidi/>
      </w:pPr>
      <w:r>
        <w:rPr>
          <w:rFonts w:ascii="Arial" w:hAnsi="Arial" w:cs="Arial"/>
          <w:sz w:val="23"/>
        </w:rPr>
        <w:t>لم يُضف أي فيلم حقيقي أثناء اختبارات OMDb.</w:t>
      </w:r>
    </w:p>
    <w:p>
      <w:pPr>
        <w:pStyle w:val="ListBullet"/>
        <w:spacing w:after="70" w:line="276" w:lineRule="auto"/>
        <w:jc w:val="right"/>
        <w:bidi/>
      </w:pPr>
      <w:r>
        <w:rPr>
          <w:rFonts w:ascii="Arial" w:hAnsi="Arial" w:cs="Arial"/>
          <w:sz w:val="23"/>
        </w:rPr>
        <w:t>أُجريت اختبارات صياغة JavaScript، وتشغيل Python، وواجهات البحث والتفاصيل، ومنع التكرار.</w:t>
      </w:r>
    </w:p>
    <w:p>
      <w:pPr>
        <w:pStyle w:val="ListBullet"/>
        <w:spacing w:after="70" w:line="276" w:lineRule="auto"/>
        <w:jc w:val="right"/>
        <w:bidi/>
      </w:pPr>
      <w:r>
        <w:rPr>
          <w:rFonts w:ascii="Arial" w:hAnsi="Arial" w:cs="Arial"/>
          <w:sz w:val="23"/>
        </w:rPr>
        <w:t>اختُبرت الصفحات عند 1280×720 وتكبير 100% دون تمرير رأسي، مع عدم وجود أخطاء في وحدة تحكم المتصفح وقت الاختبار النهائي.</w:t>
      </w:r>
    </w:p>
    <w:p>
      <w:pPr>
        <w:pStyle w:val="ListBullet"/>
        <w:spacing w:after="70" w:line="276" w:lineRule="auto"/>
        <w:jc w:val="right"/>
        <w:bidi/>
      </w:pPr>
      <w:r>
        <w:rPr>
          <w:rFonts w:ascii="Arial" w:hAnsi="Arial" w:cs="Arial"/>
          <w:sz w:val="23"/>
        </w:rPr>
        <w:t>حُذف مجلد النسخ الاحتياطية الفارغ بناءً على طلب المستخدم.</w:t>
      </w:r>
    </w:p>
    <w:p>
      <w:pPr>
        <w:spacing w:before="160" w:after="80"/>
        <w:jc w:val="right"/>
        <w:bidi/>
      </w:pPr>
      <w:r>
        <w:rPr>
          <w:rFonts w:ascii="Arial" w:hAnsi="Arial" w:cs="Arial"/>
          <w:b/>
          <w:color w:val="7A4327"/>
          <w:sz w:val="30"/>
        </w:rPr>
        <w:t>12. طريقة التشغيل المعتمدة</w:t>
      </w:r>
    </w:p>
    <w:p>
      <w:pPr>
        <w:pStyle w:val="ListBullet"/>
        <w:spacing w:after="70" w:line="276" w:lineRule="auto"/>
        <w:jc w:val="right"/>
        <w:bidi/>
      </w:pPr>
      <w:r>
        <w:rPr>
          <w:rFonts w:ascii="Arial" w:hAnsi="Arial" w:cs="Arial"/>
          <w:sz w:val="23"/>
        </w:rPr>
        <w:t>التشغيل اليومي يكون من اختصار «الذائقة السينمائية» على سطح المكتب.</w:t>
      </w:r>
    </w:p>
    <w:p>
      <w:pPr>
        <w:pStyle w:val="ListBullet"/>
        <w:spacing w:after="70" w:line="276" w:lineRule="auto"/>
        <w:jc w:val="right"/>
        <w:bidi/>
      </w:pPr>
      <w:r>
        <w:rPr>
          <w:rFonts w:ascii="Arial" w:hAnsi="Arial" w:cs="Arial"/>
          <w:sz w:val="23"/>
        </w:rPr>
        <w:t>الاختصار يشغّل ملف «تشغيل الذائقة السينمائية.cmd» الموجود داخل مجلد المشروع.</w:t>
      </w:r>
    </w:p>
    <w:p>
      <w:pPr>
        <w:pStyle w:val="ListBullet"/>
        <w:spacing w:after="70" w:line="276" w:lineRule="auto"/>
        <w:jc w:val="right"/>
        <w:bidi/>
      </w:pPr>
      <w:r>
        <w:rPr>
          <w:rFonts w:ascii="Arial" w:hAnsi="Arial" w:cs="Arial"/>
          <w:sz w:val="23"/>
        </w:rPr>
        <w:t>لا يُفتح ملف HTML مباشرة عند الرغبة في البحث أو الإضافة، لأن هاتين الوظيفتين تحتاجان الخدمة المحلية.</w:t>
      </w:r>
    </w:p>
    <w:p>
      <w:pPr>
        <w:pStyle w:val="ListBullet"/>
        <w:spacing w:after="70" w:line="276" w:lineRule="auto"/>
        <w:jc w:val="right"/>
        <w:bidi/>
      </w:pPr>
      <w:r>
        <w:rPr>
          <w:rFonts w:ascii="Arial" w:hAnsi="Arial" w:cs="Arial"/>
          <w:sz w:val="23"/>
        </w:rPr>
        <w:t>إذا عُدلت ملفات Excel/CSV يدويًا، يُشغّل «تحديث بيانات الذائقة.cmd» أو يُطلب من Codex تحديث الصفحة.</w:t>
      </w:r>
    </w:p>
    <w:p>
      <w:pPr>
        <w:pStyle w:val="ListBullet"/>
        <w:spacing w:after="70" w:line="276" w:lineRule="auto"/>
        <w:jc w:val="right"/>
        <w:bidi/>
      </w:pPr>
      <w:r>
        <w:rPr>
          <w:rFonts w:ascii="Arial" w:hAnsi="Arial" w:cs="Arial"/>
          <w:sz w:val="23"/>
        </w:rPr>
        <w:t>لا يُنقل ملف CMD الأصلي من مجلد المشروع.</w:t>
      </w:r>
    </w:p>
    <w:p>
      <w:pPr>
        <w:spacing w:before="160" w:after="80"/>
        <w:jc w:val="right"/>
        <w:bidi/>
      </w:pPr>
      <w:r>
        <w:rPr>
          <w:rFonts w:ascii="Arial" w:hAnsi="Arial" w:cs="Arial"/>
          <w:b/>
          <w:color w:val="7A4327"/>
          <w:sz w:val="30"/>
        </w:rPr>
        <w:t>13. قواعد التصميم الثابتة للمراحل القادمة</w:t>
      </w:r>
    </w:p>
    <w:p>
      <w:pPr>
        <w:pStyle w:val="ListBullet"/>
        <w:spacing w:after="70" w:line="276" w:lineRule="auto"/>
        <w:jc w:val="right"/>
        <w:bidi/>
      </w:pPr>
      <w:r>
        <w:rPr>
          <w:rFonts w:ascii="Arial" w:hAnsi="Arial" w:cs="Arial"/>
          <w:sz w:val="23"/>
        </w:rPr>
        <w:t>هوية سينمائية دافئة ومميزة؛ لا ألوان طفولية كثيرة ولا قتامة جنائزية.</w:t>
      </w:r>
    </w:p>
    <w:p>
      <w:pPr>
        <w:pStyle w:val="ListBullet"/>
        <w:spacing w:after="70" w:line="276" w:lineRule="auto"/>
        <w:jc w:val="right"/>
        <w:bidi/>
      </w:pPr>
      <w:r>
        <w:rPr>
          <w:rFonts w:ascii="Arial" w:hAnsi="Arial" w:cs="Arial"/>
          <w:sz w:val="23"/>
        </w:rPr>
        <w:t>أيقونات واضحة ذات معنى، بأحجام منضبطة وليست ضخمة.</w:t>
      </w:r>
    </w:p>
    <w:p>
      <w:pPr>
        <w:pStyle w:val="ListBullet"/>
        <w:spacing w:after="70" w:line="276" w:lineRule="auto"/>
        <w:jc w:val="right"/>
        <w:bidi/>
      </w:pPr>
      <w:r>
        <w:rPr>
          <w:rFonts w:ascii="Arial" w:hAnsi="Arial" w:cs="Arial"/>
          <w:sz w:val="23"/>
        </w:rPr>
        <w:t>لا وهج متحرك ولا زخارف زوايا مزعجة.</w:t>
      </w:r>
    </w:p>
    <w:p>
      <w:pPr>
        <w:pStyle w:val="ListBullet"/>
        <w:spacing w:after="70" w:line="276" w:lineRule="auto"/>
        <w:jc w:val="right"/>
        <w:bidi/>
      </w:pPr>
      <w:r>
        <w:rPr>
          <w:rFonts w:ascii="Arial" w:hAnsi="Arial" w:cs="Arial"/>
          <w:sz w:val="23"/>
        </w:rPr>
        <w:t>البنر والتنقل موجودان في جميع الصفحات الفرعية.</w:t>
      </w:r>
    </w:p>
    <w:p>
      <w:pPr>
        <w:pStyle w:val="ListBullet"/>
        <w:spacing w:after="70" w:line="276" w:lineRule="auto"/>
        <w:jc w:val="right"/>
        <w:bidi/>
      </w:pPr>
      <w:r>
        <w:rPr>
          <w:rFonts w:ascii="Arial" w:hAnsi="Arial" w:cs="Arial"/>
          <w:sz w:val="23"/>
        </w:rPr>
        <w:t>لا تذييلات تقنية لا تخدم المستخدم.</w:t>
      </w:r>
    </w:p>
    <w:p>
      <w:pPr>
        <w:pStyle w:val="ListBullet"/>
        <w:spacing w:after="70" w:line="276" w:lineRule="auto"/>
        <w:jc w:val="right"/>
        <w:bidi/>
      </w:pPr>
      <w:r>
        <w:rPr>
          <w:rFonts w:ascii="Arial" w:hAnsi="Arial" w:cs="Arial"/>
          <w:sz w:val="23"/>
        </w:rPr>
        <w:t>النصوص تُقرأ بوضوح من مسافة، مع عدم التضحية باحتواء الصفحة داخل الشاشة.</w:t>
      </w:r>
    </w:p>
    <w:p>
      <w:pPr>
        <w:pStyle w:val="ListBullet"/>
        <w:spacing w:after="70" w:line="276" w:lineRule="auto"/>
        <w:jc w:val="right"/>
        <w:bidi/>
      </w:pPr>
      <w:r>
        <w:rPr>
          <w:rFonts w:ascii="Arial" w:hAnsi="Arial" w:cs="Arial"/>
          <w:sz w:val="23"/>
        </w:rPr>
        <w:t>الصفحة كاملة من البنر إلى الأسفل داخل نافذة المتصفح عند 100% بلا تمرير رأسي.</w:t>
      </w:r>
    </w:p>
    <w:p>
      <w:pPr>
        <w:pStyle w:val="ListBullet"/>
        <w:spacing w:after="70" w:line="276" w:lineRule="auto"/>
        <w:jc w:val="right"/>
        <w:bidi/>
      </w:pPr>
      <w:r>
        <w:rPr>
          <w:rFonts w:ascii="Arial" w:hAnsi="Arial" w:cs="Arial"/>
          <w:sz w:val="23"/>
        </w:rPr>
        <w:t>بطاقات الإحصاءات معلومات وليست أزرارًا.</w:t>
      </w:r>
    </w:p>
    <w:p>
      <w:pPr>
        <w:pStyle w:val="ListBullet"/>
        <w:spacing w:after="70" w:line="276" w:lineRule="auto"/>
        <w:jc w:val="right"/>
        <w:bidi/>
      </w:pPr>
      <w:r>
        <w:rPr>
          <w:rFonts w:ascii="Arial" w:hAnsi="Arial" w:cs="Arial"/>
          <w:sz w:val="23"/>
        </w:rPr>
        <w:t>تنبيه VPN يبقى في أسفل صفحة البحث والتنزيل.</w:t>
      </w:r>
    </w:p>
    <w:p>
      <w:pPr>
        <w:spacing w:before="160" w:after="80"/>
        <w:jc w:val="right"/>
        <w:bidi/>
      </w:pPr>
      <w:r>
        <w:rPr>
          <w:rFonts w:ascii="Arial" w:hAnsi="Arial" w:cs="Arial"/>
          <w:b/>
          <w:color w:val="7A4327"/>
          <w:sz w:val="30"/>
        </w:rPr>
        <w:t>14. ما أصبح جاهزًا للجلسة القادمة</w:t>
      </w:r>
    </w:p>
    <w:p>
      <w:pPr>
        <w:pStyle w:val="ListBullet"/>
        <w:spacing w:after="70" w:line="276" w:lineRule="auto"/>
        <w:jc w:val="right"/>
        <w:bidi/>
      </w:pPr>
      <w:r>
        <w:rPr>
          <w:rFonts w:ascii="Arial" w:hAnsi="Arial" w:cs="Arial"/>
          <w:sz w:val="23"/>
        </w:rPr>
        <w:t>تجربة أول إضافة حقيقية من «إضافة عمل» بعد مراجعة بيانات OMDb.</w:t>
      </w:r>
    </w:p>
    <w:p>
      <w:pPr>
        <w:pStyle w:val="ListBullet"/>
        <w:spacing w:after="70" w:line="276" w:lineRule="auto"/>
        <w:jc w:val="right"/>
        <w:bidi/>
      </w:pPr>
      <w:r>
        <w:rPr>
          <w:rFonts w:ascii="Arial" w:hAnsi="Arial" w:cs="Arial"/>
          <w:sz w:val="23"/>
        </w:rPr>
        <w:t>استخدام السجلات الثلاثة وبصمة الذائقة عند مناقشة سؤال «هل سيعجبني هذا العمل؟» مع Codex.</w:t>
      </w:r>
    </w:p>
    <w:p>
      <w:pPr>
        <w:pStyle w:val="ListBullet"/>
        <w:spacing w:after="70" w:line="276" w:lineRule="auto"/>
        <w:jc w:val="right"/>
        <w:bidi/>
      </w:pPr>
      <w:r>
        <w:rPr>
          <w:rFonts w:ascii="Arial" w:hAnsi="Arial" w:cs="Arial"/>
          <w:sz w:val="23"/>
        </w:rPr>
        <w:t>إضافة أي تقييمات أو أعمال جديدة إلى القوائم ثم إعادة التحديث.</w:t>
      </w:r>
    </w:p>
    <w:p>
      <w:pPr>
        <w:pStyle w:val="ListBullet"/>
        <w:spacing w:after="70" w:line="276" w:lineRule="auto"/>
        <w:jc w:val="right"/>
        <w:bidi/>
      </w:pPr>
      <w:r>
        <w:rPr>
          <w:rFonts w:ascii="Arial" w:hAnsi="Arial" w:cs="Arial"/>
          <w:sz w:val="23"/>
        </w:rPr>
        <w:t>مواصلة تحسين الذائقة من واقع النقاشات والتقييمات الحقيقية، لا من الشعبية العامة وحدها.</w:t>
      </w:r>
    </w:p>
    <w:p>
      <w:pPr>
        <w:spacing w:before="160" w:after="80"/>
        <w:jc w:val="right"/>
        <w:bidi/>
      </w:pPr>
      <w:r>
        <w:rPr>
          <w:rFonts w:ascii="Arial" w:hAnsi="Arial" w:cs="Arial"/>
          <w:b/>
          <w:color w:val="7A4327"/>
          <w:sz w:val="30"/>
        </w:rPr>
        <w:t>15. الخلاصة النهائية</w:t>
      </w:r>
    </w:p>
    <w:p>
      <w:pPr>
        <w:spacing w:after="70" w:line="276" w:lineRule="auto"/>
        <w:jc w:val="right"/>
        <w:bidi/>
      </w:pPr>
      <w:r>
        <w:rPr>
          <w:rFonts w:ascii="Arial" w:hAnsi="Arial" w:cs="Arial"/>
          <w:sz w:val="23"/>
        </w:rPr>
        <w:t>تحول المشروع خلال الجلسة الثالثة من ملفات بيانات وصفحة أولية إلى بوابة محلية متكاملة: واجهة سينمائية موحدة، تنقل داخلي، قائمة مشاهدة ذكية، بصمة ذائقة، بوابات بحث وتنزيل، سجل جلسات، وإضافة أعمال عبر OMDb مع مراجعة وتأكيد قبل الكتابة. بقيت البيانات محلية، وأصبح الإنترنت مستخدمًا فقط لجلب معلومات العمل والبحث الخارجي. التشغيل المعتمد أصبح من اختصار سطح المكتب، والخدمة تعمل في الخلفية، والمشروع جاهز للانتقال من مرحلة البناء إلى الاستخدام الفعلي والتعلم من الإضافات القادمة.</w:t>
      </w:r>
    </w:p>
    <w:sectPr w:rsidR="00FC693F" w:rsidRPr="0006063C" w:rsidSect="00034616">
      <w:footerReference w:type="default" r:id="rId9"/>
      <w:pgSz w:w="12240" w:h="15840"/>
      <w:pgMar w:top="850"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color w:val="7A6A62"/>
        <w:sz w:val="18"/>
      </w:rPr>
      <w:t>موجز الجلسة الثالثة — الذائقة السينمائية — 14 يوليو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موجز الجلسة الثالثة</dc:title>
  <dc:subject>موجزات وذاكرة مشروع الذائقة السينمائية</dc:subject>
  <dc:creator>مشروع الذائقة السينمائية</dc:creator>
  <cp:keywords/>
  <dc:description>generated by python-docx</dc:description>
  <cp:lastModifiedBy/>
  <cp:revision>1</cp:revision>
  <dcterms:created xsi:type="dcterms:W3CDTF">2013-12-23T23:15:00Z</dcterms:created>
  <dcterms:modified xsi:type="dcterms:W3CDTF">2013-12-23T23:15:00Z</dcterms:modified>
  <cp:category/>
</cp:coreProperties>
</file>