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EDA97" w14:textId="77777777" w:rsidR="00A97E35" w:rsidRDefault="00361522">
      <w:pPr>
        <w:jc w:val="center"/>
        <w:rPr>
          <w:rFonts w:ascii="Arial" w:hAnsi="Arial" w:cs="Arial"/>
          <w:b/>
          <w:bCs/>
          <w:sz w:val="28"/>
          <w:lang w:val="sv-SE"/>
        </w:rPr>
      </w:pPr>
      <w:r>
        <w:rPr>
          <w:rFonts w:ascii="Arial" w:hAnsi="Arial" w:cs="Arial"/>
          <w:b/>
          <w:bCs/>
          <w:sz w:val="28"/>
          <w:lang w:val="sv-SE"/>
        </w:rPr>
        <w:t>MEMORANDUM</w:t>
      </w:r>
    </w:p>
    <w:p w14:paraId="2E747759" w14:textId="5E415FFD" w:rsidR="00A97E35" w:rsidRDefault="00361522">
      <w:pPr>
        <w:jc w:val="center"/>
        <w:rPr>
          <w:rFonts w:ascii="Arial" w:hAnsi="Arial" w:cs="Arial"/>
          <w:b/>
          <w:bCs/>
          <w:sz w:val="28"/>
          <w:lang w:val="sv-SE"/>
        </w:rPr>
      </w:pPr>
      <w:proofErr w:type="spellStart"/>
      <w:proofErr w:type="gramStart"/>
      <w:r>
        <w:rPr>
          <w:rFonts w:ascii="Arial" w:hAnsi="Arial" w:cs="Arial"/>
          <w:bCs/>
          <w:lang w:val="sv-SE"/>
        </w:rPr>
        <w:t>Nomor</w:t>
      </w:r>
      <w:proofErr w:type="spellEnd"/>
      <w:r>
        <w:rPr>
          <w:rFonts w:ascii="Arial" w:hAnsi="Arial" w:cs="Arial"/>
          <w:bCs/>
          <w:lang w:val="sv-SE"/>
        </w:rPr>
        <w:t xml:space="preserve"> :</w:t>
      </w:r>
      <w:proofErr w:type="gramEnd"/>
      <w:r>
        <w:rPr>
          <w:rFonts w:ascii="Arial" w:hAnsi="Arial" w:cs="Arial"/>
          <w:bCs/>
          <w:lang w:val="sv-SE"/>
        </w:rPr>
        <w:t xml:space="preserve"> </w:t>
      </w:r>
      <w:r w:rsidR="00B923C5" w:rsidRPr="00B923C5">
        <w:rPr>
          <w:rFonts w:ascii="Arial" w:hAnsi="Arial" w:cs="Arial"/>
          <w:bCs/>
          <w:lang w:val="sv-SE"/>
        </w:rPr>
        <w:t>182/SJ.5/HM.330/I/2022</w:t>
      </w:r>
    </w:p>
    <w:p w14:paraId="4513566A" w14:textId="77777777" w:rsidR="00A97E35" w:rsidRDefault="00361522">
      <w:pPr>
        <w:tabs>
          <w:tab w:val="left" w:pos="0"/>
          <w:tab w:val="left" w:pos="1440"/>
          <w:tab w:val="left" w:pos="1680"/>
          <w:tab w:val="left" w:pos="2400"/>
        </w:tabs>
        <w:ind w:left="2477" w:hangingChars="1032" w:hanging="2477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lang w:val="sv-SE"/>
        </w:rPr>
        <w:tab/>
      </w:r>
    </w:p>
    <w:p w14:paraId="258BE46C" w14:textId="77AFC4B7" w:rsidR="00BC169A" w:rsidRDefault="00E123D5">
      <w:pPr>
        <w:pStyle w:val="BodyText"/>
        <w:tabs>
          <w:tab w:val="left" w:pos="1440"/>
        </w:tabs>
        <w:jc w:val="both"/>
        <w:rPr>
          <w:rFonts w:ascii="Arial" w:hAnsi="Arial" w:cs="Arial"/>
          <w:sz w:val="24"/>
          <w:szCs w:val="24"/>
          <w:lang w:val="sv-SE"/>
        </w:rPr>
      </w:pPr>
      <w:proofErr w:type="spellStart"/>
      <w:r>
        <w:rPr>
          <w:rFonts w:ascii="Arial" w:hAnsi="Arial" w:cs="Arial"/>
          <w:sz w:val="24"/>
          <w:szCs w:val="24"/>
          <w:lang w:val="sv-SE"/>
        </w:rPr>
        <w:t>Yth</w:t>
      </w:r>
      <w:proofErr w:type="spellEnd"/>
      <w:r>
        <w:rPr>
          <w:rFonts w:ascii="Arial" w:hAnsi="Arial" w:cs="Arial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Sekretaris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Jenderal</w:t>
      </w:r>
      <w:proofErr w:type="spellEnd"/>
    </w:p>
    <w:p w14:paraId="1D44E91D" w14:textId="6F09888C" w:rsidR="00E123D5" w:rsidRDefault="00E123D5">
      <w:pPr>
        <w:pStyle w:val="BodyText"/>
        <w:tabs>
          <w:tab w:val="left" w:pos="1440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Dari</w:t>
      </w:r>
      <w:r>
        <w:rPr>
          <w:rFonts w:ascii="Arial" w:hAnsi="Arial" w:cs="Arial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Kepala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Biro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Hubungan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Kerja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Sama Luar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Negeri</w:t>
      </w:r>
      <w:proofErr w:type="spellEnd"/>
    </w:p>
    <w:p w14:paraId="4C576412" w14:textId="3023FA3E" w:rsidR="007106A6" w:rsidRDefault="00E123D5" w:rsidP="007106A6">
      <w:pPr>
        <w:pStyle w:val="BodyText"/>
        <w:tabs>
          <w:tab w:val="left" w:pos="1440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Hal</w:t>
      </w:r>
      <w:r>
        <w:rPr>
          <w:rFonts w:ascii="Arial" w:hAnsi="Arial" w:cs="Arial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Pendampingan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Kunjungan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kerja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Spesifik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Komisi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IV DPR RI</w:t>
      </w:r>
    </w:p>
    <w:p w14:paraId="2D1A8FC0" w14:textId="688F54F9" w:rsidR="00E123D5" w:rsidRDefault="007106A6">
      <w:pPr>
        <w:pStyle w:val="BodyText"/>
        <w:tabs>
          <w:tab w:val="left" w:pos="1440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  <w:t xml:space="preserve">  di </w:t>
      </w:r>
      <w:proofErr w:type="spellStart"/>
      <w:r w:rsidR="008B3A56">
        <w:rPr>
          <w:rFonts w:ascii="Arial" w:hAnsi="Arial" w:cs="Arial"/>
          <w:sz w:val="24"/>
          <w:szCs w:val="24"/>
          <w:lang w:val="sv-SE"/>
        </w:rPr>
        <w:t>Provinsi</w:t>
      </w:r>
      <w:proofErr w:type="spellEnd"/>
      <w:r w:rsidR="008B3A56">
        <w:rPr>
          <w:rFonts w:ascii="Arial" w:hAnsi="Arial" w:cs="Arial"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 xml:space="preserve">Bali dan Jawa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Timur</w:t>
      </w:r>
      <w:proofErr w:type="spellEnd"/>
    </w:p>
    <w:p w14:paraId="60D04DC5" w14:textId="04FAA133" w:rsidR="00E123D5" w:rsidRDefault="00393561">
      <w:pPr>
        <w:pStyle w:val="BodyText"/>
        <w:tabs>
          <w:tab w:val="left" w:pos="1440"/>
        </w:tabs>
        <w:jc w:val="both"/>
        <w:rPr>
          <w:rFonts w:ascii="Arial" w:hAnsi="Arial" w:cs="Arial"/>
          <w:sz w:val="24"/>
          <w:szCs w:val="24"/>
          <w:lang w:val="sv-SE"/>
        </w:rPr>
      </w:pPr>
      <w:proofErr w:type="spellStart"/>
      <w:r>
        <w:rPr>
          <w:rFonts w:ascii="Arial" w:hAnsi="Arial" w:cs="Arial"/>
          <w:sz w:val="24"/>
          <w:szCs w:val="24"/>
          <w:lang w:val="sv-SE"/>
        </w:rPr>
        <w:t>T</w:t>
      </w:r>
      <w:r w:rsidR="008B3A56">
        <w:rPr>
          <w:rFonts w:ascii="Arial" w:hAnsi="Arial" w:cs="Arial"/>
          <w:sz w:val="24"/>
          <w:szCs w:val="24"/>
          <w:lang w:val="sv-SE"/>
        </w:rPr>
        <w:t>anggal</w:t>
      </w:r>
      <w:proofErr w:type="spellEnd"/>
      <w:r w:rsidR="008B3A56">
        <w:rPr>
          <w:rFonts w:ascii="Arial" w:hAnsi="Arial" w:cs="Arial"/>
          <w:sz w:val="24"/>
          <w:szCs w:val="24"/>
          <w:lang w:val="sv-SE"/>
        </w:rPr>
        <w:tab/>
        <w:t xml:space="preserve">: </w:t>
      </w:r>
      <w:proofErr w:type="gramStart"/>
      <w:r w:rsidR="007106A6">
        <w:rPr>
          <w:rFonts w:ascii="Arial" w:hAnsi="Arial" w:cs="Arial"/>
          <w:sz w:val="24"/>
          <w:szCs w:val="24"/>
          <w:lang w:val="sv-SE"/>
        </w:rPr>
        <w:t>Januari</w:t>
      </w:r>
      <w:proofErr w:type="gramEnd"/>
      <w:r w:rsidR="007106A6">
        <w:rPr>
          <w:rFonts w:ascii="Arial" w:hAnsi="Arial" w:cs="Arial"/>
          <w:sz w:val="24"/>
          <w:szCs w:val="24"/>
          <w:lang w:val="sv-SE"/>
        </w:rPr>
        <w:t xml:space="preserve"> 2022</w:t>
      </w:r>
    </w:p>
    <w:p w14:paraId="423454C2" w14:textId="77777777" w:rsidR="00A97E35" w:rsidRDefault="00361522">
      <w:pPr>
        <w:tabs>
          <w:tab w:val="left" w:pos="720"/>
        </w:tabs>
        <w:ind w:left="1440" w:hanging="14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BE726" wp14:editId="6C5F63AF">
                <wp:simplePos x="0" y="0"/>
                <wp:positionH relativeFrom="column">
                  <wp:posOffset>22860</wp:posOffset>
                </wp:positionH>
                <wp:positionV relativeFrom="paragraph">
                  <wp:posOffset>117475</wp:posOffset>
                </wp:positionV>
                <wp:extent cx="5890895" cy="0"/>
                <wp:effectExtent l="0" t="0" r="27305" b="254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margin-left:1.8pt;margin-top:9.25pt;height:0pt;width:463.85pt;z-index:251662336;mso-width-relative:page;mso-height-relative:page;" filled="f" stroked="t" coordsize="21600,21600" o:gfxdata="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9wZv9MAAAAH&#10;AQAADwAAAAAAAAABACAAAAAiAAAAZHJzL2Rvd25yZXYueG1sUEsBAhQAFAAAAAgAh07iQCRQRG+v&#10;AQAAUQMAAA4AAAAAAAAAAQAgAAAAIgEAAGRycy9lMm9Eb2MueG1sUEsFBgAAAAAGAAYAWQEAAEMF&#10;AAA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sv-SE"/>
        </w:rPr>
        <w:tab/>
      </w:r>
    </w:p>
    <w:p w14:paraId="6CA47050" w14:textId="77777777" w:rsidR="00A97E35" w:rsidRDefault="00A97E35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7B75A518" w14:textId="77777777" w:rsidR="00A97E35" w:rsidRDefault="00361522">
      <w:pPr>
        <w:ind w:left="567" w:right="1099" w:firstLine="709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Sehubungan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dengan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>:</w:t>
      </w:r>
    </w:p>
    <w:p w14:paraId="6B4B899E" w14:textId="77777777" w:rsidR="00A97E35" w:rsidRDefault="00A97E35">
      <w:pPr>
        <w:ind w:left="567" w:right="1099"/>
        <w:jc w:val="both"/>
        <w:rPr>
          <w:rFonts w:ascii="Arial" w:eastAsia="DejaVuSansCondensed" w:hAnsi="Arial" w:cs="Arial"/>
          <w:color w:val="000000"/>
          <w:lang w:eastAsia="zh-CN" w:bidi="ar"/>
        </w:rPr>
      </w:pPr>
    </w:p>
    <w:p w14:paraId="4BEB7500" w14:textId="643AA826" w:rsidR="00A97E35" w:rsidRDefault="009F24FF">
      <w:pPr>
        <w:pStyle w:val="ListParagraph1"/>
        <w:numPr>
          <w:ilvl w:val="0"/>
          <w:numId w:val="1"/>
        </w:numPr>
        <w:ind w:left="567" w:hanging="284"/>
        <w:jc w:val="both"/>
        <w:rPr>
          <w:rFonts w:ascii="Arial" w:eastAsia="DejaVuSansCondensed" w:hAnsi="Arial" w:cs="Arial"/>
          <w:color w:val="000000"/>
          <w:lang w:eastAsia="zh-CN" w:bidi="ar"/>
        </w:rPr>
      </w:pPr>
      <w:r>
        <w:rPr>
          <w:rFonts w:ascii="Arial" w:eastAsia="DejaVuSansCondensed" w:hAnsi="Arial" w:cs="Arial"/>
          <w:color w:val="000000"/>
          <w:lang w:eastAsia="zh-CN" w:bidi="ar"/>
        </w:rPr>
        <w:t xml:space="preserve">Surat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Pimpinan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Sekretaris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Jenderal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DPR RI </w:t>
      </w:r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B/1955/PW.04/1/2022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tanggal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25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Januari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2021,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perihal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Kunjungan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Kerja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Spesifik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E123D5">
        <w:rPr>
          <w:rFonts w:ascii="Arial" w:eastAsia="DejaVuSansCondensed" w:hAnsi="Arial" w:cs="Arial"/>
          <w:color w:val="000000"/>
          <w:lang w:eastAsia="zh-CN" w:bidi="ar"/>
        </w:rPr>
        <w:t>Komisi</w:t>
      </w:r>
      <w:proofErr w:type="spellEnd"/>
      <w:r w:rsidR="00E123D5">
        <w:rPr>
          <w:rFonts w:ascii="Arial" w:eastAsia="DejaVuSansCondensed" w:hAnsi="Arial" w:cs="Arial"/>
          <w:color w:val="000000"/>
          <w:lang w:eastAsia="zh-CN" w:bidi="ar"/>
        </w:rPr>
        <w:t xml:space="preserve"> IV DPR RI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untuk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Meninjau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pencemaran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sampah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di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Provinsi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Bali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penyerapan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garam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rakyat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di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Provinsi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Jawa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Timur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(Salinan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terlampir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>).</w:t>
      </w:r>
    </w:p>
    <w:p w14:paraId="22F44B8E" w14:textId="77777777" w:rsidR="00A97E35" w:rsidRDefault="00A97E35">
      <w:pPr>
        <w:pStyle w:val="ListParagraph1"/>
        <w:ind w:left="567"/>
        <w:jc w:val="both"/>
        <w:rPr>
          <w:rFonts w:ascii="Arial" w:eastAsia="DejaVuSansCondensed" w:hAnsi="Arial" w:cs="Arial"/>
          <w:color w:val="000000"/>
          <w:lang w:eastAsia="zh-CN" w:bidi="ar"/>
        </w:rPr>
      </w:pPr>
    </w:p>
    <w:p w14:paraId="1103562A" w14:textId="77777777" w:rsidR="00A97E35" w:rsidRDefault="00361522">
      <w:pPr>
        <w:pStyle w:val="ListParagraph1"/>
        <w:ind w:left="567"/>
        <w:jc w:val="both"/>
        <w:rPr>
          <w:rFonts w:ascii="Arial" w:eastAsia="DejaVuSansCondensed" w:hAnsi="Arial" w:cs="Arial"/>
          <w:color w:val="000000"/>
          <w:lang w:eastAsia="zh-CN" w:bidi="ar"/>
        </w:rPr>
      </w:pPr>
      <w:r>
        <w:rPr>
          <w:rFonts w:ascii="Arial" w:eastAsia="DejaVuSansCondensed" w:hAnsi="Arial" w:cs="Arial"/>
          <w:color w:val="000000"/>
          <w:lang w:eastAsia="zh-CN" w:bidi="ar"/>
        </w:rPr>
        <w:t xml:space="preserve">Kami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melaporkan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kepada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Bapak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sebagai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berikut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>:</w:t>
      </w:r>
    </w:p>
    <w:p w14:paraId="480D38FD" w14:textId="6554227D" w:rsidR="00A97E35" w:rsidRDefault="00361522">
      <w:pPr>
        <w:pStyle w:val="ListParagraph1"/>
        <w:numPr>
          <w:ilvl w:val="3"/>
          <w:numId w:val="1"/>
        </w:numPr>
        <w:ind w:left="567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Komisi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IV DPR RI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akan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menyelenggarakan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E123D5">
        <w:rPr>
          <w:rFonts w:ascii="Arial" w:eastAsia="DejaVuSansCondensed" w:hAnsi="Arial" w:cs="Arial"/>
          <w:color w:val="000000"/>
          <w:lang w:eastAsia="zh-CN" w:bidi="ar"/>
        </w:rPr>
        <w:t>Kunjungan</w:t>
      </w:r>
      <w:proofErr w:type="spellEnd"/>
      <w:r w:rsidR="00E123D5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E123D5">
        <w:rPr>
          <w:rFonts w:ascii="Arial" w:eastAsia="DejaVuSansCondensed" w:hAnsi="Arial" w:cs="Arial"/>
          <w:color w:val="000000"/>
          <w:lang w:eastAsia="zh-CN" w:bidi="ar"/>
        </w:rPr>
        <w:t>Kerja</w:t>
      </w:r>
      <w:proofErr w:type="spellEnd"/>
      <w:r w:rsidR="00E123D5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Spesifik</w:t>
      </w:r>
      <w:proofErr w:type="spellEnd"/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guna</w:t>
      </w:r>
      <w:proofErr w:type="spellEnd"/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meninjau</w:t>
      </w:r>
      <w:proofErr w:type="spellEnd"/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pencemaran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sampah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di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Provinsi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Bali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serta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meninjau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penyerapan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garam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rakyat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di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Provinsi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Jawa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Timur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pada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tanggal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27-29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Januari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2022</w:t>
      </w:r>
      <w:r w:rsidR="00963389">
        <w:rPr>
          <w:rFonts w:ascii="Arial" w:eastAsia="DejaVuSansCondensed" w:hAnsi="Arial" w:cs="Arial"/>
          <w:color w:val="000000"/>
          <w:lang w:eastAsia="zh-CN" w:bidi="ar"/>
        </w:rPr>
        <w:t>.</w:t>
      </w:r>
    </w:p>
    <w:p w14:paraId="3E50106F" w14:textId="24D6057B" w:rsidR="00A97E35" w:rsidRDefault="00361522">
      <w:pPr>
        <w:pStyle w:val="ListParagraph1"/>
        <w:numPr>
          <w:ilvl w:val="3"/>
          <w:numId w:val="1"/>
        </w:numPr>
        <w:ind w:left="567"/>
        <w:jc w:val="both"/>
        <w:rPr>
          <w:rFonts w:ascii="Arial" w:eastAsia="DejaVuSansCondensed" w:hAnsi="Arial" w:cs="Arial"/>
          <w:color w:val="000000"/>
          <w:lang w:eastAsia="zh-CN" w:bidi="ar"/>
        </w:rPr>
      </w:pPr>
      <w:r>
        <w:rPr>
          <w:rFonts w:ascii="Arial" w:eastAsia="DejaVuSansCondensed" w:hAnsi="Arial" w:cs="Arial"/>
          <w:color w:val="000000"/>
          <w:lang w:val="id-ID" w:eastAsia="zh-CN" w:bidi="ar"/>
        </w:rPr>
        <w:t>Berkenaan dengan hal tersebut di atas,</w:t>
      </w:r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maka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bersama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ini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kami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telah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menyiapkan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konsep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Nota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Dinas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Sekretaris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Jenderal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kepada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Plt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. </w:t>
      </w:r>
      <w:r>
        <w:rPr>
          <w:rFonts w:ascii="Arial" w:eastAsia="DejaVuSansCondensed" w:hAnsi="Arial" w:cs="Arial"/>
          <w:color w:val="000000"/>
          <w:lang w:val="id-ID" w:eastAsia="zh-CN" w:bidi="ar"/>
        </w:rPr>
        <w:t xml:space="preserve">Direktur Jenderal </w:t>
      </w:r>
      <w:r w:rsidR="007106A6">
        <w:rPr>
          <w:rFonts w:ascii="Arial" w:eastAsia="DejaVuSansCondensed" w:hAnsi="Arial" w:cs="Arial"/>
          <w:color w:val="000000"/>
          <w:lang w:val="id-ID" w:eastAsia="zh-CN" w:bidi="ar"/>
        </w:rPr>
        <w:t>Pengelolaan Ruang Laut</w:t>
      </w:r>
      <w:r>
        <w:rPr>
          <w:rFonts w:ascii="Arial" w:eastAsia="DejaVuSansCondensed" w:hAnsi="Arial" w:cs="Arial"/>
          <w:color w:val="000000"/>
          <w:lang w:eastAsia="zh-CN" w:bidi="ar"/>
        </w:rPr>
        <w:t xml:space="preserve">.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Sekiranya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Bapak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tidak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berpendapat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lain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,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mohon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perkenan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Bapak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kiranya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dapat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menandatangani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konsep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Nota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Dinas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dimaksud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>.</w:t>
      </w:r>
    </w:p>
    <w:p w14:paraId="209359F4" w14:textId="77777777" w:rsidR="00A97E35" w:rsidRDefault="00A97E35">
      <w:pPr>
        <w:ind w:left="567"/>
        <w:jc w:val="both"/>
        <w:rPr>
          <w:rFonts w:ascii="Arial" w:eastAsia="DejaVuSansCondensed" w:hAnsi="Arial" w:cs="Arial"/>
          <w:color w:val="000000"/>
          <w:lang w:eastAsia="zh-CN" w:bidi="ar"/>
        </w:rPr>
      </w:pPr>
    </w:p>
    <w:p w14:paraId="4FEEA122" w14:textId="77777777" w:rsidR="00A97E35" w:rsidRDefault="00361522">
      <w:pPr>
        <w:ind w:left="567" w:firstLine="709"/>
        <w:jc w:val="both"/>
        <w:rPr>
          <w:rFonts w:ascii="Arial" w:eastAsia="SimSun" w:hAnsi="Arial" w:cs="Arial"/>
          <w:color w:val="000000"/>
        </w:rPr>
      </w:pPr>
      <w:proofErr w:type="spellStart"/>
      <w:r>
        <w:rPr>
          <w:rFonts w:ascii="Arial" w:eastAsia="SimSun" w:hAnsi="Arial" w:cs="Arial"/>
          <w:color w:val="000000"/>
        </w:rPr>
        <w:t>Atas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perhatian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dan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arahan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Bapak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Sekretaris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Jenderal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lebih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lanjut</w:t>
      </w:r>
      <w:proofErr w:type="spellEnd"/>
      <w:r>
        <w:rPr>
          <w:rFonts w:ascii="Arial" w:eastAsia="SimSun" w:hAnsi="Arial" w:cs="Arial"/>
          <w:color w:val="000000"/>
        </w:rPr>
        <w:t xml:space="preserve">, kami </w:t>
      </w:r>
      <w:proofErr w:type="spellStart"/>
      <w:r>
        <w:rPr>
          <w:rFonts w:ascii="Arial" w:eastAsia="SimSun" w:hAnsi="Arial" w:cs="Arial"/>
          <w:color w:val="000000"/>
        </w:rPr>
        <w:t>mengucapkan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terima</w:t>
      </w:r>
      <w:proofErr w:type="spellEnd"/>
      <w:r>
        <w:rPr>
          <w:rFonts w:ascii="Arial" w:eastAsia="SimSun" w:hAnsi="Arial" w:cs="Arial"/>
          <w:color w:val="000000"/>
        </w:rPr>
        <w:t xml:space="preserve"> </w:t>
      </w:r>
      <w:proofErr w:type="spellStart"/>
      <w:r>
        <w:rPr>
          <w:rFonts w:ascii="Arial" w:eastAsia="SimSun" w:hAnsi="Arial" w:cs="Arial"/>
          <w:color w:val="000000"/>
        </w:rPr>
        <w:t>kasih</w:t>
      </w:r>
      <w:proofErr w:type="spellEnd"/>
      <w:r>
        <w:rPr>
          <w:rFonts w:ascii="Arial" w:eastAsia="SimSun" w:hAnsi="Arial" w:cs="Arial"/>
          <w:color w:val="000000"/>
        </w:rPr>
        <w:t>.</w:t>
      </w:r>
    </w:p>
    <w:p w14:paraId="10A877BC" w14:textId="77777777" w:rsidR="00A97E35" w:rsidRDefault="00A97E35">
      <w:pPr>
        <w:spacing w:after="60"/>
        <w:ind w:left="720"/>
        <w:jc w:val="both"/>
        <w:rPr>
          <w:rFonts w:ascii="Arial" w:hAnsi="Arial" w:cs="Arial"/>
          <w:lang w:val="sv-SE"/>
        </w:rPr>
      </w:pPr>
    </w:p>
    <w:p w14:paraId="2A062DBB" w14:textId="77777777" w:rsidR="00A97E35" w:rsidRDefault="00A97E35">
      <w:pPr>
        <w:spacing w:after="60"/>
        <w:jc w:val="both"/>
        <w:rPr>
          <w:rFonts w:ascii="Arial" w:hAnsi="Arial" w:cs="Arial"/>
          <w:lang w:val="sv-SE"/>
        </w:rPr>
      </w:pPr>
    </w:p>
    <w:p w14:paraId="4A152EE2" w14:textId="77777777" w:rsidR="00A97E35" w:rsidRDefault="00A97E35">
      <w:pPr>
        <w:spacing w:after="60"/>
        <w:jc w:val="both"/>
        <w:rPr>
          <w:rFonts w:ascii="Arial" w:hAnsi="Arial" w:cs="Arial"/>
          <w:lang w:val="sv-SE"/>
        </w:rPr>
      </w:pPr>
    </w:p>
    <w:p w14:paraId="29B466AD" w14:textId="77777777" w:rsidR="00A97E35" w:rsidRDefault="00361522">
      <w:pPr>
        <w:ind w:left="5670"/>
        <w:jc w:val="both"/>
        <w:rPr>
          <w:rFonts w:ascii="Arial" w:hAnsi="Arial" w:cs="Arial"/>
          <w:b/>
          <w:lang w:val="sv-SE"/>
        </w:rPr>
      </w:pPr>
      <w:proofErr w:type="spellStart"/>
      <w:r>
        <w:rPr>
          <w:rFonts w:ascii="Arial" w:hAnsi="Arial" w:cs="Arial"/>
          <w:b/>
          <w:lang w:val="sv-SE"/>
        </w:rPr>
        <w:t>Ditandatangani</w:t>
      </w:r>
      <w:proofErr w:type="spellEnd"/>
      <w:r>
        <w:rPr>
          <w:rFonts w:ascii="Arial" w:hAnsi="Arial" w:cs="Arial"/>
          <w:b/>
          <w:lang w:val="sv-SE"/>
        </w:rPr>
        <w:t xml:space="preserve"> </w:t>
      </w:r>
      <w:proofErr w:type="spellStart"/>
      <w:r>
        <w:rPr>
          <w:rFonts w:ascii="Arial" w:hAnsi="Arial" w:cs="Arial"/>
          <w:b/>
          <w:lang w:val="sv-SE"/>
        </w:rPr>
        <w:t>Secara</w:t>
      </w:r>
      <w:proofErr w:type="spellEnd"/>
    </w:p>
    <w:p w14:paraId="08D3B4C5" w14:textId="77777777" w:rsidR="00A97E35" w:rsidRDefault="00361522">
      <w:pPr>
        <w:ind w:left="567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>Elektronik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       </w:t>
      </w:r>
    </w:p>
    <w:p w14:paraId="3CCAACB4" w14:textId="77777777" w:rsidR="00A97E35" w:rsidRDefault="00A97E35">
      <w:pPr>
        <w:ind w:left="5670"/>
        <w:jc w:val="both"/>
        <w:rPr>
          <w:rFonts w:ascii="Arial" w:hAnsi="Arial" w:cs="Arial"/>
          <w:lang w:val="sv-SE"/>
        </w:rPr>
      </w:pPr>
    </w:p>
    <w:p w14:paraId="465045A4" w14:textId="77777777" w:rsidR="00A97E35" w:rsidRDefault="00361522">
      <w:pPr>
        <w:ind w:left="496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Agung</w:t>
      </w:r>
      <w:proofErr w:type="spellEnd"/>
      <w:r>
        <w:rPr>
          <w:rFonts w:ascii="Arial" w:hAnsi="Arial" w:cs="Arial"/>
          <w:b/>
        </w:rPr>
        <w:t xml:space="preserve"> Tri </w:t>
      </w:r>
      <w:proofErr w:type="spellStart"/>
      <w:r>
        <w:rPr>
          <w:rFonts w:ascii="Arial" w:hAnsi="Arial" w:cs="Arial"/>
          <w:b/>
        </w:rPr>
        <w:t>Prasetyo</w:t>
      </w:r>
      <w:proofErr w:type="spellEnd"/>
    </w:p>
    <w:p w14:paraId="108C6CAA" w14:textId="77777777" w:rsidR="00A97E35" w:rsidRDefault="00A97E35">
      <w:pPr>
        <w:jc w:val="center"/>
        <w:rPr>
          <w:rFonts w:ascii="Arial" w:hAnsi="Arial" w:cs="Arial"/>
          <w:b/>
          <w:bCs/>
          <w:sz w:val="28"/>
          <w:lang w:val="sv-SE"/>
        </w:rPr>
      </w:pPr>
    </w:p>
    <w:p w14:paraId="76315F31" w14:textId="77777777" w:rsidR="00A97E35" w:rsidRDefault="00361522">
      <w:pPr>
        <w:rPr>
          <w:rFonts w:ascii="Arial" w:hAnsi="Arial" w:cs="Arial"/>
          <w:b/>
          <w:bCs/>
          <w:sz w:val="28"/>
          <w:lang w:val="sv-SE"/>
        </w:rPr>
      </w:pPr>
      <w:r>
        <w:rPr>
          <w:rFonts w:ascii="Arial" w:hAnsi="Arial" w:cs="Arial"/>
          <w:b/>
          <w:bCs/>
          <w:sz w:val="28"/>
          <w:lang w:val="sv-SE"/>
        </w:rPr>
        <w:br w:type="page"/>
      </w:r>
    </w:p>
    <w:p w14:paraId="5F1DC5CC" w14:textId="77777777" w:rsidR="00A97E35" w:rsidRDefault="00361522">
      <w:pPr>
        <w:jc w:val="center"/>
        <w:rPr>
          <w:rFonts w:ascii="Arial" w:hAnsi="Arial" w:cs="Arial"/>
          <w:b/>
          <w:bCs/>
          <w:sz w:val="28"/>
          <w:lang w:val="sv-SE"/>
        </w:rPr>
      </w:pPr>
      <w:r>
        <w:rPr>
          <w:rFonts w:ascii="Arial" w:hAnsi="Arial" w:cs="Arial"/>
          <w:b/>
          <w:bCs/>
          <w:sz w:val="28"/>
          <w:lang w:val="sv-SE"/>
        </w:rPr>
        <w:lastRenderedPageBreak/>
        <w:t>NOTA DINAS</w:t>
      </w:r>
    </w:p>
    <w:p w14:paraId="143A0BA3" w14:textId="77777777" w:rsidR="00A97E35" w:rsidRDefault="00361522">
      <w:pPr>
        <w:jc w:val="center"/>
        <w:rPr>
          <w:rFonts w:ascii="Arial" w:hAnsi="Arial" w:cs="Arial"/>
          <w:b/>
          <w:bCs/>
          <w:sz w:val="28"/>
          <w:lang w:val="sv-SE"/>
        </w:rPr>
      </w:pPr>
      <w:proofErr w:type="spellStart"/>
      <w:proofErr w:type="gramStart"/>
      <w:r>
        <w:rPr>
          <w:rFonts w:ascii="Arial" w:hAnsi="Arial" w:cs="Arial"/>
          <w:bCs/>
          <w:lang w:val="sv-SE"/>
        </w:rPr>
        <w:t>Nomor</w:t>
      </w:r>
      <w:proofErr w:type="spellEnd"/>
      <w:r>
        <w:rPr>
          <w:rFonts w:ascii="Arial" w:hAnsi="Arial" w:cs="Arial"/>
          <w:bCs/>
          <w:lang w:val="sv-SE"/>
        </w:rPr>
        <w:t xml:space="preserve"> :</w:t>
      </w:r>
      <w:proofErr w:type="gramEnd"/>
      <w:r>
        <w:rPr>
          <w:rFonts w:ascii="Arial" w:hAnsi="Arial" w:cs="Arial"/>
          <w:bCs/>
          <w:lang w:val="sv-SE"/>
        </w:rPr>
        <w:t xml:space="preserve">     (</w:t>
      </w:r>
      <w:proofErr w:type="spellStart"/>
      <w:r>
        <w:rPr>
          <w:rFonts w:ascii="Arial" w:hAnsi="Arial" w:cs="Arial"/>
          <w:bCs/>
          <w:lang w:val="sv-SE"/>
        </w:rPr>
        <w:t>Penomoran</w:t>
      </w:r>
      <w:proofErr w:type="spellEnd"/>
      <w:r>
        <w:rPr>
          <w:rFonts w:ascii="Arial" w:hAnsi="Arial" w:cs="Arial"/>
          <w:bCs/>
          <w:lang w:val="sv-SE"/>
        </w:rPr>
        <w:t xml:space="preserve"> </w:t>
      </w:r>
      <w:proofErr w:type="spellStart"/>
      <w:r>
        <w:rPr>
          <w:rFonts w:ascii="Arial" w:hAnsi="Arial" w:cs="Arial"/>
          <w:bCs/>
          <w:lang w:val="sv-SE"/>
        </w:rPr>
        <w:t>ke</w:t>
      </w:r>
      <w:proofErr w:type="spellEnd"/>
      <w:r>
        <w:rPr>
          <w:rFonts w:ascii="Arial" w:hAnsi="Arial" w:cs="Arial"/>
          <w:bCs/>
          <w:lang w:val="sv-SE"/>
        </w:rPr>
        <w:t xml:space="preserve"> </w:t>
      </w:r>
      <w:proofErr w:type="spellStart"/>
      <w:r>
        <w:rPr>
          <w:rFonts w:ascii="Arial" w:hAnsi="Arial" w:cs="Arial"/>
          <w:bCs/>
          <w:lang w:val="sv-SE"/>
        </w:rPr>
        <w:t>Sekretaris</w:t>
      </w:r>
      <w:proofErr w:type="spellEnd"/>
      <w:r>
        <w:rPr>
          <w:rFonts w:ascii="Arial" w:hAnsi="Arial" w:cs="Arial"/>
          <w:bCs/>
          <w:lang w:val="sv-SE"/>
        </w:rPr>
        <w:t>)</w:t>
      </w:r>
    </w:p>
    <w:p w14:paraId="11DD2E9B" w14:textId="77777777" w:rsidR="00A97E35" w:rsidRDefault="00361522">
      <w:pPr>
        <w:tabs>
          <w:tab w:val="left" w:pos="0"/>
          <w:tab w:val="left" w:pos="1440"/>
          <w:tab w:val="left" w:pos="1680"/>
          <w:tab w:val="left" w:pos="2400"/>
        </w:tabs>
        <w:ind w:left="2477" w:hangingChars="1032" w:hanging="2477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lang w:val="sv-SE"/>
        </w:rPr>
        <w:tab/>
      </w:r>
    </w:p>
    <w:p w14:paraId="6D51A13C" w14:textId="77777777" w:rsidR="00A97E35" w:rsidRDefault="00A97E35">
      <w:pPr>
        <w:pStyle w:val="BodyText"/>
        <w:tabs>
          <w:tab w:val="left" w:pos="1440"/>
        </w:tabs>
        <w:ind w:left="851"/>
        <w:jc w:val="both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283"/>
        <w:gridCol w:w="7703"/>
      </w:tblGrid>
      <w:tr w:rsidR="00A97E35" w14:paraId="0D272A33" w14:textId="77777777">
        <w:tc>
          <w:tcPr>
            <w:tcW w:w="1223" w:type="dxa"/>
          </w:tcPr>
          <w:p w14:paraId="6FA36C16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Yth</w:t>
            </w:r>
            <w:proofErr w:type="spellEnd"/>
          </w:p>
        </w:tc>
        <w:tc>
          <w:tcPr>
            <w:tcW w:w="283" w:type="dxa"/>
          </w:tcPr>
          <w:p w14:paraId="6B767A68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03" w:type="dxa"/>
          </w:tcPr>
          <w:p w14:paraId="3B42CFB5" w14:textId="6033ECBE" w:rsidR="00A97E35" w:rsidRDefault="007106A6" w:rsidP="007106A6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Plt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. </w:t>
            </w:r>
            <w:proofErr w:type="spellStart"/>
            <w:r w:rsidR="00361522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proofErr w:type="spellEnd"/>
            <w:r w:rsidR="00361522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61522">
              <w:rPr>
                <w:rFonts w:ascii="Arial" w:hAnsi="Arial" w:cs="Arial"/>
                <w:sz w:val="24"/>
                <w:szCs w:val="24"/>
                <w:lang w:val="sv-SE"/>
              </w:rPr>
              <w:t>Jenderal</w:t>
            </w:r>
            <w:proofErr w:type="spellEnd"/>
            <w:r w:rsidR="00361522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Pengelolaan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Ruang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Laut</w:t>
            </w:r>
            <w:proofErr w:type="spellEnd"/>
          </w:p>
        </w:tc>
      </w:tr>
      <w:tr w:rsidR="00A97E35" w14:paraId="6B25F2FB" w14:textId="77777777">
        <w:tc>
          <w:tcPr>
            <w:tcW w:w="1223" w:type="dxa"/>
          </w:tcPr>
          <w:p w14:paraId="328A9908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Dari</w:t>
            </w:r>
          </w:p>
        </w:tc>
        <w:tc>
          <w:tcPr>
            <w:tcW w:w="283" w:type="dxa"/>
          </w:tcPr>
          <w:p w14:paraId="0A1D8BB8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03" w:type="dxa"/>
          </w:tcPr>
          <w:p w14:paraId="2A85D415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Sekretaris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Jenderal</w:t>
            </w:r>
            <w:proofErr w:type="spellEnd"/>
          </w:p>
        </w:tc>
      </w:tr>
      <w:tr w:rsidR="00A97E35" w14:paraId="7B162A44" w14:textId="77777777">
        <w:tc>
          <w:tcPr>
            <w:tcW w:w="1223" w:type="dxa"/>
          </w:tcPr>
          <w:p w14:paraId="29E780B8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Hal</w:t>
            </w:r>
          </w:p>
        </w:tc>
        <w:tc>
          <w:tcPr>
            <w:tcW w:w="283" w:type="dxa"/>
          </w:tcPr>
          <w:p w14:paraId="3141DE4C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03" w:type="dxa"/>
          </w:tcPr>
          <w:p w14:paraId="46F9E014" w14:textId="196D6AB5" w:rsidR="00A97E35" w:rsidRDefault="007106A6" w:rsidP="00963389">
            <w:pPr>
              <w:pStyle w:val="BodyText"/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Meninjau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Permasalahan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Pencemaran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Sampah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Bali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Permasalahan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Penyerapan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Garam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Rakyat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Jawa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Timur</w:t>
            </w:r>
            <w:proofErr w:type="spellEnd"/>
          </w:p>
        </w:tc>
      </w:tr>
      <w:tr w:rsidR="00A97E35" w14:paraId="26EC37AE" w14:textId="77777777">
        <w:tc>
          <w:tcPr>
            <w:tcW w:w="1223" w:type="dxa"/>
          </w:tcPr>
          <w:p w14:paraId="1C606C17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sv-SE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3A1F6BB9" w14:textId="77777777" w:rsidR="00A97E35" w:rsidRDefault="00361522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03" w:type="dxa"/>
          </w:tcPr>
          <w:p w14:paraId="627468FA" w14:textId="168F1736" w:rsidR="00A97E35" w:rsidRDefault="00B54346" w:rsidP="007106A6">
            <w:pPr>
              <w:pStyle w:val="BodyText"/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  </w:t>
            </w:r>
            <w:bookmarkStart w:id="0" w:name="_GoBack"/>
            <w:bookmarkEnd w:id="0"/>
            <w:r w:rsidR="007106A6">
              <w:rPr>
                <w:rFonts w:ascii="Arial" w:hAnsi="Arial" w:cs="Arial"/>
                <w:sz w:val="24"/>
                <w:szCs w:val="24"/>
                <w:lang w:val="sv-SE"/>
              </w:rPr>
              <w:t>Januari 2022</w:t>
            </w:r>
          </w:p>
        </w:tc>
      </w:tr>
    </w:tbl>
    <w:p w14:paraId="4F20E786" w14:textId="77777777" w:rsidR="00A97E35" w:rsidRDefault="00A97E35">
      <w:pPr>
        <w:pStyle w:val="BodyText"/>
        <w:tabs>
          <w:tab w:val="left" w:pos="1276"/>
        </w:tabs>
        <w:jc w:val="both"/>
        <w:rPr>
          <w:rFonts w:ascii="Arial" w:hAnsi="Arial" w:cs="Arial"/>
          <w:sz w:val="2"/>
          <w:szCs w:val="24"/>
          <w:lang w:val="sv-SE"/>
        </w:rPr>
      </w:pPr>
    </w:p>
    <w:p w14:paraId="3C5EED4D" w14:textId="77777777" w:rsidR="00A97E35" w:rsidRDefault="00361522">
      <w:pPr>
        <w:tabs>
          <w:tab w:val="left" w:pos="720"/>
        </w:tabs>
        <w:ind w:left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02A56" wp14:editId="29E4DF2A">
                <wp:simplePos x="0" y="0"/>
                <wp:positionH relativeFrom="column">
                  <wp:posOffset>-362585</wp:posOffset>
                </wp:positionH>
                <wp:positionV relativeFrom="paragraph">
                  <wp:posOffset>132080</wp:posOffset>
                </wp:positionV>
                <wp:extent cx="6169660" cy="2540"/>
                <wp:effectExtent l="0" t="0" r="27940" b="482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47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margin-left:-28.55pt;margin-top:10.4pt;height:0.2pt;width:485.8pt;z-index:251660288;mso-width-relative:page;mso-height-relative:page;" filled="f" stroked="t" coordsize="21600,21600" o:gfxdata="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qG&#10;pgfXAAAACQEAAA8AAAAAAAAAAQAgAAAAIgAAAGRycy9kb3ducmV2LnhtbFBLAQIUABQAAAAIAIdO&#10;4kBc0kW0sgEAAFQDAAAOAAAAAAAAAAEAIAAAACYBAABkcnMvZTJvRG9jLnhtbFBLBQYAAAAABgAG&#10;AFkBAABKBQA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sv-SE"/>
        </w:rPr>
        <w:tab/>
      </w:r>
    </w:p>
    <w:p w14:paraId="20C272D9" w14:textId="77777777" w:rsidR="00A97E35" w:rsidRDefault="00A97E35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5EBCBA6F" w14:textId="29CD398C" w:rsidR="00A97E35" w:rsidRDefault="009F24FF" w:rsidP="00963389">
      <w:pPr>
        <w:spacing w:after="60"/>
        <w:ind w:firstLine="709"/>
        <w:jc w:val="both"/>
        <w:rPr>
          <w:rFonts w:ascii="Arial" w:eastAsia="DejaVuSansCondensed" w:hAnsi="Arial" w:cs="Arial"/>
          <w:color w:val="000000"/>
          <w:sz w:val="13"/>
          <w:lang w:eastAsia="zh-CN" w:bidi="ar"/>
        </w:rPr>
      </w:pPr>
      <w:r>
        <w:rPr>
          <w:rFonts w:ascii="Arial" w:eastAsia="DejaVuSansCondensed" w:hAnsi="Arial" w:cs="Arial"/>
          <w:color w:val="000000"/>
          <w:lang w:eastAsia="zh-CN" w:bidi="ar"/>
        </w:rPr>
        <w:t xml:space="preserve">Surat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Pimpinan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Sekretaris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Jenderal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DPR RI </w:t>
      </w:r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B/1955/PW.04/1/2022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tanggal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25 </w:t>
      </w:r>
      <w:proofErr w:type="spellStart"/>
      <w:r w:rsidR="007106A6">
        <w:rPr>
          <w:rFonts w:ascii="Arial" w:eastAsia="DejaVuSansCondensed" w:hAnsi="Arial" w:cs="Arial"/>
          <w:color w:val="000000"/>
          <w:lang w:eastAsia="zh-CN" w:bidi="ar"/>
        </w:rPr>
        <w:t>Januari</w:t>
      </w:r>
      <w:proofErr w:type="spellEnd"/>
      <w:r w:rsidR="007106A6">
        <w:rPr>
          <w:rFonts w:ascii="Arial" w:eastAsia="DejaVuSansCondensed" w:hAnsi="Arial" w:cs="Arial"/>
          <w:color w:val="000000"/>
          <w:lang w:eastAsia="zh-CN" w:bidi="ar"/>
        </w:rPr>
        <w:t xml:space="preserve"> 2022</w:t>
      </w:r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,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perihal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Kunjungan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Kerja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537A29">
        <w:rPr>
          <w:rFonts w:ascii="Arial" w:eastAsia="DejaVuSansCondensed" w:hAnsi="Arial" w:cs="Arial"/>
          <w:color w:val="000000"/>
          <w:lang w:eastAsia="zh-CN" w:bidi="ar"/>
        </w:rPr>
        <w:t>Spesifik</w:t>
      </w:r>
      <w:proofErr w:type="spellEnd"/>
      <w:r w:rsidR="00537A29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63389">
        <w:rPr>
          <w:rFonts w:ascii="Arial" w:eastAsia="DejaVuSansCondensed" w:hAnsi="Arial" w:cs="Arial"/>
          <w:color w:val="000000"/>
          <w:lang w:eastAsia="zh-CN" w:bidi="ar"/>
        </w:rPr>
        <w:t>Komisi</w:t>
      </w:r>
      <w:proofErr w:type="spellEnd"/>
      <w:r w:rsidR="00963389">
        <w:rPr>
          <w:rFonts w:ascii="Arial" w:eastAsia="DejaVuSansCondensed" w:hAnsi="Arial" w:cs="Arial"/>
          <w:color w:val="000000"/>
          <w:lang w:eastAsia="zh-CN" w:bidi="ar"/>
        </w:rPr>
        <w:t xml:space="preserve"> IV DPR RI </w:t>
      </w:r>
      <w:r w:rsidR="009F12E6">
        <w:rPr>
          <w:rFonts w:ascii="Arial" w:eastAsia="DejaVuSansCondensed" w:hAnsi="Arial" w:cs="Arial"/>
          <w:color w:val="000000"/>
          <w:lang w:eastAsia="zh-CN" w:bidi="ar"/>
        </w:rPr>
        <w:t>(</w:t>
      </w:r>
      <w:proofErr w:type="spellStart"/>
      <w:r w:rsidR="009F12E6">
        <w:rPr>
          <w:rFonts w:ascii="Arial" w:eastAsia="DejaVuSansCondensed" w:hAnsi="Arial" w:cs="Arial"/>
          <w:color w:val="000000"/>
          <w:lang w:eastAsia="zh-CN" w:bidi="ar"/>
        </w:rPr>
        <w:t>s</w:t>
      </w:r>
      <w:r w:rsidR="00AF7B36">
        <w:rPr>
          <w:rFonts w:ascii="Arial" w:eastAsia="DejaVuSansCondensed" w:hAnsi="Arial" w:cs="Arial"/>
          <w:color w:val="000000"/>
          <w:lang w:eastAsia="zh-CN" w:bidi="ar"/>
        </w:rPr>
        <w:t>alinan</w:t>
      </w:r>
      <w:proofErr w:type="spellEnd"/>
      <w:r w:rsidR="00AF7B3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AF7B36">
        <w:rPr>
          <w:rFonts w:ascii="Arial" w:eastAsia="DejaVuSansCondensed" w:hAnsi="Arial" w:cs="Arial"/>
          <w:color w:val="000000"/>
          <w:lang w:eastAsia="zh-CN" w:bidi="ar"/>
        </w:rPr>
        <w:t>terlampir</w:t>
      </w:r>
      <w:proofErr w:type="spellEnd"/>
      <w:r w:rsidR="00AF7B36">
        <w:rPr>
          <w:rFonts w:ascii="Arial" w:eastAsia="DejaVuSansCondensed" w:hAnsi="Arial" w:cs="Arial"/>
          <w:color w:val="000000"/>
          <w:lang w:eastAsia="zh-CN" w:bidi="ar"/>
        </w:rPr>
        <w:t xml:space="preserve">), </w:t>
      </w:r>
      <w:proofErr w:type="spellStart"/>
      <w:r w:rsidR="00AF7B36">
        <w:rPr>
          <w:rFonts w:ascii="Arial" w:eastAsia="DejaVuSansCondensed" w:hAnsi="Arial" w:cs="Arial"/>
          <w:color w:val="000000"/>
          <w:lang w:eastAsia="zh-CN" w:bidi="ar"/>
        </w:rPr>
        <w:t>mengenai</w:t>
      </w:r>
      <w:proofErr w:type="spellEnd"/>
      <w:r w:rsidR="00AF7B3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Peninjauan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Penyerapan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Sampah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Permasalahan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Penyerapan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Garam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Rakyat</w:t>
      </w:r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, yang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akan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dilaksanakan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61522">
        <w:rPr>
          <w:rFonts w:ascii="Arial" w:eastAsia="DejaVuSansCondensed" w:hAnsi="Arial" w:cs="Arial"/>
          <w:color w:val="000000"/>
          <w:lang w:eastAsia="zh-CN" w:bidi="ar"/>
        </w:rPr>
        <w:t>pada</w:t>
      </w:r>
      <w:proofErr w:type="spellEnd"/>
      <w:r w:rsidR="00361522">
        <w:rPr>
          <w:rFonts w:ascii="Arial" w:eastAsia="DejaVuSansCondensed" w:hAnsi="Arial" w:cs="Arial"/>
          <w:color w:val="000000"/>
          <w:lang w:eastAsia="zh-CN" w:bidi="ar"/>
        </w:rPr>
        <w:t>:</w:t>
      </w:r>
    </w:p>
    <w:p w14:paraId="094918BB" w14:textId="77777777" w:rsidR="00A97E35" w:rsidRDefault="00A97E35">
      <w:pPr>
        <w:spacing w:after="60"/>
        <w:ind w:firstLine="851"/>
        <w:jc w:val="both"/>
        <w:rPr>
          <w:rFonts w:ascii="Arial" w:eastAsia="DejaVuSansCondensed" w:hAnsi="Arial" w:cs="Arial"/>
          <w:color w:val="000000"/>
          <w:sz w:val="6"/>
          <w:lang w:eastAsia="zh-CN" w:bidi="ar"/>
        </w:rPr>
      </w:pPr>
    </w:p>
    <w:p w14:paraId="544680B2" w14:textId="3D4BAE69" w:rsidR="00A97E35" w:rsidRDefault="00361522">
      <w:pPr>
        <w:spacing w:after="60"/>
        <w:ind w:firstLine="851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hari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,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tanggal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ab/>
        <w:t xml:space="preserve">: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Kamis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s/d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Sabtu</w:t>
      </w:r>
      <w:proofErr w:type="spellEnd"/>
      <w:r w:rsidR="009F12E6">
        <w:rPr>
          <w:rFonts w:ascii="Arial" w:eastAsia="DejaVuSansCondensed" w:hAnsi="Arial" w:cs="Arial"/>
          <w:color w:val="000000"/>
          <w:lang w:eastAsia="zh-CN" w:bidi="ar"/>
        </w:rPr>
        <w:t xml:space="preserve">, </w:t>
      </w:r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27-29 </w:t>
      </w:r>
      <w:proofErr w:type="spellStart"/>
      <w:r w:rsidR="00CF6180">
        <w:rPr>
          <w:rFonts w:ascii="Arial" w:eastAsia="DejaVuSansCondensed" w:hAnsi="Arial" w:cs="Arial"/>
          <w:color w:val="000000"/>
          <w:lang w:eastAsia="zh-CN" w:bidi="ar"/>
        </w:rPr>
        <w:t>Januari</w:t>
      </w:r>
      <w:proofErr w:type="spellEnd"/>
      <w:r w:rsidR="00CF6180">
        <w:rPr>
          <w:rFonts w:ascii="Arial" w:eastAsia="DejaVuSansCondensed" w:hAnsi="Arial" w:cs="Arial"/>
          <w:color w:val="000000"/>
          <w:lang w:eastAsia="zh-CN" w:bidi="ar"/>
        </w:rPr>
        <w:t xml:space="preserve"> 2022</w:t>
      </w:r>
    </w:p>
    <w:p w14:paraId="2304AB96" w14:textId="4D5CA6F8" w:rsidR="009F12E6" w:rsidRDefault="00CF6180">
      <w:pPr>
        <w:spacing w:after="60"/>
        <w:ind w:firstLine="851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waktu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ab/>
      </w:r>
      <w:r>
        <w:rPr>
          <w:rFonts w:ascii="Arial" w:eastAsia="DejaVuSansCondensed" w:hAnsi="Arial" w:cs="Arial"/>
          <w:color w:val="000000"/>
          <w:lang w:eastAsia="zh-CN" w:bidi="ar"/>
        </w:rPr>
        <w:tab/>
        <w:t>: tentative</w:t>
      </w:r>
      <w:r w:rsidR="009F12E6">
        <w:rPr>
          <w:rFonts w:ascii="Arial" w:eastAsia="DejaVuSansCondensed" w:hAnsi="Arial" w:cs="Arial"/>
          <w:color w:val="000000"/>
          <w:lang w:eastAsia="zh-CN" w:bidi="ar"/>
        </w:rPr>
        <w:t xml:space="preserve"> agenda </w:t>
      </w:r>
      <w:proofErr w:type="spellStart"/>
      <w:r w:rsidR="009F12E6">
        <w:rPr>
          <w:rFonts w:ascii="Arial" w:eastAsia="DejaVuSansCondensed" w:hAnsi="Arial" w:cs="Arial"/>
          <w:color w:val="000000"/>
          <w:lang w:eastAsia="zh-CN" w:bidi="ar"/>
        </w:rPr>
        <w:t>terlampir</w:t>
      </w:r>
      <w:proofErr w:type="spellEnd"/>
    </w:p>
    <w:p w14:paraId="22D8E646" w14:textId="641959E0" w:rsidR="00963389" w:rsidRPr="00963389" w:rsidRDefault="00361522" w:rsidP="009F24FF">
      <w:pPr>
        <w:spacing w:after="60"/>
        <w:ind w:firstLine="851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tempat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ab/>
      </w:r>
      <w:r>
        <w:rPr>
          <w:rFonts w:ascii="Arial" w:eastAsia="DejaVuSansCondensed" w:hAnsi="Arial" w:cs="Arial"/>
          <w:color w:val="000000"/>
          <w:lang w:eastAsia="zh-CN" w:bidi="ar"/>
        </w:rPr>
        <w:tab/>
        <w:t xml:space="preserve">: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Provinsi</w:t>
      </w:r>
      <w:proofErr w:type="spellEnd"/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r w:rsidR="00B54346">
        <w:rPr>
          <w:rFonts w:ascii="Arial" w:eastAsia="DejaVuSansCondensed" w:hAnsi="Arial" w:cs="Arial"/>
          <w:color w:val="000000"/>
          <w:lang w:eastAsia="zh-CN" w:bidi="ar"/>
        </w:rPr>
        <w:t xml:space="preserve">Bali </w:t>
      </w:r>
      <w:proofErr w:type="spellStart"/>
      <w:r w:rsidR="00B54346"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 w:rsidR="00B5434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B54346">
        <w:rPr>
          <w:rFonts w:ascii="Arial" w:eastAsia="DejaVuSansCondensed" w:hAnsi="Arial" w:cs="Arial"/>
          <w:color w:val="000000"/>
          <w:lang w:eastAsia="zh-CN" w:bidi="ar"/>
        </w:rPr>
        <w:t>Jawa</w:t>
      </w:r>
      <w:proofErr w:type="spellEnd"/>
      <w:r w:rsidR="00B54346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B54346">
        <w:rPr>
          <w:rFonts w:ascii="Arial" w:eastAsia="DejaVuSansCondensed" w:hAnsi="Arial" w:cs="Arial"/>
          <w:color w:val="000000"/>
          <w:lang w:eastAsia="zh-CN" w:bidi="ar"/>
        </w:rPr>
        <w:t>Timur</w:t>
      </w:r>
      <w:proofErr w:type="spellEnd"/>
    </w:p>
    <w:p w14:paraId="0DB76021" w14:textId="77777777" w:rsidR="00A97E35" w:rsidRDefault="00A97E35">
      <w:pPr>
        <w:spacing w:after="60"/>
        <w:jc w:val="both"/>
        <w:rPr>
          <w:rFonts w:ascii="Arial" w:eastAsia="DejaVuSansCondensed" w:hAnsi="Arial" w:cs="Arial"/>
          <w:color w:val="000000"/>
          <w:sz w:val="6"/>
          <w:lang w:eastAsia="zh-CN" w:bidi="ar"/>
        </w:rPr>
      </w:pPr>
    </w:p>
    <w:p w14:paraId="4EEF8B02" w14:textId="5AD59A7A" w:rsidR="00A97E35" w:rsidRDefault="00361522" w:rsidP="00963389">
      <w:pPr>
        <w:spacing w:after="60"/>
        <w:ind w:firstLine="709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Berkenaan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dengan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hal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tersebut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di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atas</w:t>
      </w:r>
      <w:proofErr w:type="spellEnd"/>
      <w:r>
        <w:rPr>
          <w:rFonts w:ascii="Arial" w:eastAsia="DejaVuSansCondensed" w:hAnsi="Arial" w:cs="Arial"/>
          <w:color w:val="000000"/>
          <w:lang w:val="id-ID" w:eastAsia="zh-CN" w:bidi="ar"/>
        </w:rPr>
        <w:t>,</w:t>
      </w:r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kami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mengharapkan</w:t>
      </w:r>
      <w:proofErr w:type="spellEnd"/>
      <w:r w:rsidR="009F24FF"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9F24FF">
        <w:rPr>
          <w:rFonts w:ascii="Arial" w:eastAsia="DejaVuSansCondensed" w:hAnsi="Arial" w:cs="Arial"/>
          <w:color w:val="000000"/>
          <w:lang w:eastAsia="zh-CN" w:bidi="ar"/>
        </w:rPr>
        <w:t>Saudara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dapat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mendampingi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mewakili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Kementerian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Kelautan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Perikanan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pada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Kunjungan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Kerja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 w:rsidR="003929DE">
        <w:rPr>
          <w:rFonts w:ascii="Arial" w:eastAsia="DejaVuSansCondensed" w:hAnsi="Arial" w:cs="Arial"/>
          <w:color w:val="000000"/>
          <w:lang w:eastAsia="zh-CN" w:bidi="ar"/>
        </w:rPr>
        <w:t>Spesifik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dimaksud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kiranya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dapat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menyiapkan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bahan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materi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pendukung</w:t>
      </w:r>
      <w:proofErr w:type="spellEnd"/>
      <w:r>
        <w:rPr>
          <w:rFonts w:ascii="Arial" w:eastAsia="DejaVuSansCondensed" w:hAnsi="Arial" w:cs="Arial"/>
          <w:color w:val="000000"/>
          <w:lang w:val="id-ID" w:eastAsia="zh-CN" w:bidi="ar"/>
        </w:rPr>
        <w:t>.</w:t>
      </w:r>
    </w:p>
    <w:p w14:paraId="56B4AE55" w14:textId="77777777" w:rsidR="00A97E35" w:rsidRDefault="00361522">
      <w:pPr>
        <w:spacing w:after="60"/>
        <w:ind w:firstLine="851"/>
        <w:jc w:val="both"/>
        <w:rPr>
          <w:rFonts w:ascii="Arial" w:eastAsia="DejaVuSansCondensed" w:hAnsi="Arial" w:cs="Arial"/>
          <w:color w:val="000000"/>
          <w:lang w:eastAsia="zh-CN" w:bidi="ar"/>
        </w:rPr>
      </w:pP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Atas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perhatian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dan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kerja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samanya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, kami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ucapkan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terima</w:t>
      </w:r>
      <w:proofErr w:type="spellEnd"/>
      <w:r>
        <w:rPr>
          <w:rFonts w:ascii="Arial" w:eastAsia="DejaVuSansCondensed" w:hAnsi="Arial" w:cs="Arial"/>
          <w:color w:val="000000"/>
          <w:lang w:eastAsia="zh-CN" w:bidi="ar"/>
        </w:rPr>
        <w:t xml:space="preserve"> </w:t>
      </w:r>
      <w:proofErr w:type="spellStart"/>
      <w:r>
        <w:rPr>
          <w:rFonts w:ascii="Arial" w:eastAsia="DejaVuSansCondensed" w:hAnsi="Arial" w:cs="Arial"/>
          <w:color w:val="000000"/>
          <w:lang w:eastAsia="zh-CN" w:bidi="ar"/>
        </w:rPr>
        <w:t>kasih</w:t>
      </w:r>
      <w:proofErr w:type="spellEnd"/>
    </w:p>
    <w:p w14:paraId="6C90CE37" w14:textId="77777777" w:rsidR="00A97E35" w:rsidRDefault="00A97E35">
      <w:pPr>
        <w:spacing w:after="60"/>
        <w:ind w:firstLine="1276"/>
        <w:jc w:val="both"/>
        <w:rPr>
          <w:rFonts w:ascii="Arial" w:hAnsi="Arial" w:cs="Arial"/>
          <w:lang w:val="sv-SE"/>
        </w:rPr>
      </w:pPr>
    </w:p>
    <w:p w14:paraId="0A43FDEF" w14:textId="77777777" w:rsidR="00A97E35" w:rsidRDefault="00A97E35">
      <w:pPr>
        <w:spacing w:after="60"/>
        <w:jc w:val="both"/>
        <w:rPr>
          <w:rFonts w:ascii="Arial" w:hAnsi="Arial" w:cs="Arial"/>
          <w:lang w:val="sv-SE"/>
        </w:rPr>
      </w:pPr>
    </w:p>
    <w:p w14:paraId="6D71674E" w14:textId="77777777" w:rsidR="00A97E35" w:rsidRDefault="00361522">
      <w:pPr>
        <w:ind w:left="5812"/>
        <w:jc w:val="both"/>
        <w:rPr>
          <w:rFonts w:ascii="Arial" w:hAnsi="Arial" w:cs="Arial"/>
          <w:b/>
          <w:lang w:val="sv-SE"/>
        </w:rPr>
      </w:pPr>
      <w:proofErr w:type="spellStart"/>
      <w:r>
        <w:rPr>
          <w:rFonts w:ascii="Arial" w:hAnsi="Arial" w:cs="Arial"/>
          <w:b/>
          <w:lang w:val="sv-SE"/>
        </w:rPr>
        <w:t>Ditandatangani</w:t>
      </w:r>
      <w:proofErr w:type="spellEnd"/>
      <w:r>
        <w:rPr>
          <w:rFonts w:ascii="Arial" w:hAnsi="Arial" w:cs="Arial"/>
          <w:b/>
          <w:lang w:val="sv-SE"/>
        </w:rPr>
        <w:t xml:space="preserve"> </w:t>
      </w:r>
      <w:proofErr w:type="spellStart"/>
      <w:r>
        <w:rPr>
          <w:rFonts w:ascii="Arial" w:hAnsi="Arial" w:cs="Arial"/>
          <w:b/>
          <w:lang w:val="sv-SE"/>
        </w:rPr>
        <w:t>Secara</w:t>
      </w:r>
      <w:proofErr w:type="spellEnd"/>
    </w:p>
    <w:p w14:paraId="3294FEFE" w14:textId="77777777" w:rsidR="00A97E35" w:rsidRDefault="00361522">
      <w:pPr>
        <w:ind w:left="5812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>Elektronik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       </w:t>
      </w:r>
    </w:p>
    <w:p w14:paraId="1907203B" w14:textId="77777777" w:rsidR="00A97E35" w:rsidRDefault="00A97E35">
      <w:pPr>
        <w:ind w:left="5670"/>
        <w:jc w:val="both"/>
        <w:rPr>
          <w:rFonts w:ascii="Arial" w:hAnsi="Arial" w:cs="Arial"/>
          <w:lang w:val="sv-SE"/>
        </w:rPr>
      </w:pPr>
    </w:p>
    <w:p w14:paraId="416C35A0" w14:textId="77777777" w:rsidR="00A97E35" w:rsidRDefault="00361522">
      <w:pPr>
        <w:ind w:left="48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Antam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Novambar</w:t>
      </w:r>
      <w:proofErr w:type="spellEnd"/>
    </w:p>
    <w:p w14:paraId="6F520BD2" w14:textId="77777777" w:rsidR="00A97E35" w:rsidRDefault="00361522">
      <w:pPr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</w:rPr>
        <w:t>Tembusan</w:t>
      </w:r>
      <w:proofErr w:type="spellEnd"/>
    </w:p>
    <w:p w14:paraId="399C692E" w14:textId="77777777" w:rsidR="00A97E35" w:rsidRDefault="00361522">
      <w:pPr>
        <w:spacing w:after="6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Menteri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Kelautan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Perikanan</w:t>
      </w:r>
      <w:proofErr w:type="spellEnd"/>
    </w:p>
    <w:sectPr w:rsidR="00A97E35">
      <w:headerReference w:type="default" r:id="rId8"/>
      <w:pgSz w:w="11906" w:h="16838"/>
      <w:pgMar w:top="1040" w:right="1665" w:bottom="284" w:left="1736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D9335" w14:textId="77777777" w:rsidR="00E704F0" w:rsidRDefault="00E704F0">
      <w:r>
        <w:separator/>
      </w:r>
    </w:p>
  </w:endnote>
  <w:endnote w:type="continuationSeparator" w:id="0">
    <w:p w14:paraId="1A1016EC" w14:textId="77777777" w:rsidR="00E704F0" w:rsidRDefault="00E7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Condensed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FB6E2" w14:textId="77777777" w:rsidR="00E704F0" w:rsidRDefault="00E704F0">
      <w:r>
        <w:separator/>
      </w:r>
    </w:p>
  </w:footnote>
  <w:footnote w:type="continuationSeparator" w:id="0">
    <w:p w14:paraId="10FE7673" w14:textId="77777777" w:rsidR="00E704F0" w:rsidRDefault="00E704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99CB5" w14:textId="77777777" w:rsidR="00A97E35" w:rsidRDefault="00361522">
    <w:pPr>
      <w:jc w:val="center"/>
      <w:rPr>
        <w:rFonts w:ascii="Arial" w:hAnsi="Arial" w:cs="Arial"/>
        <w:b/>
        <w:sz w:val="28"/>
        <w:szCs w:val="32"/>
        <w:lang w:val="pt-BR"/>
      </w:rPr>
    </w:pPr>
    <w:r>
      <w:rPr>
        <w:rFonts w:ascii="Arial" w:hAnsi="Arial" w:cs="Arial"/>
        <w:b/>
        <w:sz w:val="28"/>
        <w:szCs w:val="32"/>
        <w:lang w:val="pt-BR"/>
      </w:rPr>
      <w:t>KEMENTERIAN KELAUTAN DAN PERIKANAN</w:t>
    </w:r>
  </w:p>
  <w:p w14:paraId="5CBD891E" w14:textId="77777777" w:rsidR="00A97E35" w:rsidRDefault="00361522">
    <w:pPr>
      <w:jc w:val="center"/>
      <w:rPr>
        <w:rFonts w:ascii="Arial" w:hAnsi="Arial" w:cs="Arial"/>
        <w:b/>
        <w:sz w:val="36"/>
        <w:szCs w:val="40"/>
        <w:lang w:val="pt-BR"/>
      </w:rPr>
    </w:pPr>
    <w:r>
      <w:rPr>
        <w:rFonts w:ascii="Arial" w:hAnsi="Arial" w:cs="Arial"/>
        <w:b/>
        <w:sz w:val="36"/>
        <w:szCs w:val="40"/>
        <w:lang w:val="pt-BR"/>
      </w:rPr>
      <w:t xml:space="preserve">S E K R E T A R I A </w:t>
    </w:r>
    <w:proofErr w:type="gramStart"/>
    <w:r>
      <w:rPr>
        <w:rFonts w:ascii="Arial" w:hAnsi="Arial" w:cs="Arial"/>
        <w:b/>
        <w:sz w:val="36"/>
        <w:szCs w:val="40"/>
        <w:lang w:val="pt-BR"/>
      </w:rPr>
      <w:t>T  J</w:t>
    </w:r>
    <w:proofErr w:type="gramEnd"/>
    <w:r>
      <w:rPr>
        <w:rFonts w:ascii="Arial" w:hAnsi="Arial" w:cs="Arial"/>
        <w:b/>
        <w:sz w:val="36"/>
        <w:szCs w:val="40"/>
        <w:lang w:val="pt-BR"/>
      </w:rPr>
      <w:t xml:space="preserve"> E N D E R A L</w:t>
    </w:r>
  </w:p>
  <w:p w14:paraId="6E423B08" w14:textId="77777777" w:rsidR="00A97E35" w:rsidRDefault="00361522">
    <w:pPr>
      <w:jc w:val="center"/>
      <w:rPr>
        <w:rFonts w:ascii="Arial" w:hAnsi="Arial" w:cs="Arial"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7DC0A" wp14:editId="37A1337D">
              <wp:simplePos x="0" y="0"/>
              <wp:positionH relativeFrom="column">
                <wp:posOffset>-362585</wp:posOffset>
              </wp:positionH>
              <wp:positionV relativeFrom="paragraph">
                <wp:posOffset>113665</wp:posOffset>
              </wp:positionV>
              <wp:extent cx="6283960" cy="16510"/>
              <wp:effectExtent l="25400" t="25400" r="40640" b="349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4147" cy="16249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-28.55pt;margin-top:8.95pt;height:1.3pt;width:494.8pt;z-index:251659264;mso-width-relative:page;mso-height-relative:page;" filled="f" stroked="t" coordsize="21600,21600" o:gfxdata="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j50rU1wAAAAkBAAAPAAAAAAAAAAEAIAAAACIAAABkcnMvZG93bnJl&#10;di54bWxQSwECFAAUAAAACACHTuJAqnt5/sUBAABxAwAADgAAAAAAAAABACAAAAAmAQAAZHJzL2Uy&#10;b0RvYy54bWxQSwUGAAAAAAYABgBZAQAAXQ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</w:p>
  <w:p w14:paraId="7DDF9AC3" w14:textId="77777777" w:rsidR="00A97E35" w:rsidRDefault="00A97E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A4F66"/>
    <w:multiLevelType w:val="multilevel"/>
    <w:tmpl w:val="6EAA4F66"/>
    <w:lvl w:ilvl="0">
      <w:start w:val="1"/>
      <w:numFmt w:val="lowerLetter"/>
      <w:lvlText w:val="%1."/>
      <w:lvlJc w:val="left"/>
      <w:pPr>
        <w:ind w:left="1820" w:hanging="11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35"/>
    <w:rsid w:val="00182AFE"/>
    <w:rsid w:val="0021618A"/>
    <w:rsid w:val="00361522"/>
    <w:rsid w:val="003929DE"/>
    <w:rsid w:val="00393561"/>
    <w:rsid w:val="004B6598"/>
    <w:rsid w:val="00537A29"/>
    <w:rsid w:val="007106A6"/>
    <w:rsid w:val="00754438"/>
    <w:rsid w:val="007E4BDF"/>
    <w:rsid w:val="008756B2"/>
    <w:rsid w:val="008B3A56"/>
    <w:rsid w:val="00963389"/>
    <w:rsid w:val="00993A51"/>
    <w:rsid w:val="009F12E6"/>
    <w:rsid w:val="009F24FF"/>
    <w:rsid w:val="00A50D33"/>
    <w:rsid w:val="00A97E35"/>
    <w:rsid w:val="00AC172C"/>
    <w:rsid w:val="00AF7B36"/>
    <w:rsid w:val="00B54346"/>
    <w:rsid w:val="00B923C5"/>
    <w:rsid w:val="00BC169A"/>
    <w:rsid w:val="00CF6180"/>
    <w:rsid w:val="00D92A1A"/>
    <w:rsid w:val="00E123D5"/>
    <w:rsid w:val="00E605B4"/>
    <w:rsid w:val="00E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0228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/>
      <w:sz w:val="18"/>
      <w:szCs w:val="1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1"/>
      <w:szCs w:val="21"/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id-ID" w:eastAsia="id-ID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color w:val="365F91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color w:val="243F60"/>
      <w:sz w:val="24"/>
      <w:szCs w:val="24"/>
      <w:lang w:val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kitlink">
    <w:name w:val="terkit_link"/>
    <w:qFormat/>
  </w:style>
  <w:style w:type="character" w:customStyle="1" w:styleId="apple-converted-space">
    <w:name w:val="apple-converted-space"/>
    <w:qFormat/>
  </w:style>
  <w:style w:type="paragraph" w:customStyle="1" w:styleId="DaftarBerwarna1">
    <w:name w:val="Daftar Berwarna1"/>
    <w:basedOn w:val="Normal"/>
    <w:uiPriority w:val="34"/>
    <w:qFormat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character" w:customStyle="1" w:styleId="SebutanYangBelumTerselesaikan1">
    <w:name w:val="Sebutan Yang Belum Terselesaikan1"/>
    <w:uiPriority w:val="99"/>
    <w:unhideWhenUsed/>
    <w:qFormat/>
    <w:rPr>
      <w:color w:val="808080"/>
      <w:shd w:val="clear" w:color="auto" w:fill="E6E6E6"/>
    </w:rPr>
  </w:style>
  <w:style w:type="paragraph" w:customStyle="1" w:styleId="NoSpacing1">
    <w:name w:val="No Spacing1"/>
    <w:uiPriority w:val="2"/>
    <w:qFormat/>
    <w:pPr>
      <w:suppressAutoHyphens/>
    </w:pPr>
    <w:rPr>
      <w:rFonts w:ascii="Calibri" w:eastAsia="Times New Roman" w:hAnsi="Calibri"/>
      <w:sz w:val="22"/>
      <w:szCs w:val="22"/>
      <w:lang w:eastAsia="zh-CN"/>
    </w:rPr>
  </w:style>
  <w:style w:type="paragraph" w:customStyle="1" w:styleId="ListParagraph1">
    <w:name w:val="List Paragraph1"/>
    <w:basedOn w:val="Normal"/>
    <w:uiPriority w:val="72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96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cp:lastPrinted>2021-09-14T02:03:00Z</cp:lastPrinted>
  <dcterms:created xsi:type="dcterms:W3CDTF">2022-01-25T05:23:00Z</dcterms:created>
  <dcterms:modified xsi:type="dcterms:W3CDTF">2022-01-25T05:23:00Z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3081-11.8.3</vt:lpwstr>
  </property>
  <property fmtid="{D5CDD505-2E9C-101B-9397-08002B2CF9AE}" pid="3" name="ICV">
    <vt:lpwstr>FE61E20FEBBA317CDE3E43614D0F26FC</vt:lpwstr>
  </property>
</Properties>
</file>