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66" w:rsidRPr="00294C66" w:rsidRDefault="00294C66" w:rsidP="00294C66">
      <w:pPr>
        <w:spacing w:after="0"/>
        <w:jc w:val="center"/>
        <w:rPr>
          <w:rFonts w:ascii="Trebuchet MS" w:hAnsi="Trebuchet MS"/>
          <w:b/>
          <w:sz w:val="24"/>
          <w:szCs w:val="20"/>
          <w:lang w:val="en-US"/>
        </w:rPr>
      </w:pPr>
      <w:r>
        <w:rPr>
          <w:rFonts w:ascii="Trebuchet MS" w:hAnsi="Trebuchet MS"/>
          <w:b/>
          <w:sz w:val="24"/>
          <w:szCs w:val="20"/>
          <w:lang w:val="en-US"/>
        </w:rPr>
        <w:t>JUKLAK TIM PENDAHULU</w:t>
      </w:r>
    </w:p>
    <w:p w:rsidR="00294C66" w:rsidRDefault="00294C66" w:rsidP="00294C66">
      <w:pPr>
        <w:spacing w:after="0"/>
        <w:jc w:val="center"/>
        <w:rPr>
          <w:rFonts w:ascii="Trebuchet MS" w:hAnsi="Trebuchet MS"/>
          <w:b/>
          <w:sz w:val="24"/>
          <w:szCs w:val="20"/>
        </w:rPr>
      </w:pPr>
      <w:r w:rsidRPr="00C33BD9">
        <w:rPr>
          <w:rFonts w:ascii="Trebuchet MS" w:hAnsi="Trebuchet MS"/>
          <w:b/>
          <w:sz w:val="24"/>
          <w:szCs w:val="20"/>
        </w:rPr>
        <w:t>PAKUAN KRIYA WARUGA 2013/2014</w:t>
      </w:r>
    </w:p>
    <w:p w:rsidR="00294C66" w:rsidRPr="00C33BD9" w:rsidRDefault="00294C66" w:rsidP="00294C66">
      <w:pPr>
        <w:spacing w:after="0"/>
        <w:jc w:val="center"/>
        <w:rPr>
          <w:rFonts w:ascii="Trebuchet MS" w:hAnsi="Trebuchet MS"/>
          <w:b/>
          <w:sz w:val="24"/>
          <w:szCs w:val="20"/>
        </w:rPr>
      </w:pPr>
    </w:p>
    <w:p w:rsidR="00294C66" w:rsidRPr="00C33BD9" w:rsidRDefault="00294C66" w:rsidP="00294C66">
      <w:pPr>
        <w:spacing w:after="0"/>
        <w:rPr>
          <w:rFonts w:ascii="Trebuchet MS" w:hAnsi="Trebuchet MS"/>
          <w:sz w:val="20"/>
          <w:szCs w:val="20"/>
        </w:rPr>
      </w:pPr>
    </w:p>
    <w:p w:rsidR="00294C66" w:rsidRPr="00C33BD9" w:rsidRDefault="00294C66" w:rsidP="00294C66">
      <w:pPr>
        <w:spacing w:after="0"/>
        <w:jc w:val="center"/>
        <w:rPr>
          <w:rFonts w:ascii="Trebuchet MS" w:hAnsi="Trebuchet MS"/>
          <w:b/>
          <w:sz w:val="20"/>
          <w:szCs w:val="20"/>
        </w:rPr>
      </w:pPr>
      <w:r w:rsidRPr="00C33BD9">
        <w:rPr>
          <w:rFonts w:ascii="Trebuchet MS" w:hAnsi="Trebuchet MS"/>
          <w:b/>
          <w:sz w:val="20"/>
          <w:szCs w:val="20"/>
        </w:rPr>
        <w:t xml:space="preserve">JOBDESC </w:t>
      </w:r>
      <w:r>
        <w:rPr>
          <w:rFonts w:ascii="Trebuchet MS" w:hAnsi="Trebuchet MS"/>
          <w:b/>
          <w:sz w:val="20"/>
          <w:szCs w:val="20"/>
          <w:lang w:val="en-US"/>
        </w:rPr>
        <w:t>PANSUS TIM PENDAHULU</w:t>
      </w:r>
      <w:r w:rsidRPr="00C33BD9">
        <w:rPr>
          <w:rFonts w:ascii="Trebuchet MS" w:hAnsi="Trebuchet MS"/>
          <w:b/>
          <w:sz w:val="20"/>
          <w:szCs w:val="20"/>
        </w:rPr>
        <w:t>:</w:t>
      </w:r>
    </w:p>
    <w:p w:rsidR="00294C66" w:rsidRPr="00C33BD9" w:rsidRDefault="00294C6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Danlog</w:t>
      </w:r>
      <w:r w:rsidRPr="00C33BD9">
        <w:rPr>
          <w:rFonts w:ascii="Trebuchet MS" w:hAnsi="Trebuchet MS"/>
          <w:sz w:val="20"/>
          <w:szCs w:val="20"/>
        </w:rPr>
        <w:tab/>
      </w:r>
      <w:r w:rsidRPr="00C33BD9">
        <w:rPr>
          <w:rFonts w:ascii="Trebuchet MS" w:hAnsi="Trebuchet MS"/>
          <w:sz w:val="20"/>
          <w:szCs w:val="20"/>
        </w:rPr>
        <w:tab/>
      </w:r>
      <w:r w:rsidRPr="00C33BD9">
        <w:rPr>
          <w:rFonts w:ascii="Trebuchet MS" w:hAnsi="Trebuchet MS"/>
          <w:sz w:val="20"/>
          <w:szCs w:val="20"/>
        </w:rPr>
        <w:tab/>
      </w:r>
      <w:r w:rsidRPr="00C33BD9">
        <w:rPr>
          <w:rFonts w:ascii="Trebuchet MS" w:hAnsi="Trebuchet MS"/>
          <w:sz w:val="20"/>
          <w:szCs w:val="20"/>
        </w:rPr>
        <w:tab/>
      </w:r>
      <w:r w:rsidRPr="00C33BD9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Mengatur dan mengawasi Persiapan serta alur Logistik acara agar berjalan sesuai rencana.</w:t>
      </w:r>
    </w:p>
    <w:p w:rsidR="00294C66" w:rsidRPr="00C33BD9" w:rsidRDefault="00294C6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Logistik Kampus</w:t>
      </w:r>
      <w:r w:rsidRPr="00C33BD9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C33BD9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 xml:space="preserve">Perpanjangan tangan Danlog, memastikan Logistik di kampus terpenuhi dan lancer selama acara di kampus. Juga bertindak sebagai </w:t>
      </w:r>
      <w:r>
        <w:rPr>
          <w:rFonts w:ascii="Trebuchet MS" w:hAnsi="Trebuchet MS"/>
          <w:i/>
          <w:sz w:val="20"/>
          <w:szCs w:val="20"/>
        </w:rPr>
        <w:t>Sweeper</w:t>
      </w:r>
      <w:r>
        <w:rPr>
          <w:rFonts w:ascii="Trebuchet MS" w:hAnsi="Trebuchet MS"/>
          <w:sz w:val="20"/>
          <w:szCs w:val="20"/>
        </w:rPr>
        <w:t xml:space="preserve"> Logistik</w:t>
      </w:r>
    </w:p>
    <w:p w:rsidR="00294C66" w:rsidRPr="00C33BD9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Inventaris</w:t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Mendata keadaan logistic secara berkala, mengontrol ketersediaan logistic selama acara, serta mendata pemakaian dan keluar masuk logistic selama acara.</w:t>
      </w:r>
    </w:p>
    <w:p w:rsidR="00294C66" w:rsidRPr="00C33BD9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Humas Tim Pendahulu</w:t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Menjaga hubungan baik dengan warga sekitar selama Tim Pendahulu bekerja, serta menjadi LO supir truk.</w:t>
      </w:r>
    </w:p>
    <w:p w:rsidR="00294C66" w:rsidRPr="00C33BD9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Tenda &amp; Bivak</w:t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 xml:space="preserve"> Memastikan Tenda serta bivak yang dipasang kokoh, pada tempat yang tepat, serta tepat waktu</w:t>
      </w:r>
    </w:p>
    <w:p w:rsidR="00294C66" w:rsidRPr="00C33BD9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Logistik Trek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ab/>
        <w:t xml:space="preserve">: Memastikan </w:t>
      </w:r>
      <w:r>
        <w:rPr>
          <w:rFonts w:ascii="Trebuchet MS" w:hAnsi="Trebuchet MS"/>
          <w:sz w:val="20"/>
          <w:szCs w:val="20"/>
        </w:rPr>
        <w:t>semua logistic terpasang di trek sesuai pada tempat yang ditentukan</w:t>
      </w:r>
    </w:p>
    <w:p w:rsidR="00294C66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Pemulus Trek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294C66" w:rsidRPr="00C33BD9">
        <w:rPr>
          <w:rFonts w:ascii="Trebuchet MS" w:hAnsi="Trebuchet MS"/>
          <w:sz w:val="20"/>
          <w:szCs w:val="20"/>
        </w:rPr>
        <w:t xml:space="preserve">: Memastikan </w:t>
      </w:r>
      <w:r>
        <w:rPr>
          <w:rFonts w:ascii="Trebuchet MS" w:hAnsi="Trebuchet MS"/>
          <w:sz w:val="20"/>
          <w:szCs w:val="20"/>
        </w:rPr>
        <w:t>bahwa trek bisa dilalui PMA dengan aman, melancarkan jalan yang sulit, menghabisi rintangan rintangan yang ada di jalur PMA</w:t>
      </w:r>
    </w:p>
    <w:p w:rsidR="00A22E46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Parit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Mengkoordinasikan pembuatan parit di sekitar tenda logistic, agar sesuai denah dan berfungsi dengan baik</w:t>
      </w:r>
    </w:p>
    <w:p w:rsidR="00A22E46" w:rsidRPr="00C33BD9" w:rsidRDefault="00A22E46" w:rsidP="006E7A80">
      <w:pPr>
        <w:pStyle w:val="ListParagraph"/>
        <w:numPr>
          <w:ilvl w:val="0"/>
          <w:numId w:val="24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PJ Dapur Pusat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Memasak air panas dan membuat minuman untuk didistribusikan ke pos pos yang ada di trek, atau untuk dikonsumsi di lapangan utama.</w:t>
      </w: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DE4671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  <w:sectPr w:rsidR="006E7A80" w:rsidSect="006E7A8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6E7A80" w:rsidRDefault="006E7A80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tbl>
      <w:tblPr>
        <w:tblpPr w:leftFromText="180" w:rightFromText="180" w:bottomFromText="200" w:vertAnchor="page" w:horzAnchor="margin" w:tblpY="1861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260"/>
        <w:gridCol w:w="900"/>
        <w:gridCol w:w="2610"/>
        <w:gridCol w:w="1170"/>
        <w:gridCol w:w="2250"/>
        <w:gridCol w:w="2250"/>
        <w:gridCol w:w="3510"/>
      </w:tblGrid>
      <w:tr w:rsidR="00DE4671" w:rsidTr="00A22E46">
        <w:trPr>
          <w:trHeight w:val="28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Waktu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Durasi (menit)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Kegiatan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Tempat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PJ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Keterangan</w:t>
            </w:r>
          </w:p>
        </w:tc>
      </w:tr>
      <w:tr w:rsidR="00DE4671" w:rsidTr="00A22E46">
        <w:trPr>
          <w:trHeight w:val="28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0-06.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Briefing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Lanjutan </w:t>
            </w:r>
            <w:r>
              <w:rPr>
                <w:rFonts w:ascii="Trebuchet MS" w:hAnsi="Trebuchet MS" w:cs="Arial"/>
                <w:sz w:val="18"/>
                <w:szCs w:val="18"/>
              </w:rPr>
              <w:t>Tim Pendahulu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Selasar CC TImur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og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7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Presensi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 melakukan briefing ulang, sambil mengecek presensi</w:t>
            </w:r>
          </w:p>
        </w:tc>
      </w:tr>
      <w:tr w:rsidR="00DE4671" w:rsidTr="00A22E46">
        <w:trPr>
          <w:trHeight w:val="28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06.00-06.15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Mengangkut barang ke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selasar depan CC timur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LSS – Selasar Depan CC Timur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Logistik Kampus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7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Lembar kendali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7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Barang Dikeluarkan dulu ke selasar depan CC, lalu dispotkan disana. Setelah beres Danlog bersama tiga staf logistic (satu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, dua membantu angkat barang ke truk) duluan ke daerah truk.</w:t>
            </w:r>
          </w:p>
        </w:tc>
      </w:tr>
      <w:tr w:rsidR="00DE4671" w:rsidTr="00A22E46">
        <w:trPr>
          <w:trHeight w:val="28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06.00-06.30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Konfirmasi Lokasi Truk, Ngangkut Tenda Pleton Salman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Skanda - Salman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Humas Tim Pendahulu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Tenda &amp; Bivak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Penyedia Pleton Salman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7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 Pleton Salman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Tenda Bersama 6 staf Logistik ke skanda duluan untuk konfirmasi lokasi truk, satu orang ditinggal. Sisanya Ke Salman untuk mengangkut Tenda Pleton. Hubungi PJ nya.</w:t>
            </w:r>
          </w:p>
        </w:tc>
      </w:tr>
      <w:tr w:rsidR="00DE4671" w:rsidTr="00A22E46">
        <w:trPr>
          <w:trHeight w:val="28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06.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15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-07.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45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Mengangkut barang ke truk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Selasar Depan CC TImur - Jalan Skanda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Logistik Kampus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8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Lembar kendali 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8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Barang dimobilisasi oleh wargi LSS yang ada disana ke Skanda. DI Skanda sudah standby staf logistik Untuk mengangkat logistic ke truk. Barang dispotkan sesuai denah</w:t>
            </w:r>
          </w:p>
        </w:tc>
      </w:tr>
      <w:tr w:rsidR="00DE4671" w:rsidTr="00A22E46">
        <w:trPr>
          <w:trHeight w:val="3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07.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0-0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90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Menuju Panaruban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Jalan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9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Perjalanan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0-09.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Unloading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Lapangan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Truk Parkir dkt lapang, lalu terpal pertama diturunkan. Barang DItaruh sporadis tapi tetap terkumpul perjenis. Langsung diinventarisir lagi.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08.30-09.00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Urusan Humas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Rumah Pak 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Humas Tim Pendahulu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-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Takur langsung menuju rumah Pak RT begitu sampai, lakukan urusan dan jam 09.00 ke lapang lagi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09.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-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10.10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70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Pemasangan tenda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pleton logistik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Lapangan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Tenda &amp; Bivak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 Peleton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TIang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Pasak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Palu Godam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Bedog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12 Orang Masang Tenda, dipimpin PJ tenda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10.10-10.30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Masukin barang ke tenda logistik + spotting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Tenda Logistik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Masukan Logistik ke Tenda, langsung di spotting sesuai denah dan diinventarisir lagi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10.30-12.00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90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Bikin Parit Tenda Logistik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Sekitar Tenda Logistik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Parit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Linggis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Membuat Parit, dialirkan kearah timur. Liat Denah.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11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-1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1.40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70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Pemasangan tenda medik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Lapangan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Tenda &amp; Bivak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 Peleton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TIang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Pasak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Palu Godam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76" w:hanging="283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Bedog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12 Orang Masang Tenda, dipimpin PJ tenda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11.40-12.00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Masukin terpal + SB ke tenda medi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Tenda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76" w:hanging="283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Terpal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76" w:hanging="283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Sleeping Bag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Terpal Yang Tadi Masih Diluar Langsung Dimasukkan, Baru Masukkan Sleeping Bag. Sleeping Bag gausah dibukakeun, keluarinj aja dari trashbagnya</w:t>
            </w:r>
          </w:p>
        </w:tc>
      </w:tr>
      <w:tr w:rsidR="00DE4671" w:rsidTr="00A22E46">
        <w:trPr>
          <w:trHeight w:val="59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12.00-13.30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90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Bikin Parit Tenda Medik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Sekitar Tenda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Parit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76" w:hanging="283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</w:tabs>
              <w:spacing w:after="0" w:line="240" w:lineRule="auto"/>
              <w:ind w:left="376" w:hanging="283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Linggis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Membuat Parit, dialirkan kearah timur. Liat Denah.</w:t>
            </w:r>
          </w:p>
        </w:tc>
      </w:tr>
      <w:tr w:rsidR="00DE4671" w:rsidTr="00A22E46">
        <w:trPr>
          <w:trHeight w:val="91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13.30-14.00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Istirahat,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Sholat,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Makan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Tenda Logistik +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E4671" w:rsidTr="00A22E46">
        <w:trPr>
          <w:trHeight w:val="47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14.00-15.00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6</w:t>
            </w:r>
            <w:r>
              <w:rPr>
                <w:rFonts w:ascii="Trebuchet MS" w:hAnsi="Trebuchet MS" w:cs="Arial"/>
                <w:sz w:val="18"/>
                <w:szCs w:val="18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Masang bambu bambu + Clearing Jalan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Trek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Logistik Trek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Pemulus Trek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Bambu Bivak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Bambu Oncor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Bambu Penunjuk Jalan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Jembatan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Linggis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Bedog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Palu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Arit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Rafia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Memasang Bambu di tempat tempat yang nantinya akan dipasang oncor, bivak, serta penunjuk jalan. Lalu masang Jembatan.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Mengclearkan trek PMA dari rerumputan agar tidak ambigu, mengkondisikan jalan turunan antara pos 2 - pos 3 agar tidak terlalu berbahaya</w:t>
            </w:r>
          </w:p>
        </w:tc>
      </w:tr>
      <w:tr w:rsidR="00DE4671" w:rsidTr="00A22E46">
        <w:trPr>
          <w:trHeight w:val="47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15.00-15.30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Audit datang, setting tenda dome di lapang utama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Lapangan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Logistik Kampus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Tenda &amp; Bivak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25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Bedog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25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Rafia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25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Penunjuk jalan 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Arit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Jembatan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Memasang Tenda Dome Di Lapang Sesuai Denah, </w:t>
            </w:r>
            <w:proofErr w:type="gramStart"/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 orang per tenda</w:t>
            </w:r>
            <w:proofErr w:type="gramEnd"/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DE4671" w:rsidTr="00A22E46">
        <w:trPr>
          <w:trHeight w:val="27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15.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00-15.30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Cek senter, Meminyaki Oncor, Inventaris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Logistik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Barang Yang dibawa Audit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Senter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Batre Cadangan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Oncor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Minyak Tanah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60" w:hanging="27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lastRenderedPageBreak/>
              <w:t>Corong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mengecek logistic, wanoja ngecek senter dan memisahkan berdasarkan warna dan kuat nyala, ngambil 40 yang kuat. Pameget minyakan oncor </w:t>
            </w:r>
          </w:p>
        </w:tc>
      </w:tr>
      <w:tr w:rsidR="00DE4671" w:rsidTr="00A22E46">
        <w:trPr>
          <w:trHeight w:val="86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5.30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-1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Istirahat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Sholat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Logistik +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E4671" w:rsidTr="00A22E46">
        <w:trPr>
          <w:trHeight w:val="140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6.00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-1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Masang bivak, tenda dome, oncor, penunjuk jalan, serta memasang rafia, melanjutkan clearing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Trek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Danlog 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Logistik Trek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Pemulus Trek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Tenda &amp; Bivak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Penunjuk Jalan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Ponco TNI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Tali Rafia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Pasak Bambu Bivak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Ponco 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Oncor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Bedog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Palu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Gunting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Arit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Pacul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Bambu Cadangan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1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Ragaji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Memasang set Bivak &amp; Tenda Dome di Trek, serta memasang penunjuk jalan, dan memasang rafia di daerah-daerah yang sudah ditentukan. Dilakukan Pameget.</w:t>
            </w:r>
          </w:p>
        </w:tc>
      </w:tr>
      <w:tr w:rsidR="00DE4671" w:rsidTr="00A22E46">
        <w:trPr>
          <w:trHeight w:val="25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.00-1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12</w:t>
            </w:r>
            <w:r>
              <w:rPr>
                <w:rFonts w:ascii="Trebuchet MS" w:hAnsi="Trebuchet MS" w:cs="Arial"/>
                <w:sz w:val="18"/>
                <w:szCs w:val="18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</w:t>
            </w:r>
            <w:r>
              <w:rPr>
                <w:rFonts w:ascii="Trebuchet MS" w:hAnsi="Trebuchet MS" w:cs="Arial"/>
                <w:sz w:val="18"/>
                <w:szCs w:val="18"/>
              </w:rPr>
              <w:t>asak air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biar mateng…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Logistik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</w:t>
            </w:r>
            <w:r>
              <w:rPr>
                <w:rFonts w:ascii="Trebuchet MS" w:hAnsi="Trebuchet MS" w:cs="Arial"/>
                <w:sz w:val="18"/>
                <w:szCs w:val="18"/>
              </w:rPr>
              <w:t>apur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Pusat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Kompor dan gas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Panci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Termos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Air bersih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Minuman Seduh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Masak air dan bikin minuman hangat dalem tenda logistik di spot dapur, lalu </w:t>
            </w:r>
            <w:r>
              <w:rPr>
                <w:rFonts w:ascii="Trebuchet MS" w:hAnsi="Trebuchet MS" w:cs="Arial"/>
                <w:sz w:val="18"/>
                <w:szCs w:val="18"/>
              </w:rPr>
              <w:t>dimasukkan dalam termos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DE4671" w:rsidTr="00A22E46">
        <w:trPr>
          <w:trHeight w:val="95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18.00-18.30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60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Istirahat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rebuchet MS" w:hAnsi="Trebuchet MS" w:cs="Arial"/>
                <w:sz w:val="18"/>
                <w:szCs w:val="18"/>
              </w:rPr>
              <w:t>Sholat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rebuchet MS" w:hAnsi="Trebuchet MS" w:cs="Arial"/>
                <w:sz w:val="18"/>
                <w:szCs w:val="18"/>
              </w:rPr>
              <w:t>Makan</w:t>
            </w:r>
          </w:p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Logistik +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18.30-19.00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Briefing pasukan nu rek ka trek, sekaligus pemberian logistic. Briefing apa yang dibawa tiap orang, apa kegunaannya.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Lapangan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Logistik Trek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Briefing tiap orang yang mau ke lapang perihal logistik, jenis jumlah serta kegunaannya, serta memberikan logistiknya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19.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-20.00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6</w:t>
            </w:r>
            <w:r>
              <w:rPr>
                <w:rFonts w:ascii="Trebuchet MS" w:hAnsi="Trebuchet MS" w:cs="Arial"/>
                <w:sz w:val="18"/>
                <w:szCs w:val="18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Final Check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Trek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Lembar Kendali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Korek Api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Mengecek Keadaan Logistik Trek untuk Terakhir Kalinya, bari ngahurungkeun oncor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20.00-01.05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Woles Tapi SIGAP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Tenda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Logistik +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-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Standby liat TOR, Tong Sare…. Diakhir akhir orang2 pos akan kembali dan sweping mandiri, di list barangnya. Kalo ada yang kurang LANGSUNG CEK TREK!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01.05-01.30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Pengondisian Acara Karuhun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Lapangan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PJ 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lastRenderedPageBreak/>
              <w:t xml:space="preserve">Tenda Dome 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lastRenderedPageBreak/>
              <w:t>Bendera LSS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Senter Sorot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 xml:space="preserve">Tas PMA dimasukan ke Tenda Dome,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Kelompok 1-5 di satu tenda dome dan kelompok 6-10 di satu tenda dome. Danlap mengambil Bendera LSS, PJ Sorot ambil Lampu sorot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lastRenderedPageBreak/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0-0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Pembuatan api unggun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, Setting Kapsul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Lapangan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E46" w:rsidRDefault="00A22E46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DE4671" w:rsidRPr="00A22E46" w:rsidRDefault="00A22E46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Kayu bakar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Bahan bakar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Korek Api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Kacapi + Ancag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Suling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Ponco / Samak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Lihat 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TOR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menyalakan api unggun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,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-0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150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Istirahat + Solat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Tenda Logistik + Medik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Boleh Istirahat. Kerjaan Menanti Pas Bangun…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04.30-06.30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Jemput Konsumsi + Balikin HT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Panaruban - Bandung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A22E46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A22E46" w:rsidRDefault="00A22E46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HT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Konsumsi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Pulang Ke Bandung, Balikin HT, Lalu Jemput Konsumsi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0-0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60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Sarapan, Free T</w:t>
            </w:r>
            <w:r w:rsidR="00141736">
              <w:rPr>
                <w:rFonts w:ascii="Trebuchet MS" w:hAnsi="Trebuchet MS" w:cs="Arial"/>
                <w:sz w:val="18"/>
                <w:szCs w:val="18"/>
                <w:lang w:val="en-US"/>
              </w:rPr>
              <w:t>i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Lapangan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Danlog</w:t>
            </w:r>
          </w:p>
          <w:p w:rsidR="00DE4671" w:rsidRDefault="00DE4671" w:rsidP="00A22E46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A22E4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577"/>
                <w:tab w:val="left" w:pos="4140"/>
              </w:tabs>
              <w:spacing w:after="0" w:line="240" w:lineRule="auto"/>
              <w:ind w:left="34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Sarapan isi Energi, PJ Barber sudah boleh mengembalikan barang berharga ke LSS 2013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07.30-08.30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60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Beberes, Sweep</w:t>
            </w:r>
            <w:r w:rsidR="00B8184B">
              <w:rPr>
                <w:rFonts w:ascii="Trebuchet MS" w:hAnsi="Trebuchet MS" w:cs="Arial"/>
                <w:sz w:val="18"/>
                <w:szCs w:val="18"/>
                <w:lang w:val="en-US"/>
              </w:rPr>
              <w:t>ing Logistik, Perubuhan Tenda P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leton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Lapangan</w:t>
            </w: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Utama + Trek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</w:rPr>
              <w:t>inventaris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Tenda &amp; Bivak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PJ Logistik Trek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logistic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Trashbag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Terpal Keluarin duluan, lalu barang ditaro diatas terpal sporadic tapi tetap berkumpul sejenis, didata sama PJ Inventaris. Abis Itu babrengan rubuhin tenda pleton. Yang </w:t>
            </w:r>
            <w:proofErr w:type="gramStart"/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lain</w:t>
            </w:r>
            <w:proofErr w:type="gramEnd"/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 Bebersih lapang dan trek dari sampah sampah. Utamakan beberes lapang sama LSS 2013 dan trek sama panitia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08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0-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09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.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Loading Ke truk, Pengembalian Barang LSS 2013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Lapangan Utama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logistik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Barang DIangkat ke truk dibawah pengawasan danlog, teknis mirip di awal pas naikin ke truk. Barang milik LSS 2013 bisa langsung dikembalikan.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</w:rPr>
              <w:t>09.00-10.30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90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Perjalanan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Jalan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logistic kecuali yg sudah dikembalikan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Istirahat dijalan coy, tapi tetep jaga barangnya</w:t>
            </w:r>
            <w:proofErr w:type="gramStart"/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..</w:t>
            </w:r>
            <w:proofErr w:type="gramEnd"/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10.30-11.00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Unloading, Pengembalian Barang Wargi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Gerbang Depan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Logistic  kecuali yg sudah dikembalikan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Barang Unloading Teknisnya seperti Unloading di Panaruban. Barang Milik Wargi yang orangnya ada bisa langsung dikembalikan saat itu juga.</w:t>
            </w:r>
          </w:p>
        </w:tc>
      </w:tr>
      <w:tr w:rsidR="00DE4671" w:rsidTr="00A22E46">
        <w:trPr>
          <w:trHeight w:val="14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33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spacing w:after="0" w:line="240" w:lineRule="auto"/>
              <w:jc w:val="center"/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18"/>
                <w:lang w:val="en-US"/>
              </w:rPr>
              <w:t>11.00-11.45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45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293"/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Mobilisasi Logistik ke LSS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Gerbang Depan - LSS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>Danlog</w:t>
            </w:r>
          </w:p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PJ </w:t>
            </w:r>
            <w:r w:rsidR="00294C66">
              <w:rPr>
                <w:rFonts w:ascii="Trebuchet MS" w:hAnsi="Trebuchet MS" w:cs="Arial"/>
                <w:sz w:val="18"/>
                <w:szCs w:val="18"/>
                <w:lang w:val="en-US"/>
              </w:rPr>
              <w:t>Inventaris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Semua Logistic  kecuali yg sudah dikembalikan</w:t>
            </w:r>
          </w:p>
          <w:p w:rsidR="00DE4671" w:rsidRDefault="00DE4671" w:rsidP="00F108B7">
            <w:pPr>
              <w:pStyle w:val="ListParagraph"/>
              <w:numPr>
                <w:ilvl w:val="0"/>
                <w:numId w:val="12"/>
              </w:numPr>
              <w:tabs>
                <w:tab w:val="left" w:pos="4140"/>
              </w:tabs>
              <w:spacing w:after="0" w:line="240" w:lineRule="auto"/>
              <w:ind w:left="318" w:hanging="284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Lembar Kendali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671" w:rsidRDefault="00DE4671">
            <w:pPr>
              <w:tabs>
                <w:tab w:val="left" w:pos="4140"/>
              </w:tabs>
              <w:spacing w:after="0" w:line="240" w:lineRule="auto"/>
              <w:rPr>
                <w:rFonts w:ascii="Trebuchet MS" w:hAnsi="Trebuchet MS" w:cs="Arial"/>
                <w:sz w:val="18"/>
                <w:szCs w:val="18"/>
                <w:lang w:val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n-US"/>
              </w:rPr>
              <w:t xml:space="preserve">Mobilisasi Sporadis Saja, ada orang yg tiheula ke LSS untuk membantu spotting. Barang dispotkan lalu diinventaris. </w:t>
            </w:r>
          </w:p>
        </w:tc>
      </w:tr>
    </w:tbl>
    <w:p w:rsidR="00277B8C" w:rsidRDefault="00277B8C">
      <w:pPr>
        <w:rPr>
          <w:lang w:val="en-US"/>
        </w:rPr>
        <w:sectPr w:rsidR="00277B8C" w:rsidSect="006E7A8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15615" w:type="dxa"/>
        <w:tblLook w:val="04A0"/>
      </w:tblPr>
      <w:tblGrid>
        <w:gridCol w:w="4174"/>
        <w:gridCol w:w="9180"/>
        <w:gridCol w:w="2261"/>
      </w:tblGrid>
      <w:tr w:rsidR="00F108B7" w:rsidRPr="00C33BD9" w:rsidTr="00F108B7">
        <w:trPr>
          <w:trHeight w:val="620"/>
        </w:trPr>
        <w:tc>
          <w:tcPr>
            <w:tcW w:w="15615" w:type="dxa"/>
            <w:gridSpan w:val="3"/>
            <w:vAlign w:val="center"/>
          </w:tcPr>
          <w:p w:rsidR="00F108B7" w:rsidRPr="00C33BD9" w:rsidRDefault="00F108B7" w:rsidP="00F108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33BD9">
              <w:rPr>
                <w:rFonts w:ascii="Trebuchet MS" w:hAnsi="Trebuchet MS"/>
                <w:b/>
                <w:sz w:val="20"/>
                <w:szCs w:val="20"/>
              </w:rPr>
              <w:lastRenderedPageBreak/>
              <w:t>PLAN</w:t>
            </w:r>
          </w:p>
        </w:tc>
      </w:tr>
      <w:tr w:rsidR="003935F1" w:rsidRPr="00C33BD9" w:rsidTr="001925B5">
        <w:trPr>
          <w:trHeight w:val="474"/>
        </w:trPr>
        <w:tc>
          <w:tcPr>
            <w:tcW w:w="13354" w:type="dxa"/>
            <w:gridSpan w:val="2"/>
            <w:vAlign w:val="center"/>
          </w:tcPr>
          <w:p w:rsidR="003935F1" w:rsidRPr="00C33BD9" w:rsidRDefault="003935F1" w:rsidP="00F108B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33BD9">
              <w:rPr>
                <w:rFonts w:ascii="Trebuchet MS" w:hAnsi="Trebuchet MS"/>
                <w:b/>
                <w:sz w:val="20"/>
                <w:szCs w:val="20"/>
              </w:rPr>
              <w:t>HUJAN</w:t>
            </w:r>
          </w:p>
        </w:tc>
        <w:tc>
          <w:tcPr>
            <w:tcW w:w="2261" w:type="dxa"/>
          </w:tcPr>
          <w:p w:rsidR="003935F1" w:rsidRPr="00C33BD9" w:rsidRDefault="003935F1" w:rsidP="00F108B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33BD9">
              <w:rPr>
                <w:rFonts w:ascii="Trebuchet MS" w:hAnsi="Trebuchet MS"/>
                <w:b/>
                <w:sz w:val="20"/>
                <w:szCs w:val="20"/>
              </w:rPr>
              <w:t>PJ</w:t>
            </w:r>
          </w:p>
        </w:tc>
      </w:tr>
      <w:tr w:rsidR="00F108B7" w:rsidRPr="00C33BD9" w:rsidTr="003935F1">
        <w:tc>
          <w:tcPr>
            <w:tcW w:w="4174" w:type="dxa"/>
          </w:tcPr>
          <w:p w:rsidR="00F108B7" w:rsidRPr="00C33BD9" w:rsidRDefault="00FB2735" w:rsidP="006E7A80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Pada saat Mengangkut ke truk dari LSS</w:t>
            </w:r>
          </w:p>
        </w:tc>
        <w:tc>
          <w:tcPr>
            <w:tcW w:w="9180" w:type="dxa"/>
          </w:tcPr>
          <w:p w:rsidR="00F108B7" w:rsidRPr="00C33BD9" w:rsidRDefault="00FB2735" w:rsidP="006E7A80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Barang yang tidak boleh basah (Minyak Tanah, Kayu Bakar) Dimasukkan ke Trashbag</w:t>
            </w:r>
          </w:p>
          <w:p w:rsidR="00F108B7" w:rsidRPr="00C33BD9" w:rsidRDefault="00FB2735" w:rsidP="006E7A80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Pengaturan Kepergian Barang mulai dari barang2 yang lebih dalam di truk sesuai denah, lalu seterusnya sampai paling luar (Terpal)</w:t>
            </w:r>
          </w:p>
          <w:p w:rsidR="00F108B7" w:rsidRPr="00C33BD9" w:rsidRDefault="00FB2735" w:rsidP="006E7A80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Semua yang terlibat pakai Ponco</w:t>
            </w:r>
            <w:r w:rsidR="00F108B7" w:rsidRPr="00C33BD9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2261" w:type="dxa"/>
          </w:tcPr>
          <w:p w:rsidR="00F108B7" w:rsidRDefault="00044C66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Danlog</w:t>
            </w:r>
          </w:p>
          <w:p w:rsidR="00044C66" w:rsidRDefault="00044C66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Inventaris</w:t>
            </w:r>
          </w:p>
          <w:p w:rsidR="00044C66" w:rsidRPr="00C33BD9" w:rsidRDefault="00044C66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Logistik Kampus</w:t>
            </w:r>
          </w:p>
        </w:tc>
      </w:tr>
      <w:tr w:rsidR="00F108B7" w:rsidRPr="00C33BD9" w:rsidTr="003935F1">
        <w:tc>
          <w:tcPr>
            <w:tcW w:w="4174" w:type="dxa"/>
          </w:tcPr>
          <w:p w:rsidR="00F108B7" w:rsidRPr="00C33BD9" w:rsidRDefault="00044C66" w:rsidP="006E7A80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Sampai Panaruban sudah Hujan</w:t>
            </w:r>
          </w:p>
        </w:tc>
        <w:tc>
          <w:tcPr>
            <w:tcW w:w="9180" w:type="dxa"/>
          </w:tcPr>
          <w:p w:rsidR="00044C66" w:rsidRDefault="00044C66" w:rsidP="006E7A80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Pakai Ponco</w:t>
            </w:r>
          </w:p>
          <w:p w:rsidR="00044C66" w:rsidRDefault="00044C66" w:rsidP="006E7A80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Sigap, Terpal langsung digelar pas unloading, logistik ditaruh diatasnya lalu ditutup terpal lagi</w:t>
            </w:r>
          </w:p>
          <w:p w:rsidR="00F108B7" w:rsidRDefault="00044C66" w:rsidP="006E7A80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Langsung dirikan tenda pleton, tapi yang pertama didirikan adalah TENDA MEDIK, langsung beri parit!</w:t>
            </w:r>
          </w:p>
          <w:p w:rsidR="00044C66" w:rsidRDefault="00044C66" w:rsidP="006E7A80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Setelah jadi, SEMUA LOGISTIK dipindah sementara ke TENDA MEDIK. Baru dinventaris disana.</w:t>
            </w:r>
          </w:p>
          <w:p w:rsidR="00044C66" w:rsidRPr="00044C66" w:rsidRDefault="00044C66" w:rsidP="006E7A80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Lanjutkan sesuai plan dengan menukar urutan tenda pleton yang didirikan</w:t>
            </w:r>
          </w:p>
        </w:tc>
        <w:tc>
          <w:tcPr>
            <w:tcW w:w="2261" w:type="dxa"/>
          </w:tcPr>
          <w:p w:rsidR="00044C66" w:rsidRDefault="00044C66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Danlog</w:t>
            </w:r>
          </w:p>
          <w:p w:rsidR="00044C66" w:rsidRDefault="00044C66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Inventaris</w:t>
            </w:r>
          </w:p>
          <w:p w:rsidR="00F108B7" w:rsidRPr="00C33BD9" w:rsidRDefault="00044C66" w:rsidP="006E7A80">
            <w:pPr>
              <w:pStyle w:val="ListParagraph"/>
              <w:numPr>
                <w:ilvl w:val="0"/>
                <w:numId w:val="2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Tenda &amp; Bivak</w:t>
            </w:r>
          </w:p>
        </w:tc>
      </w:tr>
      <w:tr w:rsidR="00F108B7" w:rsidRPr="00C33BD9" w:rsidTr="003935F1">
        <w:tc>
          <w:tcPr>
            <w:tcW w:w="4174" w:type="dxa"/>
          </w:tcPr>
          <w:p w:rsidR="00F108B7" w:rsidRPr="006340E9" w:rsidRDefault="006340E9" w:rsidP="006E7A80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/>
                <w:sz w:val="20"/>
                <w:szCs w:val="20"/>
              </w:rPr>
            </w:pPr>
            <w:r w:rsidRPr="006340E9">
              <w:rPr>
                <w:rFonts w:ascii="Trebuchet MS" w:hAnsi="Trebuchet MS"/>
                <w:sz w:val="20"/>
                <w:szCs w:val="20"/>
              </w:rPr>
              <w:t>Hujan saat mendirikan Tenda Pleton</w:t>
            </w:r>
            <w:r>
              <w:rPr>
                <w:rFonts w:ascii="Trebuchet MS" w:hAnsi="Trebuchet MS"/>
                <w:sz w:val="20"/>
                <w:szCs w:val="20"/>
              </w:rPr>
              <w:t xml:space="preserve"> Logistik</w:t>
            </w:r>
          </w:p>
        </w:tc>
        <w:tc>
          <w:tcPr>
            <w:tcW w:w="9180" w:type="dxa"/>
          </w:tcPr>
          <w:p w:rsidR="00F108B7" w:rsidRPr="00C33BD9" w:rsidRDefault="006340E9" w:rsidP="006E7A80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Dikondisikan orang yang sedang mendirikan tenda pleton dikurangi, bersama sisa orang LANGSUNG mendirikan TENDA MEDIK</w:t>
            </w:r>
          </w:p>
          <w:p w:rsidR="00F108B7" w:rsidRPr="00C33BD9" w:rsidRDefault="006340E9" w:rsidP="006E7A80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Logistik DImasukkan ke tenda pleton yang lebih dahulu selesai.</w:t>
            </w:r>
          </w:p>
          <w:p w:rsidR="00F108B7" w:rsidRPr="00C33BD9" w:rsidRDefault="006340E9" w:rsidP="006E7A80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Segera buat parit disekitar tenda medic. (utamakan tenda medic)</w:t>
            </w:r>
          </w:p>
        </w:tc>
        <w:tc>
          <w:tcPr>
            <w:tcW w:w="2261" w:type="dxa"/>
          </w:tcPr>
          <w:p w:rsidR="006340E9" w:rsidRDefault="006340E9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Danlog</w:t>
            </w:r>
          </w:p>
          <w:p w:rsidR="006340E9" w:rsidRDefault="006340E9" w:rsidP="006E7A80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Inventaris</w:t>
            </w:r>
          </w:p>
          <w:p w:rsidR="00F108B7" w:rsidRPr="00C33BD9" w:rsidRDefault="006340E9" w:rsidP="006E7A80">
            <w:pPr>
              <w:pStyle w:val="ListParagraph"/>
              <w:numPr>
                <w:ilvl w:val="0"/>
                <w:numId w:val="2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Tenda &amp; Bivak</w:t>
            </w:r>
          </w:p>
        </w:tc>
      </w:tr>
      <w:tr w:rsidR="003935F1" w:rsidRPr="00C33BD9" w:rsidTr="003935F1">
        <w:trPr>
          <w:trHeight w:val="474"/>
        </w:trPr>
        <w:tc>
          <w:tcPr>
            <w:tcW w:w="13354" w:type="dxa"/>
            <w:gridSpan w:val="2"/>
            <w:vAlign w:val="center"/>
          </w:tcPr>
          <w:p w:rsidR="003935F1" w:rsidRPr="00C33BD9" w:rsidRDefault="003935F1" w:rsidP="003935F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BARANG KETINGGALAN</w:t>
            </w:r>
          </w:p>
        </w:tc>
        <w:tc>
          <w:tcPr>
            <w:tcW w:w="2261" w:type="dxa"/>
          </w:tcPr>
          <w:p w:rsidR="003935F1" w:rsidRPr="00C33BD9" w:rsidRDefault="003935F1" w:rsidP="00F108B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33BD9">
              <w:rPr>
                <w:rFonts w:ascii="Trebuchet MS" w:hAnsi="Trebuchet MS"/>
                <w:b/>
                <w:sz w:val="20"/>
                <w:szCs w:val="20"/>
              </w:rPr>
              <w:t>PJ</w:t>
            </w:r>
          </w:p>
        </w:tc>
      </w:tr>
      <w:tr w:rsidR="00F108B7" w:rsidRPr="00C33BD9" w:rsidTr="003935F1">
        <w:tc>
          <w:tcPr>
            <w:tcW w:w="4174" w:type="dxa"/>
          </w:tcPr>
          <w:p w:rsidR="00F108B7" w:rsidRPr="00C33BD9" w:rsidRDefault="003935F1" w:rsidP="006E7A80">
            <w:pPr>
              <w:pStyle w:val="ListParagraph"/>
              <w:numPr>
                <w:ilvl w:val="0"/>
                <w:numId w:val="17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SEBELUM Sweeper Logistik Datang</w:t>
            </w:r>
          </w:p>
        </w:tc>
        <w:tc>
          <w:tcPr>
            <w:tcW w:w="9180" w:type="dxa"/>
          </w:tcPr>
          <w:p w:rsidR="00F108B7" w:rsidRDefault="003935F1" w:rsidP="006E7A80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Dicek Barang Apa yang ketinggalan</w:t>
            </w:r>
          </w:p>
          <w:p w:rsidR="003935F1" w:rsidRDefault="003935F1" w:rsidP="006E7A80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Hubungi Sweeper Logistik, Beritahu apa yang ketinggalan, jumlahnya berapa, letaknya dimana</w:t>
            </w:r>
          </w:p>
          <w:p w:rsidR="003935F1" w:rsidRPr="00C33BD9" w:rsidRDefault="003935F1" w:rsidP="006E7A80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Ambil saat kedatangan sweeper pukul 15.00, langsung diinventaris</w:t>
            </w:r>
          </w:p>
        </w:tc>
        <w:tc>
          <w:tcPr>
            <w:tcW w:w="2261" w:type="dxa"/>
          </w:tcPr>
          <w:p w:rsidR="00F108B7" w:rsidRDefault="003935F1" w:rsidP="006E7A80">
            <w:pPr>
              <w:pStyle w:val="ListParagraph"/>
              <w:numPr>
                <w:ilvl w:val="0"/>
                <w:numId w:val="2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Danlog</w:t>
            </w:r>
          </w:p>
          <w:p w:rsidR="003935F1" w:rsidRDefault="003935F1" w:rsidP="006E7A80">
            <w:pPr>
              <w:pStyle w:val="ListParagraph"/>
              <w:numPr>
                <w:ilvl w:val="0"/>
                <w:numId w:val="2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Inventaris</w:t>
            </w:r>
          </w:p>
          <w:p w:rsidR="003935F1" w:rsidRPr="00C33BD9" w:rsidRDefault="003935F1" w:rsidP="006E7A80">
            <w:pPr>
              <w:pStyle w:val="ListParagraph"/>
              <w:numPr>
                <w:ilvl w:val="0"/>
                <w:numId w:val="2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Sweeper Logistik</w:t>
            </w:r>
          </w:p>
        </w:tc>
      </w:tr>
      <w:tr w:rsidR="00F108B7" w:rsidRPr="00C33BD9" w:rsidTr="003935F1">
        <w:tc>
          <w:tcPr>
            <w:tcW w:w="4174" w:type="dxa"/>
          </w:tcPr>
          <w:p w:rsidR="00F108B7" w:rsidRPr="00C33BD9" w:rsidRDefault="003935F1" w:rsidP="006E7A80">
            <w:pPr>
              <w:pStyle w:val="ListParagraph"/>
              <w:numPr>
                <w:ilvl w:val="0"/>
                <w:numId w:val="17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SESUDAH Sweeper Logistik Datang</w:t>
            </w:r>
          </w:p>
        </w:tc>
        <w:tc>
          <w:tcPr>
            <w:tcW w:w="9180" w:type="dxa"/>
          </w:tcPr>
          <w:p w:rsidR="003935F1" w:rsidRDefault="003935F1" w:rsidP="006E7A80">
            <w:pPr>
              <w:pStyle w:val="ListParagraph"/>
              <w:numPr>
                <w:ilvl w:val="0"/>
                <w:numId w:val="2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Dicek Barang Apa yang ketinggalan</w:t>
            </w:r>
          </w:p>
          <w:p w:rsidR="003935F1" w:rsidRDefault="003935F1" w:rsidP="006E7A80">
            <w:pPr>
              <w:pStyle w:val="ListParagraph"/>
              <w:numPr>
                <w:ilvl w:val="0"/>
                <w:numId w:val="2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Hubungi Danlap Jaga LSS, Beritahu apa yang ketinggalan, jumlahnya berapa, letaknya dimana</w:t>
            </w:r>
          </w:p>
          <w:p w:rsidR="00F108B7" w:rsidRPr="00C33BD9" w:rsidRDefault="003935F1" w:rsidP="006E7A80">
            <w:pPr>
              <w:pStyle w:val="ListParagraph"/>
              <w:numPr>
                <w:ilvl w:val="0"/>
                <w:numId w:val="17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Ambil saat kedatangan panitia lain pukul 19.00, langsung diinventaris</w:t>
            </w:r>
          </w:p>
        </w:tc>
        <w:tc>
          <w:tcPr>
            <w:tcW w:w="2261" w:type="dxa"/>
          </w:tcPr>
          <w:p w:rsidR="003935F1" w:rsidRDefault="003935F1" w:rsidP="006E7A80">
            <w:pPr>
              <w:pStyle w:val="ListParagraph"/>
              <w:numPr>
                <w:ilvl w:val="0"/>
                <w:numId w:val="2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Danlog</w:t>
            </w:r>
          </w:p>
          <w:p w:rsidR="003935F1" w:rsidRDefault="003935F1" w:rsidP="006E7A80">
            <w:pPr>
              <w:pStyle w:val="ListParagraph"/>
              <w:numPr>
                <w:ilvl w:val="0"/>
                <w:numId w:val="21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PJ Inventaris</w:t>
            </w:r>
          </w:p>
          <w:p w:rsidR="00F108B7" w:rsidRPr="00C33BD9" w:rsidRDefault="003935F1" w:rsidP="006E7A80">
            <w:pPr>
              <w:pStyle w:val="ListParagraph"/>
              <w:numPr>
                <w:ilvl w:val="0"/>
                <w:numId w:val="2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Danlap Jaga LSS</w:t>
            </w:r>
          </w:p>
        </w:tc>
      </w:tr>
    </w:tbl>
    <w:p w:rsidR="00F108B7" w:rsidRPr="00A72B3F" w:rsidRDefault="00F108B7" w:rsidP="00F108B7">
      <w:pPr>
        <w:tabs>
          <w:tab w:val="left" w:pos="4740"/>
        </w:tabs>
        <w:spacing w:after="0"/>
        <w:rPr>
          <w:rFonts w:ascii="Trebuchet MS" w:hAnsi="Trebuchet MS"/>
          <w:sz w:val="20"/>
          <w:szCs w:val="20"/>
          <w:lang w:val="en-US"/>
        </w:rPr>
        <w:sectPr w:rsidR="00F108B7" w:rsidRPr="00A72B3F" w:rsidSect="006E7A80">
          <w:pgSz w:w="16834" w:h="11909" w:orient="landscape" w:code="9"/>
          <w:pgMar w:top="720" w:right="893" w:bottom="720" w:left="720" w:header="720" w:footer="720" w:gutter="0"/>
          <w:cols w:space="720"/>
          <w:docGrid w:linePitch="360"/>
        </w:sect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  <w:r>
        <w:rPr>
          <w:rFonts w:ascii="Trebuchet MS" w:hAnsi="Trebuchet MS"/>
          <w:b/>
          <w:sz w:val="20"/>
          <w:szCs w:val="18"/>
          <w:lang w:val="en-US"/>
        </w:rPr>
        <w:lastRenderedPageBreak/>
        <w:t xml:space="preserve">SOP </w:t>
      </w:r>
      <w:r>
        <w:rPr>
          <w:rFonts w:ascii="Trebuchet MS" w:hAnsi="Trebuchet MS"/>
          <w:b/>
          <w:sz w:val="20"/>
          <w:szCs w:val="18"/>
        </w:rPr>
        <w:t>TIM PENDAHULU DAN LOGISTIK</w:t>
      </w:r>
    </w:p>
    <w:p w:rsidR="00A22E46" w:rsidRPr="00DE4671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SOP PENDIRIAN TENDA PELETON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Tentukan garis lokasi untuk pendirian tenda. Tentukan juga arah angin, pintu tenda nantinya jangan berlawanan dengan arah angin.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Periksa dahulu kelengkapan tenda, jika belum segera dilengkapi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Buka gulungan terpal dengan posisi bagian atas tempat blandar berada, pada antara garis tengah lokasi dengan pinggiran lokasi 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Terpal yang sudah dibuka dan berbentuk lipatan dua dengan posisi tersebut pada no. 3, bagian lipatan atas dibuka sampai garis tempat blandar dan lobang tempat memasukan tiang terlihat jelas.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Pasang blandar dan tiang utama pada tempatnya.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Terpal dilipat kembali seperti posisi no 3 dengan tiang utama dan blandar sudah terpasang, dibawah lembar lipatan terpal bagian atas dipasang tali utama pada ujung-ujung tiang utama masing-masing 2 buah.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Siapkan tiang samping, patok samping dan tali samping dipinggiran sisi terpal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Tiap pangkal tiang utama ditahan oleh kaki sebelah salah seorang petugas, dengan menarik sebuah tali utama. Sedang tali utama yang satunya dipegang (tidk ditarik) oleh seorag petugas yang </w:t>
      </w:r>
      <w:proofErr w:type="gramStart"/>
      <w:r>
        <w:rPr>
          <w:rFonts w:cstheme="minorHAnsi"/>
          <w:sz w:val="18"/>
          <w:szCs w:val="18"/>
        </w:rPr>
        <w:t>lain</w:t>
      </w:r>
      <w:proofErr w:type="gramEnd"/>
      <w:r>
        <w:rPr>
          <w:rFonts w:cstheme="minorHAnsi"/>
          <w:sz w:val="18"/>
          <w:szCs w:val="18"/>
        </w:rPr>
        <w:t>, dengan membantu mendorong keatas ujung tiang utama. Jadi, tiap tiang utama memerlukan 2 petugas.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Menarik tali utama diusahakan harus searah dengan arah angin. Apabila tiang-tiang utama sudah berdiri tegak, baru patok utama ditancapkan, dan tali utama diikatkan.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Memasang tiang-tiang samping pada lobang-lobang Tenda samping, dan memasang patok samping kurang lebih 1</w:t>
      </w:r>
      <w:proofErr w:type="gramStart"/>
      <w:r>
        <w:rPr>
          <w:rFonts w:cstheme="minorHAnsi"/>
          <w:sz w:val="18"/>
          <w:szCs w:val="18"/>
        </w:rPr>
        <w:t>,5</w:t>
      </w:r>
      <w:proofErr w:type="gramEnd"/>
      <w:r>
        <w:rPr>
          <w:rFonts w:cstheme="minorHAnsi"/>
          <w:sz w:val="18"/>
          <w:szCs w:val="18"/>
        </w:rPr>
        <w:t xml:space="preserve"> m dipinggiran terpal diluar tenda memasang tali pada patok samping.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Rapikan tiang utama, tiang samping beserta tali-talinya</w:t>
      </w:r>
    </w:p>
    <w:p w:rsidR="00A22E46" w:rsidRDefault="00A22E46" w:rsidP="00A22E4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Gali selokan kecil pada tepian Tenda keliling.</w:t>
      </w:r>
    </w:p>
    <w:p w:rsidR="00A22E46" w:rsidRDefault="00A22E46" w:rsidP="00A22E4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22E46" w:rsidRDefault="00A22E46" w:rsidP="00A22E4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SOP PENDIRIAN BIVAK DI POS</w:t>
      </w:r>
    </w:p>
    <w:p w:rsidR="00A22E46" w:rsidRDefault="00A22E46" w:rsidP="00A22E4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Pancangkan dua tiang utama dari kayu atau bambu kira-kira 1 meter. Kemudian ikatkan tali melintang antara dua tiang, lalu setiap ujungnya dipasak</w:t>
      </w:r>
    </w:p>
    <w:p w:rsidR="00A22E46" w:rsidRDefault="00A22E46" w:rsidP="00A22E4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Siapkan flysheet atau ponco, letakkan tengahnya di atas tali yang melintang.</w:t>
      </w:r>
    </w:p>
    <w:p w:rsidR="00A22E46" w:rsidRDefault="00A22E46" w:rsidP="00A22E4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Sambungkan masing-masing dari keempat ujungnya dengan tali dan disambung lagi ke patok untuk ditancapkan. </w:t>
      </w:r>
    </w:p>
    <w:p w:rsidR="00A22E46" w:rsidRDefault="00A22E46" w:rsidP="00A22E4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Tambahkan alas jika perlu. Bivak siap digunakan.</w:t>
      </w:r>
    </w:p>
    <w:p w:rsidR="00A22E46" w:rsidRDefault="00A22E46" w:rsidP="00A22E46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:rsidR="00A22E46" w:rsidRDefault="00A22E46" w:rsidP="00A22E46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</w:rPr>
        <w:t xml:space="preserve">SOP </w:t>
      </w:r>
      <w:r>
        <w:rPr>
          <w:rFonts w:cstheme="minorHAnsi"/>
          <w:sz w:val="18"/>
          <w:szCs w:val="18"/>
          <w:lang w:val="en-US"/>
        </w:rPr>
        <w:t>TRACKING (MASANG)</w:t>
      </w:r>
    </w:p>
    <w:p w:rsidR="00A22E46" w:rsidRDefault="00A22E46" w:rsidP="00A22E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Dibagi lagi menjadi dua tim, satu untuk menyusuri rute tracking PMA dan satu sebaliknya</w:t>
      </w:r>
    </w:p>
    <w:p w:rsidR="00A22E46" w:rsidRDefault="00A22E46" w:rsidP="00A22E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Memasang penunjuk jalan sepanjang rute terutama di persimpangan.</w:t>
      </w:r>
    </w:p>
    <w:p w:rsidR="00A22E46" w:rsidRDefault="00A22E46" w:rsidP="00A22E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Menghilangkan rintangan berupa batu, ranting, dan sebagainya sepanjang track.</w:t>
      </w:r>
    </w:p>
    <w:p w:rsidR="00A22E46" w:rsidRDefault="00A22E46" w:rsidP="00A22E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Memasang rafia sebagai penanda di jalur berbahaya</w:t>
      </w:r>
    </w:p>
    <w:p w:rsidR="00A22E46" w:rsidRDefault="00A22E46" w:rsidP="00A22E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Menyiapkan sarana untuk membantu menyusuri trek jika diperlukan, misalnya jembatan bambu dan lain-lain.</w:t>
      </w:r>
    </w:p>
    <w:p w:rsidR="00A22E46" w:rsidRDefault="00A22E46" w:rsidP="00A22E46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22E46" w:rsidRDefault="00A22E46" w:rsidP="00A22E46">
      <w:pPr>
        <w:spacing w:after="0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</w:rPr>
        <w:t xml:space="preserve">SOP </w:t>
      </w:r>
      <w:r>
        <w:rPr>
          <w:rFonts w:cstheme="minorHAnsi"/>
          <w:sz w:val="18"/>
          <w:szCs w:val="18"/>
          <w:lang w:val="en-US"/>
        </w:rPr>
        <w:t>TRACKING (BEBERES)</w:t>
      </w:r>
    </w:p>
    <w:p w:rsidR="00A22E46" w:rsidRDefault="00A22E46" w:rsidP="00A22E4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Dibagi lagi menjadi dua tim, satu untuk menyusuri rute tracking PMA dan satu sebaliknya</w:t>
      </w:r>
    </w:p>
    <w:p w:rsidR="00A22E46" w:rsidRDefault="00A22E46" w:rsidP="00A22E4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Mencabut &amp; Mematikan Oncor, dan Mencabut Penunjuk </w:t>
      </w:r>
      <w:proofErr w:type="gramStart"/>
      <w:r>
        <w:rPr>
          <w:rFonts w:cstheme="minorHAnsi"/>
          <w:sz w:val="18"/>
          <w:szCs w:val="18"/>
        </w:rPr>
        <w:t>Jalan .</w:t>
      </w:r>
      <w:proofErr w:type="gramEnd"/>
    </w:p>
    <w:p w:rsidR="00A22E46" w:rsidRDefault="00A22E46" w:rsidP="00A22E4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Membersihkan sampah sekitar pos, membawa trashbag.</w:t>
      </w:r>
    </w:p>
    <w:p w:rsidR="00A22E46" w:rsidRDefault="00A22E46" w:rsidP="00A22E4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Mencabut Rafia dari daerah Track</w:t>
      </w:r>
    </w:p>
    <w:p w:rsidR="00A22E46" w:rsidRDefault="00A22E46" w:rsidP="00A22E4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Membawa Logistik Logistik di Pos Pos dan Tenda Tenda untuk dibawa ke Tenda Logistik Utama</w:t>
      </w:r>
    </w:p>
    <w:p w:rsidR="00A22E46" w:rsidRDefault="00A22E46" w:rsidP="00A22E46">
      <w:pPr>
        <w:spacing w:after="0"/>
        <w:rPr>
          <w:rFonts w:cstheme="minorHAnsi"/>
          <w:sz w:val="18"/>
          <w:szCs w:val="18"/>
          <w:lang w:val="en-US"/>
        </w:rPr>
      </w:pPr>
    </w:p>
    <w:p w:rsidR="00A22E46" w:rsidRDefault="00A22E46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A22E46" w:rsidRDefault="00A22E46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A22E46" w:rsidRDefault="00A22E46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A22E46" w:rsidRDefault="00A22E46" w:rsidP="00A22E46">
      <w:pPr>
        <w:spacing w:after="0" w:line="240" w:lineRule="auto"/>
        <w:rPr>
          <w:rFonts w:ascii="Trebuchet MS" w:hAnsi="Trebuchet MS" w:cstheme="minorHAnsi"/>
          <w:b/>
          <w:sz w:val="20"/>
          <w:szCs w:val="20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  <w:lang w:val="en-US"/>
        </w:rPr>
      </w:pP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20"/>
          <w:szCs w:val="18"/>
        </w:rPr>
      </w:pPr>
      <w:r>
        <w:rPr>
          <w:rFonts w:ascii="Trebuchet MS" w:hAnsi="Trebuchet MS"/>
          <w:b/>
          <w:sz w:val="20"/>
          <w:szCs w:val="18"/>
        </w:rPr>
        <w:lastRenderedPageBreak/>
        <w:t>TOR TIM PENDAHULU DAN LOGISTIK</w:t>
      </w:r>
    </w:p>
    <w:p w:rsidR="00A22E46" w:rsidRDefault="00A22E46" w:rsidP="00A22E46">
      <w:pPr>
        <w:spacing w:after="0" w:line="240" w:lineRule="auto"/>
        <w:jc w:val="center"/>
        <w:rPr>
          <w:rFonts w:ascii="Trebuchet MS" w:hAnsi="Trebuchet MS"/>
          <w:b/>
          <w:sz w:val="18"/>
          <w:szCs w:val="18"/>
        </w:rPr>
      </w:pPr>
    </w:p>
    <w:p w:rsidR="00A22E46" w:rsidRDefault="00A22E46" w:rsidP="00A22E46">
      <w:pPr>
        <w:spacing w:after="0" w:line="240" w:lineRule="auto"/>
        <w:rPr>
          <w:rFonts w:ascii="Trebuchet MS" w:eastAsiaTheme="minorHAnsi" w:hAnsi="Trebuchet MS"/>
          <w:sz w:val="18"/>
          <w:szCs w:val="18"/>
          <w:lang w:val="en-US" w:eastAsia="en-US"/>
        </w:rPr>
        <w:sectPr w:rsidR="00A22E46" w:rsidSect="006E7A80">
          <w:pgSz w:w="12240" w:h="15840"/>
          <w:pgMar w:top="720" w:right="720" w:bottom="720" w:left="720" w:header="720" w:footer="720" w:gutter="0"/>
          <w:cols w:space="720"/>
        </w:sect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lastRenderedPageBreak/>
        <w:t>Pengangkutan barang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Pengecekan barang-barang dulu menggunakan lembar kendali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Barang-barang diangkut dan dimasukkan dalam truk sesuai denah 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Barang yang lemah diawasi khusus satu orang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Barang pribadi adalah tanggung jawab sendiri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Barang yang diangkut adalah semua logistik untuk keperluan acara akhir</w:t>
      </w:r>
    </w:p>
    <w:p w:rsidR="00A22E46" w:rsidRDefault="00A22E46" w:rsidP="00A22E46">
      <w:pPr>
        <w:tabs>
          <w:tab w:val="left" w:pos="1701"/>
        </w:tabs>
        <w:spacing w:after="0" w:line="240" w:lineRule="auto"/>
        <w:jc w:val="both"/>
        <w:rPr>
          <w:rFonts w:ascii="Trebuchet MS" w:hAnsi="Trebuchet MS"/>
          <w:sz w:val="18"/>
          <w:szCs w:val="18"/>
          <w:lang w:val="en-US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Unloading barang di lokasi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Terpal Adalah Barang yang PALING PERTAMA turun dari truk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Barang-barang ditaruh di lapangan utama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Keadaan barang dicek ulang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Barang ditaruh diatas terpal, dan ditutupi terpal diatasnya jika hujan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Tenda Pleton langsung dipasang, tak usah ditaruh di atas terpal 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567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Pemasangan tenda peleton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Logistik tenda peleton diturunkan terakhir, langsung didirikan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Yang dibutuhkan: tenda, pasak, tiang penyangga, tali, dan alat bantu (perkakas)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Dikerjakan oleh 12 orang per tenda, seminimal-minimalnya 9 orang.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Setelah tenda peleton jadi, barang-barang dimasukkan ke dalam tenda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Di sekitar tenda dibuat parit untuk mencegah air menggenang dalam tenda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Baru Boleh istirahat setelah 2 tenda pleton berdiri DAN diberi parit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284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Tracking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Dibagi lagi menjadi dua tim, satu untuk menyusuri rute tracking PMA dan satu sebaliknya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Memasang logistik tracking sesuai SOP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Memasang alat bantu perjalanana sesuai SOP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Setiap pansus yang bertugas di sepanjang track diharap mengetahui posisinya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Pemasangan bivak dilakukan sesuai SOP, perhatiikan keadaan tanah (basah, mudun, dll)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Berkumpul Lagi di jalan besar dekat sungai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284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567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Dapur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PJ dapur memasak air dan membuat minuman seduh, langsung dimasukkan ke termos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Saat acara PMA hendak mulai, Dapur pos awal dan dapur pos ujung mulai bekerja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Dapur utama bekerja saat sebelum acara PMA. Dapur utama hanya boleh bekerja saat acara PMA mulai dibawah perintah PJ tenda pusat</w:t>
      </w:r>
    </w:p>
    <w:p w:rsidR="00A22E46" w:rsidRPr="00636EF7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DIstribusi minuman saat acara PMA sudah mulai, menggunakan runner.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567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Tahap Woles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Siaga… Tunggu perintah dari danlog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Danlog (PJ tenda pusat) yang berkoordinasi dengan danlap utama, PJ pos, dan PJ lain agar suplai logistic terjaga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567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Bikin api unggun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Mulai Bikin pas PMA ditutup Mata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lastRenderedPageBreak/>
        <w:t xml:space="preserve">Jangan berisik 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Pastikan kayu bakar tetap kering dan minyak tanah tersedia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Api unggun harus kuat menyala selama acara (sekitar 2.30 jam)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567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Sweeping Akhir Logistik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Dibagi menjadi dua </w:t>
      </w:r>
      <w:proofErr w:type="gramStart"/>
      <w:r>
        <w:rPr>
          <w:rFonts w:ascii="Trebuchet MS" w:hAnsi="Trebuchet MS"/>
          <w:sz w:val="18"/>
          <w:szCs w:val="18"/>
        </w:rPr>
        <w:t>tim</w:t>
      </w:r>
      <w:proofErr w:type="gramEnd"/>
      <w:r>
        <w:rPr>
          <w:rFonts w:ascii="Trebuchet MS" w:hAnsi="Trebuchet MS"/>
          <w:sz w:val="18"/>
          <w:szCs w:val="18"/>
        </w:rPr>
        <w:t xml:space="preserve"> seperti awal, dibantu oleh para buffer evakuator cs.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Cari barang yang hilang (jika ada) sesuai list inventaris 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Bawa Trashbag, bersihkan trek dari sampah sampah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Logistik hilang yang tidak diketemukan hingga batas waktu sweeping, dinyatakan hilang di trek.</w:t>
      </w:r>
    </w:p>
    <w:p w:rsidR="00A22E46" w:rsidRDefault="00A22E46" w:rsidP="00A22E46">
      <w:pPr>
        <w:pStyle w:val="ListParagraph"/>
        <w:tabs>
          <w:tab w:val="left" w:pos="1701"/>
        </w:tabs>
        <w:spacing w:after="0" w:line="240" w:lineRule="auto"/>
        <w:ind w:left="567"/>
        <w:jc w:val="both"/>
        <w:rPr>
          <w:rFonts w:ascii="Trebuchet MS" w:hAnsi="Trebuchet MS"/>
          <w:sz w:val="18"/>
          <w:szCs w:val="18"/>
        </w:rPr>
      </w:pPr>
    </w:p>
    <w:p w:rsidR="00A22E46" w:rsidRDefault="00A22E46" w:rsidP="00A22E4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Membereskan logistik dan mengangkut ke dalam kendaraan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Jaga barang dalam keadaan utuh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Himbau wargi LSS jika melihat barang yang tertinggal agar disatukan dengan logistik keseluruhan atau diumumkan</w:t>
      </w:r>
    </w:p>
    <w:p w:rsidR="00A22E46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PJ inventaris mengecek kondisi barang dan kelengkapan barang</w:t>
      </w:r>
    </w:p>
    <w:p w:rsidR="00A22E46" w:rsidRPr="006F0A43" w:rsidRDefault="00A22E46" w:rsidP="00A22E46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567" w:hanging="284"/>
        <w:jc w:val="both"/>
        <w:rPr>
          <w:rFonts w:ascii="Trebuchet MS" w:hAnsi="Trebuchet MS"/>
          <w:sz w:val="18"/>
          <w:szCs w:val="18"/>
        </w:rPr>
        <w:sectPr w:rsidR="00A22E46" w:rsidRPr="006F0A43" w:rsidSect="006E7A80">
          <w:type w:val="continuous"/>
          <w:pgSz w:w="12240" w:h="15840"/>
          <w:pgMar w:top="720" w:right="720" w:bottom="720" w:left="720" w:header="720" w:footer="720" w:gutter="0"/>
          <w:cols w:num="2" w:space="332"/>
        </w:sectPr>
      </w:pPr>
      <w:r>
        <w:rPr>
          <w:rFonts w:ascii="Trebuchet MS" w:hAnsi="Trebuchet MS"/>
          <w:sz w:val="18"/>
          <w:szCs w:val="18"/>
        </w:rPr>
        <w:t>Barang segera dimasukkan dalam truk</w:t>
      </w:r>
      <w:r w:rsidR="006E7A80">
        <w:rPr>
          <w:rFonts w:ascii="Trebuchet MS" w:hAnsi="Trebuchet MS"/>
          <w:sz w:val="18"/>
          <w:szCs w:val="18"/>
        </w:rPr>
        <w:t xml:space="preserve"> sesuai denah</w:t>
      </w:r>
    </w:p>
    <w:p w:rsidR="00BF0BD7" w:rsidRPr="00A72B3F" w:rsidRDefault="00BF0BD7" w:rsidP="00A22E46">
      <w:pPr>
        <w:rPr>
          <w:lang w:val="en-US"/>
        </w:rPr>
      </w:pPr>
    </w:p>
    <w:sectPr w:rsidR="00BF0BD7" w:rsidRPr="00A72B3F" w:rsidSect="006E7A8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6B33"/>
    <w:multiLevelType w:val="hybridMultilevel"/>
    <w:tmpl w:val="F53E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A1618"/>
    <w:multiLevelType w:val="hybridMultilevel"/>
    <w:tmpl w:val="49C4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A3A"/>
    <w:multiLevelType w:val="hybridMultilevel"/>
    <w:tmpl w:val="7EAA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E6F22"/>
    <w:multiLevelType w:val="hybridMultilevel"/>
    <w:tmpl w:val="9268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96F5B"/>
    <w:multiLevelType w:val="hybridMultilevel"/>
    <w:tmpl w:val="F88C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10E43"/>
    <w:multiLevelType w:val="hybridMultilevel"/>
    <w:tmpl w:val="F710A2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612A60"/>
    <w:multiLevelType w:val="hybridMultilevel"/>
    <w:tmpl w:val="A9DCE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92B23"/>
    <w:multiLevelType w:val="hybridMultilevel"/>
    <w:tmpl w:val="30D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96C97"/>
    <w:multiLevelType w:val="hybridMultilevel"/>
    <w:tmpl w:val="31E8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A488F"/>
    <w:multiLevelType w:val="hybridMultilevel"/>
    <w:tmpl w:val="87D0B3DC"/>
    <w:lvl w:ilvl="0" w:tplc="0421000F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2B7B71"/>
    <w:multiLevelType w:val="hybridMultilevel"/>
    <w:tmpl w:val="F88C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267E5A"/>
    <w:multiLevelType w:val="hybridMultilevel"/>
    <w:tmpl w:val="2334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623F38"/>
    <w:multiLevelType w:val="hybridMultilevel"/>
    <w:tmpl w:val="7E46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408B9"/>
    <w:multiLevelType w:val="hybridMultilevel"/>
    <w:tmpl w:val="957AED3A"/>
    <w:lvl w:ilvl="0" w:tplc="2E6EA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A0F62"/>
    <w:multiLevelType w:val="hybridMultilevel"/>
    <w:tmpl w:val="B39254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8D7BC8"/>
    <w:multiLevelType w:val="hybridMultilevel"/>
    <w:tmpl w:val="D462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4524A"/>
    <w:multiLevelType w:val="hybridMultilevel"/>
    <w:tmpl w:val="46B632D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AF6218"/>
    <w:multiLevelType w:val="hybridMultilevel"/>
    <w:tmpl w:val="F00A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313A5"/>
    <w:multiLevelType w:val="hybridMultilevel"/>
    <w:tmpl w:val="72A2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47EE2"/>
    <w:multiLevelType w:val="hybridMultilevel"/>
    <w:tmpl w:val="A740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10BC7"/>
    <w:multiLevelType w:val="hybridMultilevel"/>
    <w:tmpl w:val="BF3C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40564"/>
    <w:multiLevelType w:val="hybridMultilevel"/>
    <w:tmpl w:val="E6DE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5A41FE"/>
    <w:multiLevelType w:val="hybridMultilevel"/>
    <w:tmpl w:val="6E38E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677917"/>
    <w:multiLevelType w:val="hybridMultilevel"/>
    <w:tmpl w:val="8514D910"/>
    <w:lvl w:ilvl="0" w:tplc="1876B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2"/>
  </w:num>
  <w:num w:numId="15">
    <w:abstractNumId w:val="6"/>
  </w:num>
  <w:num w:numId="16">
    <w:abstractNumId w:val="3"/>
  </w:num>
  <w:num w:numId="17">
    <w:abstractNumId w:val="23"/>
  </w:num>
  <w:num w:numId="18">
    <w:abstractNumId w:val="18"/>
  </w:num>
  <w:num w:numId="19">
    <w:abstractNumId w:val="19"/>
  </w:num>
  <w:num w:numId="20">
    <w:abstractNumId w:val="20"/>
  </w:num>
  <w:num w:numId="21">
    <w:abstractNumId w:val="8"/>
  </w:num>
  <w:num w:numId="22">
    <w:abstractNumId w:val="17"/>
  </w:num>
  <w:num w:numId="23">
    <w:abstractNumId w:val="13"/>
  </w:num>
  <w:num w:numId="24">
    <w:abstractNumId w:val="15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DE4671"/>
    <w:rsid w:val="0003358E"/>
    <w:rsid w:val="00044C66"/>
    <w:rsid w:val="00141736"/>
    <w:rsid w:val="00277B8C"/>
    <w:rsid w:val="00294C66"/>
    <w:rsid w:val="003935F1"/>
    <w:rsid w:val="005F05D2"/>
    <w:rsid w:val="006340E9"/>
    <w:rsid w:val="00636EF7"/>
    <w:rsid w:val="006B19C1"/>
    <w:rsid w:val="006E7A80"/>
    <w:rsid w:val="006F0A43"/>
    <w:rsid w:val="00854D73"/>
    <w:rsid w:val="00A22E46"/>
    <w:rsid w:val="00A72B3F"/>
    <w:rsid w:val="00B8184B"/>
    <w:rsid w:val="00BF0BD7"/>
    <w:rsid w:val="00DE4671"/>
    <w:rsid w:val="00E10C00"/>
    <w:rsid w:val="00F108B7"/>
    <w:rsid w:val="00FB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71"/>
    <w:pPr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F108B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5A328-026E-4BE8-8325-A559DFDE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2013-12-13T04:12:00Z</dcterms:created>
  <dcterms:modified xsi:type="dcterms:W3CDTF">2013-12-13T05:19:00Z</dcterms:modified>
</cp:coreProperties>
</file>