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95959"/>
          <w:spacing w:val="60"/>
          <w:sz w:val="32"/>
          <w:szCs w:val="32"/>
        </w:rPr>
        <w:t xml:space="preserve">PANDUAN PENGGUNAAN</w:t>
      </w:r>
    </w:p>
    <w:p>
      <w:pPr>
        <w:spacing w:after="120" w:before="160"/>
        <w:jc w:val="center"/>
      </w:pPr>
      <w:r>
        <w:rPr>
          <w:b/>
          <w:bCs/>
          <w:color w:val="1F4E79"/>
          <w:sz w:val="60"/>
          <w:szCs w:val="60"/>
        </w:rPr>
        <w:t xml:space="preserve">Reporting MRP Gracia</w:t>
      </w:r>
    </w:p>
    <w:p>
      <w:pPr>
        <w:pBdr>
          <w:bottom w:val="single" w:color="1F4E79" w:sz="12" w:space="12"/>
        </w:pBdr>
        <w:spacing w:after="400"/>
        <w:jc w:val="center"/>
      </w:pPr>
      <w:r>
        <w:rPr>
          <w:color w:val="595959"/>
          <w:sz w:val="24"/>
          <w:szCs w:val="24"/>
        </w:rPr>
        <w:t xml:space="preserve">Aplikasi Laporan &amp; Dashboard Produksi Farmasi</w:t>
      </w:r>
    </w:p>
    <w:p>
      <w:pPr>
        <w:spacing w:before="300"/>
        <w:jc w:val="center"/>
      </w:pPr>
      <w:r>
        <w:rPr>
          <w:i/>
          <w:iCs/>
          <w:color w:val="595959"/>
          <w:sz w:val="21"/>
          <w:szCs w:val="21"/>
        </w:rPr>
        <w:t xml:space="preserve">Dokumen ini menjelaskan cara penggunaan seluruh fitur aplikasi</w:t>
      </w:r>
    </w:p>
    <w:p>
      <w:pPr>
        <w:jc w:val="center"/>
      </w:pPr>
      <w:r>
        <w:rPr>
          <w:i/>
          <w:iCs/>
          <w:color w:val="595959"/>
          <w:sz w:val="21"/>
          <w:szCs w:val="21"/>
        </w:rPr>
        <w:t xml:space="preserve">untuk pengguna akhir (end user).</w:t>
      </w:r>
    </w:p>
    <w:p>
      <w:pPr>
        <w:spacing w:before="1400"/>
        <w:jc w:val="center"/>
      </w:pPr>
      <w:r>
        <w:rPr>
          <w:b/>
          <w:bCs/>
          <w:sz w:val="21"/>
          <w:szCs w:val="21"/>
        </w:rPr>
        <w:t xml:space="preserve">Versi 1.0</w:t>
      </w:r>
    </w:p>
    <w:p>
      <w:r>
        <w:br w:type="page"/>
      </w:r>
    </w:p>
    <w:p>
      <w:pPr>
        <w:pStyle w:val="Heading1"/>
        <w:spacing w:after="160" w:before="32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Pendahuluan</w:t>
      </w:r>
    </w:p>
    <w:p>
      <w:pPr>
        <w:spacing w:after="120" w:line="276"/>
      </w:pPr>
      <w:r>
        <w:rPr>
          <w:sz w:val="21"/>
          <w:szCs w:val="21"/>
        </w:rPr>
        <w:t xml:space="preserve">Reporting MRP Gracia adalah aplikasi web yang menyajikan laporan dan monitoring stok dari database sistem MRP/ERP produksi farmasi. Aplikasi ini hanya MEMBACA data dari sistem MRP — tidak ada data produksi yang diubah, ditambah, atau dihapus melalui aplikasi ini.</w:t>
      </w:r>
    </w:p>
    <w:p>
      <w:pPr>
        <w:pStyle w:val="Heading2"/>
        <w:spacing w:after="120" w:before="260"/>
      </w:pPr>
      <w:r>
        <w:t xml:space="preserve">1.1 Untuk siapa dokumen ini</w:t>
      </w:r>
    </w:p>
    <w:p>
      <w:pPr>
        <w:spacing w:after="120" w:line="276"/>
      </w:pPr>
      <w:r>
        <w:rPr>
          <w:sz w:val="21"/>
          <w:szCs w:val="21"/>
        </w:rPr>
        <w:t xml:space="preserve">Dokumen ini ditujukan untuk pengguna yang memantau stok, forecast, dan status batch produksi: bagian PPIC, Produksi, Gudang, dan Manajemen.</w:t>
      </w:r>
    </w:p>
    <w:p>
      <w:pPr>
        <w:pStyle w:val="Heading2"/>
        <w:spacing w:after="120" w:before="260"/>
      </w:pPr>
      <w:r>
        <w:t xml:space="preserve">1.2 Fitur yang tersedia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Fitur</w:t>
            </w:r>
          </w:p>
        </w:tc>
        <w:tc>
          <w:tcPr>
            <w:tcW w:type="dxa" w:w="5800"/>
            <w:shd w:fill="1F4E79" w:val="clear"/>
            <w:tcMar>
              <w:top w:type="dxa" w:w="80"/>
              <w:left w:type="dxa" w:w="120"/>
              <w:bottom w:type="dxa" w:w="80"/>
              <w:right w:type="dxa" w:w="120"/>
            </w:tcMar>
          </w:tcPr>
          <w:p>
            <w:r>
              <w:rPr>
                <w:b/>
                <w:bCs/>
                <w:color w:val="FFFFFF"/>
                <w:sz w:val="20"/>
                <w:szCs w:val="20"/>
              </w:rPr>
              <w:t xml:space="preserve">Kegunaan</w:t>
            </w:r>
          </w:p>
        </w:tc>
      </w:tr>
      <w:tr>
        <w:tc>
          <w:tcPr>
            <w:tcW w:type="dxa" w:w="3200"/>
            <w:shd w:fill="FFFFFF" w:val="clear"/>
            <w:tcMar>
              <w:top w:type="dxa" w:w="70"/>
              <w:left w:type="dxa" w:w="120"/>
              <w:bottom w:type="dxa" w:w="70"/>
              <w:right w:type="dxa" w:w="120"/>
            </w:tcMar>
          </w:tcPr>
          <w:p>
            <w:r>
              <w:rPr>
                <w:b/>
                <w:bCs/>
                <w:sz w:val="20"/>
                <w:szCs w:val="20"/>
              </w:rPr>
              <w:t xml:space="preserve">Login</w:t>
            </w:r>
          </w:p>
        </w:tc>
        <w:tc>
          <w:tcPr>
            <w:tcW w:type="dxa" w:w="5800"/>
            <w:shd w:fill="FFFFFF" w:val="clear"/>
            <w:tcMar>
              <w:top w:type="dxa" w:w="70"/>
              <w:left w:type="dxa" w:w="120"/>
              <w:bottom w:type="dxa" w:w="70"/>
              <w:right w:type="dxa" w:w="120"/>
            </w:tcMar>
          </w:tcPr>
          <w:p>
            <w:r>
              <w:rPr>
                <w:b w:val="false"/>
                <w:bCs w:val="false"/>
                <w:sz w:val="20"/>
                <w:szCs w:val="20"/>
              </w:rPr>
              <w:t xml:space="preserve">Masuk ke aplikasi. Seluruh laporan hanya bisa diakses setelah login.</w:t>
            </w:r>
          </w:p>
        </w:tc>
      </w:tr>
      <w:tr>
        <w:tc>
          <w:tcPr>
            <w:tcW w:type="dxa" w:w="3200"/>
            <w:shd w:fill="F2F5F9" w:val="clear"/>
            <w:tcMar>
              <w:top w:type="dxa" w:w="70"/>
              <w:left w:type="dxa" w:w="120"/>
              <w:bottom w:type="dxa" w:w="70"/>
              <w:right w:type="dxa" w:w="120"/>
            </w:tcMar>
          </w:tcPr>
          <w:p>
            <w:r>
              <w:rPr>
                <w:b/>
                <w:bCs/>
                <w:sz w:val="20"/>
                <w:szCs w:val="20"/>
              </w:rPr>
              <w:t xml:space="preserve">WIP &amp; BR Belum Proses</w:t>
            </w:r>
          </w:p>
        </w:tc>
        <w:tc>
          <w:tcPr>
            <w:tcW w:type="dxa" w:w="5800"/>
            <w:shd w:fill="F2F5F9" w:val="clear"/>
            <w:tcMar>
              <w:top w:type="dxa" w:w="70"/>
              <w:left w:type="dxa" w:w="120"/>
              <w:bottom w:type="dxa" w:w="70"/>
              <w:right w:type="dxa" w:w="120"/>
            </w:tcMar>
          </w:tcPr>
          <w:p>
            <w:r>
              <w:rPr>
                <w:b w:val="false"/>
                <w:bCs w:val="false"/>
                <w:sz w:val="20"/>
                <w:szCs w:val="20"/>
              </w:rPr>
              <w:t xml:space="preserve">Melihat daftar batch yang masih berjalan (WIP) dan yang belum diproses, per produk, pada rentang tanggal tertentu.</w:t>
            </w:r>
          </w:p>
        </w:tc>
      </w:tr>
      <w:tr>
        <w:tc>
          <w:tcPr>
            <w:tcW w:type="dxa" w:w="3200"/>
            <w:shd w:fill="FFFFFF" w:val="clear"/>
            <w:tcMar>
              <w:top w:type="dxa" w:w="70"/>
              <w:left w:type="dxa" w:w="120"/>
              <w:bottom w:type="dxa" w:w="70"/>
              <w:right w:type="dxa" w:w="120"/>
            </w:tcMar>
          </w:tcPr>
          <w:p>
            <w:r>
              <w:rPr>
                <w:b/>
                <w:bCs/>
                <w:sz w:val="20"/>
                <w:szCs w:val="20"/>
              </w:rPr>
              <w:t xml:space="preserve">Stok &amp; Forecast</w:t>
            </w:r>
          </w:p>
        </w:tc>
        <w:tc>
          <w:tcPr>
            <w:tcW w:type="dxa" w:w="5800"/>
            <w:shd w:fill="FFFFFF" w:val="clear"/>
            <w:tcMar>
              <w:top w:type="dxa" w:w="70"/>
              <w:left w:type="dxa" w:w="120"/>
              <w:bottom w:type="dxa" w:w="70"/>
              <w:right w:type="dxa" w:w="120"/>
            </w:tcMar>
          </w:tcPr>
          <w:p>
            <w:r>
              <w:rPr>
                <w:b w:val="false"/>
                <w:bCs w:val="false"/>
                <w:sz w:val="20"/>
                <w:szCs w:val="20"/>
              </w:rPr>
              <w:t xml:space="preserve">Dashboard utama: stok saat ini, forecast, pengeluaran, outstanding PO, FG karantina, WIP, dan belum proses — lengkap dengan DOI (perkiraan hari stok bertahan).</w:t>
            </w:r>
          </w:p>
        </w:tc>
      </w:tr>
      <w:tr>
        <w:tc>
          <w:tcPr>
            <w:tcW w:type="dxa" w:w="3200"/>
            <w:shd w:fill="F2F5F9" w:val="clear"/>
            <w:tcMar>
              <w:top w:type="dxa" w:w="70"/>
              <w:left w:type="dxa" w:w="120"/>
              <w:bottom w:type="dxa" w:w="70"/>
              <w:right w:type="dxa" w:w="120"/>
            </w:tcMar>
          </w:tcPr>
          <w:p>
            <w:r>
              <w:rPr>
                <w:b/>
                <w:bCs/>
                <w:sz w:val="20"/>
                <w:szCs w:val="20"/>
              </w:rPr>
              <w:t xml:space="preserve">Produk Toll Out</w:t>
            </w:r>
          </w:p>
        </w:tc>
        <w:tc>
          <w:tcPr>
            <w:tcW w:type="dxa" w:w="5800"/>
            <w:shd w:fill="F2F5F9" w:val="clear"/>
            <w:tcMar>
              <w:top w:type="dxa" w:w="70"/>
              <w:left w:type="dxa" w:w="120"/>
              <w:bottom w:type="dxa" w:w="70"/>
              <w:right w:type="dxa" w:w="120"/>
            </w:tcMar>
          </w:tcPr>
          <w:p>
            <w:r>
              <w:rPr>
                <w:b w:val="false"/>
                <w:bCs w:val="false"/>
                <w:sz w:val="20"/>
                <w:szCs w:val="20"/>
              </w:rPr>
              <w:t xml:space="preserve">Mengelola daftar produk yang diproduksi di luar (makloon) agar ditandai otomatis di laporan Stok &amp; Forecast.</w:t>
            </w:r>
          </w:p>
        </w:tc>
      </w:tr>
      <w:tr>
        <w:tc>
          <w:tcPr>
            <w:tcW w:type="dxa" w:w="3200"/>
            <w:shd w:fill="FFFFFF" w:val="clear"/>
            <w:tcMar>
              <w:top w:type="dxa" w:w="70"/>
              <w:left w:type="dxa" w:w="120"/>
              <w:bottom w:type="dxa" w:w="70"/>
              <w:right w:type="dxa" w:w="120"/>
            </w:tcMar>
          </w:tcPr>
          <w:p>
            <w:r>
              <w:rPr>
                <w:b/>
                <w:bCs/>
                <w:sz w:val="20"/>
                <w:szCs w:val="20"/>
              </w:rPr>
              <w:t xml:space="preserve">Export Excel &amp; PDF</w:t>
            </w:r>
          </w:p>
        </w:tc>
        <w:tc>
          <w:tcPr>
            <w:tcW w:type="dxa" w:w="5800"/>
            <w:shd w:fill="FFFFFF" w:val="clear"/>
            <w:tcMar>
              <w:top w:type="dxa" w:w="70"/>
              <w:left w:type="dxa" w:w="120"/>
              <w:bottom w:type="dxa" w:w="70"/>
              <w:right w:type="dxa" w:w="120"/>
            </w:tcMar>
          </w:tcPr>
          <w:p>
            <w:r>
              <w:rPr>
                <w:b w:val="false"/>
                <w:bCs w:val="false"/>
                <w:sz w:val="20"/>
                <w:szCs w:val="20"/>
              </w:rPr>
              <w:t xml:space="preserve">Mengunduh isi laporan untuk diolah atau dicetak.</w:t>
            </w:r>
          </w:p>
        </w:tc>
      </w:tr>
      <w:tr>
        <w:tc>
          <w:tcPr>
            <w:tcW w:type="dxa" w:w="3200"/>
            <w:shd w:fill="F2F5F9" w:val="clear"/>
            <w:tcMar>
              <w:top w:type="dxa" w:w="70"/>
              <w:left w:type="dxa" w:w="120"/>
              <w:bottom w:type="dxa" w:w="70"/>
              <w:right w:type="dxa" w:w="120"/>
            </w:tcMar>
          </w:tcPr>
          <w:p>
            <w:r>
              <w:rPr>
                <w:b/>
                <w:bCs/>
                <w:sz w:val="20"/>
                <w:szCs w:val="20"/>
              </w:rPr>
              <w:t xml:space="preserve">Profil &amp; Password</w:t>
            </w:r>
          </w:p>
        </w:tc>
        <w:tc>
          <w:tcPr>
            <w:tcW w:type="dxa" w:w="5800"/>
            <w:shd w:fill="F2F5F9" w:val="clear"/>
            <w:tcMar>
              <w:top w:type="dxa" w:w="70"/>
              <w:left w:type="dxa" w:w="120"/>
              <w:bottom w:type="dxa" w:w="70"/>
              <w:right w:type="dxa" w:w="120"/>
            </w:tcMar>
          </w:tcPr>
          <w:p>
            <w:r>
              <w:rPr>
                <w:b w:val="false"/>
                <w:bCs w:val="false"/>
                <w:sz w:val="20"/>
                <w:szCs w:val="20"/>
              </w:rPr>
              <w:t xml:space="preserve">Mengubah nama, email, dan kata sandi akun sendiri.</w:t>
            </w:r>
          </w:p>
        </w:tc>
      </w:tr>
    </w:tbl>
    <w:p>
      <w:pPr>
        <w:pStyle w:val="Heading2"/>
        <w:spacing w:after="120" w:before="260"/>
      </w:pPr>
      <w:r>
        <w:t xml:space="preserve">1.3 Cara mengakses aplikasi</w:t>
      </w:r>
    </w:p>
    <w:p>
      <w:pPr>
        <w:spacing w:after="120" w:line="276"/>
      </w:pPr>
      <w:r>
        <w:rPr>
          <w:sz w:val="21"/>
          <w:szCs w:val="21"/>
        </w:rPr>
        <w:t xml:space="preserve">Buka browser (Google Chrome / Microsoft Edge disarankan), lalu ketik alamat aplikasi yang diberikan oleh admin IT, contoh:</w:t>
      </w:r>
    </w:p>
    <w:p>
      <w:pPr>
        <w:shd w:fill="F2F2F2" w:val="clear"/>
        <w:spacing w:after="160"/>
        <w:jc w:val="center"/>
      </w:pPr>
      <w:r>
        <w:rPr>
          <w:rFonts w:ascii="Consolas" w:cs="Consolas" w:eastAsia="Consolas" w:hAnsi="Consolas"/>
          <w:b/>
          <w:bCs/>
          <w:sz w:val="22"/>
          <w:szCs w:val="22"/>
        </w:rPr>
        <w:t xml:space="preserve">http://192.168.0.58:8000</w:t>
      </w:r>
    </w:p>
    <w:p>
      <w:pPr>
        <w:pBdr>
          <w:left w:val="single" w:color="1F4E79" w:sz="18" w:space="12"/>
        </w:pBdr>
        <w:shd w:fill="EEF3F9" w:val="clear"/>
        <w:spacing w:after="160" w:before="120"/>
        <w:ind w:left="200"/>
      </w:pPr>
      <w:r>
        <w:rPr>
          <w:sz w:val="20"/>
          <w:szCs w:val="20"/>
        </w:rPr>
        <w:t xml:space="preserve">Aplikasi hanya bisa diakses dari komputer yang terhubung ke jaringan lokal (LAN) kantor. Pastikan kabel/Wi-Fi kantor sudah tersambung sebelum membuka alamat di atas.</w:t>
      </w:r>
    </w:p>
    <w:p>
      <w:r>
        <w:br w:type="page"/>
      </w:r>
    </w:p>
    <w:p>
      <w:pPr>
        <w:pStyle w:val="Heading1"/>
        <w:spacing w:after="160" w:before="320"/>
      </w:pPr>
      <w:r>
        <w:t xml:space="preserve">2. Masuk ke Aplikasi (Login)</w:t>
      </w:r>
    </w:p>
    <w:p>
      <w:pPr>
        <w:spacing w:after="120" w:line="276"/>
      </w:pPr>
      <w:r>
        <w:rPr>
          <w:sz w:val="21"/>
          <w:szCs w:val="21"/>
        </w:rPr>
        <w:t xml:space="preserve">Semua laporan berada di balik halaman login. Jika Anda membuka alamat aplikasi tanpa login, sistem otomatis mengarahkan ke halaman login.</w:t>
      </w:r>
    </w:p>
    <w:p>
      <w:pPr>
        <w:pStyle w:val="Heading2"/>
        <w:spacing w:after="120" w:before="260"/>
      </w:pPr>
      <w:r>
        <w:t xml:space="preserve">2.1 Langkah login</w:t>
      </w:r>
    </w:p>
    <w:p>
      <w:pPr>
        <w:pStyle w:val="ListParagraph"/>
        <w:numPr>
          <w:ilvl w:val="0"/>
          <w:numId w:val="2"/>
        </w:numPr>
        <w:spacing w:after="60" w:line="276"/>
      </w:pPr>
      <w:r>
        <w:rPr>
          <w:sz w:val="21"/>
          <w:szCs w:val="21"/>
        </w:rPr>
        <w:t xml:space="preserve">Buka alamat aplikasi di browser.</w:t>
      </w:r>
    </w:p>
    <w:p>
      <w:pPr>
        <w:pStyle w:val="ListParagraph"/>
        <w:numPr>
          <w:ilvl w:val="0"/>
          <w:numId w:val="2"/>
        </w:numPr>
        <w:spacing w:after="60" w:line="276"/>
      </w:pPr>
      <w:r>
        <w:rPr>
          <w:sz w:val="21"/>
          <w:szCs w:val="21"/>
        </w:rPr>
        <w:t xml:space="preserve">Isi kolom Email dengan alamat email akun Anda.</w:t>
      </w:r>
    </w:p>
    <w:p>
      <w:pPr>
        <w:pStyle w:val="ListParagraph"/>
        <w:numPr>
          <w:ilvl w:val="0"/>
          <w:numId w:val="2"/>
        </w:numPr>
        <w:spacing w:after="60" w:line="276"/>
      </w:pPr>
      <w:r>
        <w:rPr>
          <w:sz w:val="21"/>
          <w:szCs w:val="21"/>
        </w:rPr>
        <w:t xml:space="preserve">Isi kolom Password dengan kata sandi Anda.</w:t>
      </w:r>
    </w:p>
    <w:p>
      <w:pPr>
        <w:pStyle w:val="ListParagraph"/>
        <w:numPr>
          <w:ilvl w:val="0"/>
          <w:numId w:val="2"/>
        </w:numPr>
        <w:spacing w:after="60" w:line="276"/>
      </w:pPr>
      <w:r>
        <w:rPr>
          <w:sz w:val="21"/>
          <w:szCs w:val="21"/>
        </w:rPr>
        <w:t xml:space="preserve">Centang "Remember me" bila ingin tetap masuk pada komputer pribadi (jangan dicentang pada komputer bersama).</w:t>
      </w:r>
    </w:p>
    <w:p>
      <w:pPr>
        <w:pStyle w:val="ListParagraph"/>
        <w:numPr>
          <w:ilvl w:val="0"/>
          <w:numId w:val="2"/>
        </w:numPr>
        <w:spacing w:after="60" w:line="276"/>
      </w:pPr>
      <w:r>
        <w:rPr>
          <w:sz w:val="21"/>
          <w:szCs w:val="21"/>
        </w:rPr>
        <w:t xml:space="preserve">Klik tombol Log in.</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Halaman Login</w:t>
      </w:r>
      <w:r>
        <w:rPr>
          <w:sz w:val="21"/>
          <w:szCs w:val="21"/>
        </w:rPr>
        <w:br/>
        <w:br/>
        <w:t xml:space="preserve"/>
      </w:r>
    </w:p>
    <w:p>
      <w:pPr>
        <w:spacing w:after="200" w:before="80"/>
        <w:jc w:val="center"/>
      </w:pPr>
      <w:r>
        <w:rPr>
          <w:i/>
          <w:iCs/>
          <w:color w:val="595959"/>
          <w:sz w:val="18"/>
          <w:szCs w:val="18"/>
        </w:rPr>
        <w:t xml:space="preserve">Gambar 2.1 — Halaman login aplikasi</w:t>
      </w:r>
    </w:p>
    <w:p>
      <w:pPr>
        <w:spacing w:after="120" w:line="276"/>
      </w:pPr>
      <w:r>
        <w:rPr>
          <w:sz w:val="21"/>
          <w:szCs w:val="21"/>
        </w:rPr>
        <w:t xml:space="preserve">Setelah berhasil, Anda langsung diarahkan ke halaman laporan WIP &amp; BR Belum Proses.</w:t>
      </w:r>
    </w:p>
    <w:p>
      <w:pPr>
        <w:pStyle w:val="Heading2"/>
        <w:spacing w:after="120" w:before="260"/>
      </w:pPr>
      <w:r>
        <w:t xml:space="preserve">2.2 Lupa password</w:t>
      </w:r>
    </w:p>
    <w:p>
      <w:pPr>
        <w:spacing w:after="120" w:line="276"/>
      </w:pPr>
      <w:r>
        <w:rPr>
          <w:sz w:val="21"/>
          <w:szCs w:val="21"/>
        </w:rPr>
        <w:t xml:space="preserve">Klik tautan "Forgot your password?" pada halaman login, masukkan email Anda, lalu ikuti tautan pemulihan yang dikirim. Bila email tidak diterima, hubungi admin IT untuk direset manual.</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Halaman Lupa Password</w:t>
      </w:r>
      <w:r>
        <w:rPr>
          <w:sz w:val="21"/>
          <w:szCs w:val="21"/>
        </w:rPr>
        <w:br/>
        <w:br/>
        <w:t xml:space="preserve"/>
      </w:r>
    </w:p>
    <w:p>
      <w:pPr>
        <w:spacing w:after="200" w:before="80"/>
        <w:jc w:val="center"/>
      </w:pPr>
      <w:r>
        <w:rPr>
          <w:i/>
          <w:iCs/>
          <w:color w:val="595959"/>
          <w:sz w:val="18"/>
          <w:szCs w:val="18"/>
        </w:rPr>
        <w:t xml:space="preserve">Gambar 2.2 — Halaman permintaan reset password</w:t>
      </w:r>
    </w:p>
    <w:p>
      <w:pPr>
        <w:pStyle w:val="Heading2"/>
        <w:spacing w:after="120" w:before="260"/>
      </w:pPr>
      <w:r>
        <w:t xml:space="preserve">2.3 Keluar (Logout)</w:t>
      </w:r>
    </w:p>
    <w:p>
      <w:pPr>
        <w:spacing w:after="120" w:line="276"/>
      </w:pPr>
      <w:r>
        <w:rPr>
          <w:sz w:val="21"/>
          <w:szCs w:val="21"/>
        </w:rPr>
        <w:t xml:space="preserve">Klik nama Anda di pojok kanan atas, lalu pilih Log Out. Selalu logout bila menggunakan komputer bersama.</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Menu dropdown nama pengguna di pojok kanan atas</w:t>
      </w:r>
      <w:r>
        <w:rPr>
          <w:sz w:val="21"/>
          <w:szCs w:val="21"/>
        </w:rPr>
        <w:br/>
        <w:br/>
        <w:t xml:space="preserve"/>
      </w:r>
    </w:p>
    <w:p>
      <w:pPr>
        <w:spacing w:after="200" w:before="80"/>
        <w:jc w:val="center"/>
      </w:pPr>
      <w:r>
        <w:rPr>
          <w:i/>
          <w:iCs/>
          <w:color w:val="595959"/>
          <w:sz w:val="18"/>
          <w:szCs w:val="18"/>
        </w:rPr>
        <w:t xml:space="preserve">Gambar 2.3 — Menu profil dan Log Out</w:t>
      </w:r>
    </w:p>
    <w:p>
      <w:r>
        <w:br w:type="page"/>
      </w:r>
    </w:p>
    <w:p>
      <w:pPr>
        <w:pStyle w:val="Heading1"/>
        <w:spacing w:after="160" w:before="320"/>
      </w:pPr>
      <w:r>
        <w:t xml:space="preserve">3. Mengenal Tampilan Aplikasi</w:t>
      </w:r>
    </w:p>
    <w:p>
      <w:pPr>
        <w:spacing w:after="120" w:line="276"/>
      </w:pPr>
      <w:r>
        <w:rPr>
          <w:sz w:val="21"/>
          <w:szCs w:val="21"/>
        </w:rPr>
        <w:t xml:space="preserve">Setiap halaman memiliki susunan yang sama, sehingga cukup dipelajari sekali.</w:t>
      </w:r>
    </w:p>
    <w:p>
      <w:pPr>
        <w:pStyle w:val="Heading2"/>
        <w:spacing w:after="120" w:before="260"/>
      </w:pPr>
      <w:r>
        <w:t xml:space="preserve">3.1 Bagian-bagian layar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Bagian</w:t>
            </w:r>
          </w:p>
        </w:tc>
        <w:tc>
          <w:tcPr>
            <w:tcW w:type="dxa" w:w="5800"/>
            <w:shd w:fill="1F4E79" w:val="clear"/>
            <w:tcMar>
              <w:top w:type="dxa" w:w="80"/>
              <w:left w:type="dxa" w:w="120"/>
              <w:bottom w:type="dxa" w:w="80"/>
              <w:right w:type="dxa" w:w="120"/>
            </w:tcMar>
          </w:tcPr>
          <w:p>
            <w:r>
              <w:rPr>
                <w:b/>
                <w:bCs/>
                <w:color w:val="FFFFFF"/>
                <w:sz w:val="20"/>
                <w:szCs w:val="20"/>
              </w:rPr>
              <w:t xml:space="preserve">Penjelasan</w:t>
            </w:r>
          </w:p>
        </w:tc>
      </w:tr>
      <w:tr>
        <w:tc>
          <w:tcPr>
            <w:tcW w:type="dxa" w:w="3200"/>
            <w:shd w:fill="FFFFFF" w:val="clear"/>
            <w:tcMar>
              <w:top w:type="dxa" w:w="70"/>
              <w:left w:type="dxa" w:w="120"/>
              <w:bottom w:type="dxa" w:w="70"/>
              <w:right w:type="dxa" w:w="120"/>
            </w:tcMar>
          </w:tcPr>
          <w:p>
            <w:r>
              <w:rPr>
                <w:b/>
                <w:bCs/>
                <w:sz w:val="20"/>
                <w:szCs w:val="20"/>
              </w:rPr>
              <w:t xml:space="preserve">Menu atas (navbar)</w:t>
            </w:r>
          </w:p>
        </w:tc>
        <w:tc>
          <w:tcPr>
            <w:tcW w:type="dxa" w:w="5800"/>
            <w:shd w:fill="FFFFFF" w:val="clear"/>
            <w:tcMar>
              <w:top w:type="dxa" w:w="70"/>
              <w:left w:type="dxa" w:w="120"/>
              <w:bottom w:type="dxa" w:w="70"/>
              <w:right w:type="dxa" w:w="120"/>
            </w:tcMar>
          </w:tcPr>
          <w:p>
            <w:r>
              <w:rPr>
                <w:b w:val="false"/>
                <w:bCs w:val="false"/>
                <w:sz w:val="20"/>
                <w:szCs w:val="20"/>
              </w:rPr>
              <w:t xml:space="preserve">Berisi tiga menu utama: WIP &amp; BR Belum Proses, Stok &amp; Forecast, dan Produk Toll Out. Menu yang sedang aktif ditandai garis bawah.</w:t>
            </w:r>
          </w:p>
        </w:tc>
      </w:tr>
      <w:tr>
        <w:tc>
          <w:tcPr>
            <w:tcW w:type="dxa" w:w="3200"/>
            <w:shd w:fill="F2F5F9" w:val="clear"/>
            <w:tcMar>
              <w:top w:type="dxa" w:w="70"/>
              <w:left w:type="dxa" w:w="120"/>
              <w:bottom w:type="dxa" w:w="70"/>
              <w:right w:type="dxa" w:w="120"/>
            </w:tcMar>
          </w:tcPr>
          <w:p>
            <w:r>
              <w:rPr>
                <w:b/>
                <w:bCs/>
                <w:sz w:val="20"/>
                <w:szCs w:val="20"/>
              </w:rPr>
              <w:t xml:space="preserve">Menu profil</w:t>
            </w:r>
          </w:p>
        </w:tc>
        <w:tc>
          <w:tcPr>
            <w:tcW w:type="dxa" w:w="5800"/>
            <w:shd w:fill="F2F5F9" w:val="clear"/>
            <w:tcMar>
              <w:top w:type="dxa" w:w="70"/>
              <w:left w:type="dxa" w:w="120"/>
              <w:bottom w:type="dxa" w:w="70"/>
              <w:right w:type="dxa" w:w="120"/>
            </w:tcMar>
          </w:tcPr>
          <w:p>
            <w:r>
              <w:rPr>
                <w:b w:val="false"/>
                <w:bCs w:val="false"/>
                <w:sz w:val="20"/>
                <w:szCs w:val="20"/>
              </w:rPr>
              <w:t xml:space="preserve">Di pojok kanan atas, berisi nama Anda. Diklik untuk membuka Profile dan Log Out.</w:t>
            </w:r>
          </w:p>
        </w:tc>
      </w:tr>
      <w:tr>
        <w:tc>
          <w:tcPr>
            <w:tcW w:type="dxa" w:w="3200"/>
            <w:shd w:fill="FFFFFF" w:val="clear"/>
            <w:tcMar>
              <w:top w:type="dxa" w:w="70"/>
              <w:left w:type="dxa" w:w="120"/>
              <w:bottom w:type="dxa" w:w="70"/>
              <w:right w:type="dxa" w:w="120"/>
            </w:tcMar>
          </w:tcPr>
          <w:p>
            <w:r>
              <w:rPr>
                <w:b/>
                <w:bCs/>
                <w:sz w:val="20"/>
                <w:szCs w:val="20"/>
              </w:rPr>
              <w:t xml:space="preserve">Panel filter</w:t>
            </w:r>
          </w:p>
        </w:tc>
        <w:tc>
          <w:tcPr>
            <w:tcW w:type="dxa" w:w="5800"/>
            <w:shd w:fill="FFFFFF" w:val="clear"/>
            <w:tcMar>
              <w:top w:type="dxa" w:w="70"/>
              <w:left w:type="dxa" w:w="120"/>
              <w:bottom w:type="dxa" w:w="70"/>
              <w:right w:type="dxa" w:w="120"/>
            </w:tcMar>
          </w:tcPr>
          <w:p>
            <w:r>
              <w:rPr>
                <w:b w:val="false"/>
                <w:bCs w:val="false"/>
                <w:sz w:val="20"/>
                <w:szCs w:val="20"/>
              </w:rPr>
              <w:t xml:space="preserve">Kotak di bagian atas laporan berisi pilihan tanggal/bulan, kotak pencarian, dan tombol Tampilkan.</w:t>
            </w:r>
          </w:p>
        </w:tc>
      </w:tr>
      <w:tr>
        <w:tc>
          <w:tcPr>
            <w:tcW w:type="dxa" w:w="3200"/>
            <w:shd w:fill="F2F5F9" w:val="clear"/>
            <w:tcMar>
              <w:top w:type="dxa" w:w="70"/>
              <w:left w:type="dxa" w:w="120"/>
              <w:bottom w:type="dxa" w:w="70"/>
              <w:right w:type="dxa" w:w="120"/>
            </w:tcMar>
          </w:tcPr>
          <w:p>
            <w:r>
              <w:rPr>
                <w:b/>
                <w:bCs/>
                <w:sz w:val="20"/>
                <w:szCs w:val="20"/>
              </w:rPr>
              <w:t xml:space="preserve">Tombol export</w:t>
            </w:r>
          </w:p>
        </w:tc>
        <w:tc>
          <w:tcPr>
            <w:tcW w:type="dxa" w:w="5800"/>
            <w:shd w:fill="F2F5F9" w:val="clear"/>
            <w:tcMar>
              <w:top w:type="dxa" w:w="70"/>
              <w:left w:type="dxa" w:w="120"/>
              <w:bottom w:type="dxa" w:w="70"/>
              <w:right w:type="dxa" w:w="120"/>
            </w:tcMar>
          </w:tcPr>
          <w:p>
            <w:r>
              <w:rPr>
                <w:b w:val="false"/>
                <w:bCs w:val="false"/>
                <w:sz w:val="20"/>
                <w:szCs w:val="20"/>
              </w:rPr>
              <w:t xml:space="preserve">Berada di kanan panel filter: Export Excel dan/atau PDF.</w:t>
            </w:r>
          </w:p>
        </w:tc>
      </w:tr>
      <w:tr>
        <w:tc>
          <w:tcPr>
            <w:tcW w:type="dxa" w:w="3200"/>
            <w:shd w:fill="FFFFFF" w:val="clear"/>
            <w:tcMar>
              <w:top w:type="dxa" w:w="70"/>
              <w:left w:type="dxa" w:w="120"/>
              <w:bottom w:type="dxa" w:w="70"/>
              <w:right w:type="dxa" w:w="120"/>
            </w:tcMar>
          </w:tcPr>
          <w:p>
            <w:r>
              <w:rPr>
                <w:b/>
                <w:bCs/>
                <w:sz w:val="20"/>
                <w:szCs w:val="20"/>
              </w:rPr>
              <w:t xml:space="preserve">Tabel data</w:t>
            </w:r>
          </w:p>
        </w:tc>
        <w:tc>
          <w:tcPr>
            <w:tcW w:type="dxa" w:w="5800"/>
            <w:shd w:fill="FFFFFF" w:val="clear"/>
            <w:tcMar>
              <w:top w:type="dxa" w:w="70"/>
              <w:left w:type="dxa" w:w="120"/>
              <w:bottom w:type="dxa" w:w="70"/>
              <w:right w:type="dxa" w:w="120"/>
            </w:tcMar>
          </w:tcPr>
          <w:p>
            <w:r>
              <w:rPr>
                <w:b w:val="false"/>
                <w:bCs w:val="false"/>
                <w:sz w:val="20"/>
                <w:szCs w:val="20"/>
              </w:rPr>
              <w:t xml:space="preserve">Isi laporan. Judul kolom yang bisa diurutkan akan berubah bentuk kursor saat disorot.</w:t>
            </w:r>
          </w:p>
        </w:tc>
      </w:tr>
      <w:tr>
        <w:tc>
          <w:tcPr>
            <w:tcW w:type="dxa" w:w="3200"/>
            <w:shd w:fill="F2F5F9" w:val="clear"/>
            <w:tcMar>
              <w:top w:type="dxa" w:w="70"/>
              <w:left w:type="dxa" w:w="120"/>
              <w:bottom w:type="dxa" w:w="70"/>
              <w:right w:type="dxa" w:w="120"/>
            </w:tcMar>
          </w:tcPr>
          <w:p>
            <w:r>
              <w:rPr>
                <w:b/>
                <w:bCs/>
                <w:sz w:val="20"/>
                <w:szCs w:val="20"/>
              </w:rPr>
              <w:t xml:space="preserve">Navigasi halaman</w:t>
            </w:r>
          </w:p>
        </w:tc>
        <w:tc>
          <w:tcPr>
            <w:tcW w:type="dxa" w:w="5800"/>
            <w:shd w:fill="F2F5F9" w:val="clear"/>
            <w:tcMar>
              <w:top w:type="dxa" w:w="70"/>
              <w:left w:type="dxa" w:w="120"/>
              <w:bottom w:type="dxa" w:w="70"/>
              <w:right w:type="dxa" w:w="120"/>
            </w:tcMar>
          </w:tcPr>
          <w:p>
            <w:r>
              <w:rPr>
                <w:b w:val="false"/>
                <w:bCs w:val="false"/>
                <w:sz w:val="20"/>
                <w:szCs w:val="20"/>
              </w:rPr>
              <w:t xml:space="preserve">Di bawah tabel, untuk berpindah halaman bila data banyak.</w:t>
            </w:r>
          </w:p>
        </w:tc>
      </w:tr>
    </w:tbl>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Tampilan penuh salah satu halaman laporan, dengan menu atas terlihat</w:t>
      </w:r>
      <w:r>
        <w:rPr>
          <w:sz w:val="21"/>
          <w:szCs w:val="21"/>
        </w:rPr>
        <w:br/>
        <w:br/>
        <w:t xml:space="preserve"/>
      </w:r>
    </w:p>
    <w:p>
      <w:pPr>
        <w:spacing w:after="200" w:before="80"/>
        <w:jc w:val="center"/>
      </w:pPr>
      <w:r>
        <w:rPr>
          <w:i/>
          <w:iCs/>
          <w:color w:val="595959"/>
          <w:sz w:val="18"/>
          <w:szCs w:val="18"/>
        </w:rPr>
        <w:t xml:space="preserve">Gambar 3.1 — Tata letak umum halaman laporan</w:t>
      </w:r>
    </w:p>
    <w:p>
      <w:pPr>
        <w:pStyle w:val="Heading2"/>
        <w:spacing w:after="120" w:before="260"/>
      </w:pPr>
      <w:r>
        <w:t xml:space="preserve">3.2 Cara mengurutkan data</w:t>
      </w:r>
    </w:p>
    <w:p>
      <w:pPr>
        <w:spacing w:after="120" w:line="276"/>
      </w:pPr>
      <w:r>
        <w:rPr>
          <w:sz w:val="21"/>
          <w:szCs w:val="21"/>
        </w:rPr>
        <w:t xml:space="preserve">Klik judul kolom untuk mengurutkan. Klik sekali untuk urutan menaik (A→Z / kecil→besar), klik lagi pada kolom yang sama untuk membalik menjadi menurun.</w:t>
      </w:r>
    </w:p>
    <w:p>
      <w:pPr>
        <w:pStyle w:val="Heading2"/>
        <w:spacing w:after="120" w:before="260"/>
      </w:pPr>
      <w:r>
        <w:t xml:space="preserve">3.3 Cara mencari produk</w:t>
      </w:r>
    </w:p>
    <w:p>
      <w:pPr>
        <w:spacing w:after="120" w:line="276"/>
      </w:pPr>
      <w:r>
        <w:rPr>
          <w:sz w:val="21"/>
          <w:szCs w:val="21"/>
        </w:rPr>
        <w:t xml:space="preserve">Ketik sebagian kode atau nama produk pada kotak pencarian, lalu tekan Enter atau klik tombol Tampilkan. Pencarian tidak membedakan huruf besar/kecil.</w:t>
      </w:r>
    </w:p>
    <w:p>
      <w:pPr>
        <w:pBdr>
          <w:left w:val="single" w:color="1F4E79" w:sz="18" w:space="12"/>
        </w:pBdr>
        <w:shd w:fill="EEF3F9" w:val="clear"/>
        <w:spacing w:after="160" w:before="120"/>
        <w:ind w:left="200"/>
      </w:pPr>
      <w:r>
        <w:rPr>
          <w:sz w:val="20"/>
          <w:szCs w:val="20"/>
        </w:rPr>
        <w:t xml:space="preserve">Penting: data tidak berubah saat Anda mengetik. Perubahan filter baru diterapkan setelah tombol Tampilkan ditekan (atau Enter). Ini disengaja agar aplikasi tidak melakukan perhitungan berat setiap ketikan.</w:t>
      </w:r>
    </w:p>
    <w:p>
      <w:r>
        <w:br w:type="page"/>
      </w:r>
    </w:p>
    <w:p>
      <w:pPr>
        <w:pStyle w:val="Heading1"/>
        <w:spacing w:after="160" w:before="320"/>
      </w:pPr>
      <w:r>
        <w:t xml:space="preserve">4. Laporan WIP &amp; BR Belum Proses</w:t>
      </w:r>
    </w:p>
    <w:p>
      <w:pPr>
        <w:spacing w:after="120" w:line="276"/>
      </w:pPr>
      <w:r>
        <w:rPr>
          <w:sz w:val="21"/>
          <w:szCs w:val="21"/>
        </w:rPr>
        <w:t xml:space="preserve">Menu: WIP &amp; BR Belum Proses</w:t>
      </w:r>
    </w:p>
    <w:p>
      <w:pPr>
        <w:spacing w:after="120" w:line="276"/>
      </w:pPr>
      <w:r>
        <w:rPr>
          <w:sz w:val="21"/>
          <w:szCs w:val="21"/>
        </w:rPr>
        <w:t xml:space="preserve">Laporan ini menampilkan rincian batch per produk untuk dua kondisi: batch yang sedang dikerjakan (WIP) dan batch yang belum diproses (BR Belum Proses), berdasarkan rentang tanggal input batch yang Anda pilih.</w:t>
      </w:r>
    </w:p>
    <w:p>
      <w:pPr>
        <w:pStyle w:val="Heading2"/>
        <w:spacing w:after="120" w:before="260"/>
      </w:pPr>
      <w:r>
        <w:t xml:space="preserve">4.1 Istilah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Istilah</w:t>
            </w:r>
          </w:p>
        </w:tc>
        <w:tc>
          <w:tcPr>
            <w:tcW w:type="dxa" w:w="5800"/>
            <w:shd w:fill="1F4E79" w:val="clear"/>
            <w:tcMar>
              <w:top w:type="dxa" w:w="80"/>
              <w:left w:type="dxa" w:w="120"/>
              <w:bottom w:type="dxa" w:w="80"/>
              <w:right w:type="dxa" w:w="120"/>
            </w:tcMar>
          </w:tcPr>
          <w:p>
            <w:r>
              <w:rPr>
                <w:b/>
                <w:bCs/>
                <w:color w:val="FFFFFF"/>
                <w:sz w:val="20"/>
                <w:szCs w:val="20"/>
              </w:rPr>
              <w:t xml:space="preserve">Arti</w:t>
            </w:r>
          </w:p>
        </w:tc>
      </w:tr>
      <w:tr>
        <w:tc>
          <w:tcPr>
            <w:tcW w:type="dxa" w:w="3200"/>
            <w:shd w:fill="FFFFFF" w:val="clear"/>
            <w:tcMar>
              <w:top w:type="dxa" w:w="70"/>
              <w:left w:type="dxa" w:w="120"/>
              <w:bottom w:type="dxa" w:w="70"/>
              <w:right w:type="dxa" w:w="120"/>
            </w:tcMar>
          </w:tcPr>
          <w:p>
            <w:r>
              <w:rPr>
                <w:b/>
                <w:bCs/>
                <w:sz w:val="20"/>
                <w:szCs w:val="20"/>
              </w:rPr>
              <w:t xml:space="preserve">BR Belum Proses</w:t>
            </w:r>
          </w:p>
        </w:tc>
        <w:tc>
          <w:tcPr>
            <w:tcW w:type="dxa" w:w="5800"/>
            <w:shd w:fill="FFFFFF" w:val="clear"/>
            <w:tcMar>
              <w:top w:type="dxa" w:w="70"/>
              <w:left w:type="dxa" w:w="120"/>
              <w:bottom w:type="dxa" w:w="70"/>
              <w:right w:type="dxa" w:w="120"/>
            </w:tcMar>
          </w:tcPr>
          <w:p>
            <w:r>
              <w:rPr>
                <w:b w:val="false"/>
                <w:bCs w:val="false"/>
                <w:sz w:val="20"/>
                <w:szCs w:val="20"/>
              </w:rPr>
              <w:t xml:space="preserve">Batch yang sudah tercatat tetapi belum diserahkan ke produksi dan belum masuk karantina.</w:t>
            </w:r>
          </w:p>
        </w:tc>
      </w:tr>
      <w:tr>
        <w:tc>
          <w:tcPr>
            <w:tcW w:type="dxa" w:w="3200"/>
            <w:shd w:fill="F2F5F9" w:val="clear"/>
            <w:tcMar>
              <w:top w:type="dxa" w:w="70"/>
              <w:left w:type="dxa" w:w="120"/>
              <w:bottom w:type="dxa" w:w="70"/>
              <w:right w:type="dxa" w:w="120"/>
            </w:tcMar>
          </w:tcPr>
          <w:p>
            <w:r>
              <w:rPr>
                <w:b/>
                <w:bCs/>
                <w:sz w:val="20"/>
                <w:szCs w:val="20"/>
              </w:rPr>
              <w:t xml:space="preserve">WIP (Work In Process)</w:t>
            </w:r>
          </w:p>
        </w:tc>
        <w:tc>
          <w:tcPr>
            <w:tcW w:type="dxa" w:w="5800"/>
            <w:shd w:fill="F2F5F9" w:val="clear"/>
            <w:tcMar>
              <w:top w:type="dxa" w:w="70"/>
              <w:left w:type="dxa" w:w="120"/>
              <w:bottom w:type="dxa" w:w="70"/>
              <w:right w:type="dxa" w:w="120"/>
            </w:tcMar>
          </w:tcPr>
          <w:p>
            <w:r>
              <w:rPr>
                <w:b w:val="false"/>
                <w:bCs w:val="false"/>
                <w:sz w:val="20"/>
                <w:szCs w:val="20"/>
              </w:rPr>
              <w:t xml:space="preserve">Batch yang sudah diserahkan ke produksi tetapi belum masuk karantina — artinya sedang dikerjakan.</w:t>
            </w:r>
          </w:p>
        </w:tc>
      </w:tr>
      <w:tr>
        <w:tc>
          <w:tcPr>
            <w:tcW w:type="dxa" w:w="3200"/>
            <w:shd w:fill="FFFFFF" w:val="clear"/>
            <w:tcMar>
              <w:top w:type="dxa" w:w="70"/>
              <w:left w:type="dxa" w:w="120"/>
              <w:bottom w:type="dxa" w:w="70"/>
              <w:right w:type="dxa" w:w="120"/>
            </w:tcMar>
          </w:tcPr>
          <w:p>
            <w:r>
              <w:rPr>
                <w:b/>
                <w:bCs/>
                <w:sz w:val="20"/>
                <w:szCs w:val="20"/>
              </w:rPr>
              <w:t xml:space="preserve">Batch Size</w:t>
            </w:r>
          </w:p>
        </w:tc>
        <w:tc>
          <w:tcPr>
            <w:tcW w:type="dxa" w:w="5800"/>
            <w:shd w:fill="FFFFFF" w:val="clear"/>
            <w:tcMar>
              <w:top w:type="dxa" w:w="70"/>
              <w:left w:type="dxa" w:w="120"/>
              <w:bottom w:type="dxa" w:w="70"/>
              <w:right w:type="dxa" w:w="120"/>
            </w:tcMar>
          </w:tcPr>
          <w:p>
            <w:r>
              <w:rPr>
                <w:b w:val="false"/>
                <w:bCs w:val="false"/>
                <w:sz w:val="20"/>
                <w:szCs w:val="20"/>
              </w:rPr>
              <w:t xml:space="preserve">Ukuran batch (jumlah unit per batch) berdasarkan formula terbaru produk tersebut.</w:t>
            </w:r>
          </w:p>
        </w:tc>
      </w:tr>
      <w:tr>
        <w:tc>
          <w:tcPr>
            <w:tcW w:type="dxa" w:w="3200"/>
            <w:shd w:fill="F2F5F9" w:val="clear"/>
            <w:tcMar>
              <w:top w:type="dxa" w:w="70"/>
              <w:left w:type="dxa" w:w="120"/>
              <w:bottom w:type="dxa" w:w="70"/>
              <w:right w:type="dxa" w:w="120"/>
            </w:tcMar>
          </w:tcPr>
          <w:p>
            <w:r>
              <w:rPr>
                <w:b/>
                <w:bCs/>
                <w:sz w:val="20"/>
                <w:szCs w:val="20"/>
              </w:rPr>
              <w:t xml:space="preserve">Tgl Input</w:t>
            </w:r>
          </w:p>
        </w:tc>
        <w:tc>
          <w:tcPr>
            <w:tcW w:type="dxa" w:w="5800"/>
            <w:shd w:fill="F2F5F9" w:val="clear"/>
            <w:tcMar>
              <w:top w:type="dxa" w:w="70"/>
              <w:left w:type="dxa" w:w="120"/>
              <w:bottom w:type="dxa" w:w="70"/>
              <w:right w:type="dxa" w:w="120"/>
            </w:tcMar>
          </w:tcPr>
          <w:p>
            <w:r>
              <w:rPr>
                <w:b w:val="false"/>
                <w:bCs w:val="false"/>
                <w:sz w:val="20"/>
                <w:szCs w:val="20"/>
              </w:rPr>
              <w:t xml:space="preserve">Tanggal batch dicatat pada sistem MRP. Rentang tanggal pada filter mengacu ke tanggal ini.</w:t>
            </w:r>
          </w:p>
        </w:tc>
      </w:tr>
    </w:tbl>
    <w:p>
      <w:pPr>
        <w:pStyle w:val="Heading2"/>
        <w:spacing w:after="120" w:before="260"/>
      </w:pPr>
      <w:r>
        <w:t xml:space="preserve">4.2 Cara menampilkan laporan</w:t>
      </w:r>
    </w:p>
    <w:p>
      <w:pPr>
        <w:pStyle w:val="ListParagraph"/>
        <w:numPr>
          <w:ilvl w:val="0"/>
          <w:numId w:val="2"/>
        </w:numPr>
        <w:spacing w:after="60" w:line="276"/>
      </w:pPr>
      <w:r>
        <w:rPr>
          <w:sz w:val="21"/>
          <w:szCs w:val="21"/>
        </w:rPr>
        <w:t xml:space="preserve">Klik menu WIP &amp; BR Belum Proses.</w:t>
      </w:r>
    </w:p>
    <w:p>
      <w:pPr>
        <w:pStyle w:val="ListParagraph"/>
        <w:numPr>
          <w:ilvl w:val="0"/>
          <w:numId w:val="2"/>
        </w:numPr>
        <w:spacing w:after="60" w:line="276"/>
      </w:pPr>
      <w:r>
        <w:rPr>
          <w:sz w:val="21"/>
          <w:szCs w:val="21"/>
        </w:rPr>
        <w:t xml:space="preserve">Isi Tanggal Awal dan Tanggal Akhir. Secara bawaan terisi 6 bulan terakhir sampai hari ini.</w:t>
      </w:r>
    </w:p>
    <w:p>
      <w:pPr>
        <w:pStyle w:val="ListParagraph"/>
        <w:numPr>
          <w:ilvl w:val="0"/>
          <w:numId w:val="2"/>
        </w:numPr>
        <w:spacing w:after="60" w:line="276"/>
      </w:pPr>
      <w:r>
        <w:rPr>
          <w:sz w:val="21"/>
          <w:szCs w:val="21"/>
        </w:rPr>
        <w:t xml:space="preserve">Klik tombol Tampilkan.</w:t>
      </w:r>
    </w:p>
    <w:p>
      <w:pPr>
        <w:pStyle w:val="ListParagraph"/>
        <w:numPr>
          <w:ilvl w:val="0"/>
          <w:numId w:val="2"/>
        </w:numPr>
        <w:spacing w:after="60" w:line="276"/>
      </w:pPr>
      <w:r>
        <w:rPr>
          <w:sz w:val="21"/>
          <w:szCs w:val="21"/>
        </w:rPr>
        <w:t xml:space="preserve">Tunggu beberapa detik hingga tabel muncul.</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Panel filter tanggal dengan tombol Tampilkan</w:t>
      </w:r>
      <w:r>
        <w:rPr>
          <w:sz w:val="21"/>
          <w:szCs w:val="21"/>
        </w:rPr>
        <w:br/>
        <w:br/>
        <w:t xml:space="preserve"/>
      </w:r>
    </w:p>
    <w:p>
      <w:pPr>
        <w:spacing w:after="200" w:before="80"/>
        <w:jc w:val="center"/>
      </w:pPr>
      <w:r>
        <w:rPr>
          <w:i/>
          <w:iCs/>
          <w:color w:val="595959"/>
          <w:sz w:val="18"/>
          <w:szCs w:val="18"/>
        </w:rPr>
        <w:t xml:space="preserve">Gambar 4.1 — Filter rentang tanggal</w:t>
      </w:r>
    </w:p>
    <w:p>
      <w:pPr>
        <w:pBdr>
          <w:left w:val="single" w:color="1F4E79" w:sz="18" w:space="12"/>
        </w:pBdr>
        <w:shd w:fill="EEF3F9" w:val="clear"/>
        <w:spacing w:after="160" w:before="120"/>
        <w:ind w:left="200"/>
      </w:pPr>
      <w:r>
        <w:rPr>
          <w:sz w:val="20"/>
          <w:szCs w:val="20"/>
        </w:rPr>
        <w:t xml:space="preserve">Data tidak muncul otomatis saat halaman dibuka. Anda harus menekan Tampilkan terlebih dahulu. Tanggal Akhir tidak boleh lebih awal dari Tanggal Awal — bila terjadi, akan muncul pesan peringatan di bawah kolom tanggal.</w:t>
      </w:r>
    </w:p>
    <w:p>
      <w:pPr>
        <w:pStyle w:val="Heading2"/>
        <w:spacing w:after="120" w:before="260"/>
      </w:pPr>
      <w:r>
        <w:t xml:space="preserve">4.3 Membaca tabel</w:t>
      </w:r>
    </w:p>
    <w:p>
      <w:pPr>
        <w:spacing w:after="120" w:line="276"/>
      </w:pPr>
      <w:r>
        <w:rPr>
          <w:sz w:val="21"/>
          <w:szCs w:val="21"/>
        </w:rPr>
        <w:t xml:space="preserve">Data dikelompokkan per produk. Untuk setiap produk ditampilkan:</w:t>
      </w:r>
    </w:p>
    <w:p>
      <w:pPr>
        <w:pStyle w:val="ListParagraph"/>
        <w:numPr>
          <w:ilvl w:val="0"/>
          <w:numId w:val="3"/>
        </w:numPr>
        <w:spacing w:after="60" w:line="276"/>
      </w:pPr>
      <w:r>
        <w:rPr>
          <w:sz w:val="21"/>
          <w:szCs w:val="21"/>
        </w:rPr>
        <w:t xml:space="preserve">Kode dan Nama produk sebagai judul kelompok — keduanya bisa diklik untuk mengurutkan daftar produk.</w:t>
      </w:r>
    </w:p>
    <w:p>
      <w:pPr>
        <w:pStyle w:val="ListParagraph"/>
        <w:numPr>
          <w:ilvl w:val="0"/>
          <w:numId w:val="3"/>
        </w:numPr>
        <w:spacing w:after="60" w:line="276"/>
      </w:pPr>
      <w:r>
        <w:rPr>
          <w:sz w:val="21"/>
          <w:szCs w:val="21"/>
        </w:rPr>
        <w:t xml:space="preserve">Daftar batch pada kelompok BR Belum Proses dan kelompok WIP, masing-masing berisi Nomor Batch, Tgl Input, dan Batch Size.</w:t>
      </w:r>
    </w:p>
    <w:p>
      <w:pPr>
        <w:pStyle w:val="ListParagraph"/>
        <w:numPr>
          <w:ilvl w:val="0"/>
          <w:numId w:val="3"/>
        </w:numPr>
        <w:spacing w:after="60" w:line="276"/>
      </w:pPr>
      <w:r>
        <w:rPr>
          <w:sz w:val="21"/>
          <w:szCs w:val="21"/>
        </w:rPr>
        <w:t xml:space="preserve">Baris TOTAL per kelompok — jumlah batch dan total batch size.</w:t>
      </w:r>
    </w:p>
    <w:p>
      <w:pPr>
        <w:pStyle w:val="ListParagraph"/>
        <w:numPr>
          <w:ilvl w:val="0"/>
          <w:numId w:val="3"/>
        </w:numPr>
        <w:spacing w:after="60" w:line="276"/>
      </w:pPr>
      <w:r>
        <w:rPr>
          <w:sz w:val="21"/>
          <w:szCs w:val="21"/>
        </w:rPr>
        <w:t xml:space="preserve">Baris TOTAL SEMUA BATCH di bagian paling bawah — rekap seluruh produk.</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Tabel laporan yang menampilkan satu produk dengan kelompok BR Belum Proses dan WIP beserta baris TOTAL</w:t>
      </w:r>
      <w:r>
        <w:rPr>
          <w:sz w:val="21"/>
          <w:szCs w:val="21"/>
        </w:rPr>
        <w:br/>
        <w:br/>
        <w:t xml:space="preserve"/>
      </w:r>
    </w:p>
    <w:p>
      <w:pPr>
        <w:spacing w:after="200" w:before="80"/>
        <w:jc w:val="center"/>
      </w:pPr>
      <w:r>
        <w:rPr>
          <w:i/>
          <w:iCs/>
          <w:color w:val="595959"/>
          <w:sz w:val="18"/>
          <w:szCs w:val="18"/>
        </w:rPr>
        <w:t xml:space="preserve">Gambar 4.2 — Tampilan tabel WIP &amp; BR Belum Proses</w:t>
      </w:r>
    </w:p>
    <w:p>
      <w:pPr>
        <w:pStyle w:val="Heading2"/>
        <w:spacing w:after="120" w:before="260"/>
      </w:pPr>
      <w:r>
        <w:t xml:space="preserve">4.4 Export Excel</w:t>
      </w:r>
    </w:p>
    <w:p>
      <w:pPr>
        <w:spacing w:after="120" w:line="276"/>
      </w:pPr>
      <w:r>
        <w:rPr>
          <w:sz w:val="21"/>
          <w:szCs w:val="21"/>
        </w:rPr>
        <w:t xml:space="preserve">Klik tombol Export Excel di kanan atas laporan. Berkas .xlsx akan terunduh mengikuti filter tanggal yang sedang aktif. Angka Batch Size diekspor sebagai angka asli (bukan teks), sehingga bisa langsung dijumlahkan di Excel.</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Tombol Export Excel</w:t>
      </w:r>
      <w:r>
        <w:rPr>
          <w:sz w:val="21"/>
          <w:szCs w:val="21"/>
        </w:rPr>
        <w:br/>
        <w:br/>
        <w:t xml:space="preserve"/>
      </w:r>
    </w:p>
    <w:p>
      <w:pPr>
        <w:spacing w:after="200" w:before="80"/>
        <w:jc w:val="center"/>
      </w:pPr>
      <w:r>
        <w:rPr>
          <w:i/>
          <w:iCs/>
          <w:color w:val="595959"/>
          <w:sz w:val="18"/>
          <w:szCs w:val="18"/>
        </w:rPr>
        <w:t xml:space="preserve">Gambar 4.3 — Tombol export</w:t>
      </w:r>
    </w:p>
    <w:p>
      <w:pPr>
        <w:pStyle w:val="Heading2"/>
        <w:spacing w:after="120" w:before="260"/>
      </w:pPr>
      <w:r>
        <w:t xml:space="preserve">4.5 Membagikan hasil laporan</w:t>
      </w:r>
    </w:p>
    <w:p>
      <w:pPr>
        <w:spacing w:after="120" w:line="276"/>
      </w:pPr>
      <w:r>
        <w:rPr>
          <w:sz w:val="21"/>
          <w:szCs w:val="21"/>
        </w:rPr>
        <w:t xml:space="preserve">Alamat (URL) di browser ikut menyimpan rentang tanggal yang Anda pilih. Salin alamat tersebut dan kirim ke rekan kerja — saat dibuka, laporan langsung tampil dengan rentang tanggal yang sama (rekan tetap perlu login).</w:t>
      </w:r>
    </w:p>
    <w:p>
      <w:r>
        <w:br w:type="page"/>
      </w:r>
    </w:p>
    <w:p>
      <w:pPr>
        <w:pStyle w:val="Heading1"/>
        <w:spacing w:after="160" w:before="320"/>
      </w:pPr>
      <w:r>
        <w:t xml:space="preserve">5. Laporan Stok &amp; Forecast</w:t>
      </w:r>
    </w:p>
    <w:p>
      <w:pPr>
        <w:spacing w:after="120" w:line="276"/>
      </w:pPr>
      <w:r>
        <w:rPr>
          <w:sz w:val="21"/>
          <w:szCs w:val="21"/>
        </w:rPr>
        <w:t xml:space="preserve">Menu: Stok &amp; Forecast</w:t>
      </w:r>
    </w:p>
    <w:p>
      <w:pPr>
        <w:spacing w:after="120" w:line="276"/>
      </w:pPr>
      <w:r>
        <w:rPr>
          <w:sz w:val="21"/>
          <w:szCs w:val="21"/>
        </w:rPr>
        <w:t xml:space="preserve">Ini adalah laporan utama untuk memantau kecukupan stok. Satu baris mewakili satu produk, dengan kolom yang dikelompokkan mulai dari forecast, stok saat ini, sampai batch yang masih dalam proses produksi.</w:t>
      </w:r>
    </w:p>
    <w:p>
      <w:pPr>
        <w:pBdr>
          <w:left w:val="single" w:color="1F4E79" w:sz="18" w:space="12"/>
        </w:pBdr>
        <w:shd w:fill="EEF3F9" w:val="clear"/>
        <w:spacing w:after="160" w:before="120"/>
        <w:ind w:left="200"/>
      </w:pPr>
      <w:r>
        <w:rPr>
          <w:sz w:val="20"/>
          <w:szCs w:val="20"/>
        </w:rPr>
        <w:t xml:space="preserve">Berbeda dengan laporan WIP, data di sini langsung dimuat saat halaman dibuka.</w:t>
      </w:r>
    </w:p>
    <w:p>
      <w:pPr>
        <w:pStyle w:val="Heading2"/>
        <w:spacing w:after="120" w:before="260"/>
      </w:pPr>
      <w:r>
        <w:t xml:space="preserve">5.1 Kelompok kolom dan artinya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Kelompok kolom</w:t>
            </w:r>
          </w:p>
        </w:tc>
        <w:tc>
          <w:tcPr>
            <w:tcW w:type="dxa" w:w="5800"/>
            <w:shd w:fill="1F4E79" w:val="clear"/>
            <w:tcMar>
              <w:top w:type="dxa" w:w="80"/>
              <w:left w:type="dxa" w:w="120"/>
              <w:bottom w:type="dxa" w:w="80"/>
              <w:right w:type="dxa" w:w="120"/>
            </w:tcMar>
          </w:tcPr>
          <w:p>
            <w:r>
              <w:rPr>
                <w:b/>
                <w:bCs/>
                <w:color w:val="FFFFFF"/>
                <w:sz w:val="20"/>
                <w:szCs w:val="20"/>
              </w:rPr>
              <w:t xml:space="preserve">Arti</w:t>
            </w:r>
          </w:p>
        </w:tc>
      </w:tr>
      <w:tr>
        <w:tc>
          <w:tcPr>
            <w:tcW w:type="dxa" w:w="3200"/>
            <w:shd w:fill="FFFFFF" w:val="clear"/>
            <w:tcMar>
              <w:top w:type="dxa" w:w="70"/>
              <w:left w:type="dxa" w:w="120"/>
              <w:bottom w:type="dxa" w:w="70"/>
              <w:right w:type="dxa" w:w="120"/>
            </w:tcMar>
          </w:tcPr>
          <w:p>
            <w:r>
              <w:rPr>
                <w:b/>
                <w:bCs/>
                <w:sz w:val="20"/>
                <w:szCs w:val="20"/>
              </w:rPr>
              <w:t xml:space="preserve">FORECAST</w:t>
            </w:r>
          </w:p>
        </w:tc>
        <w:tc>
          <w:tcPr>
            <w:tcW w:type="dxa" w:w="5800"/>
            <w:shd w:fill="FFFFFF" w:val="clear"/>
            <w:tcMar>
              <w:top w:type="dxa" w:w="70"/>
              <w:left w:type="dxa" w:w="120"/>
              <w:bottom w:type="dxa" w:w="70"/>
              <w:right w:type="dxa" w:w="120"/>
            </w:tcMar>
          </w:tcPr>
          <w:p>
            <w:r>
              <w:rPr>
                <w:b w:val="false"/>
                <w:bCs w:val="false"/>
                <w:sz w:val="20"/>
                <w:szCs w:val="20"/>
              </w:rPr>
              <w:t xml:space="preserve">Rencana kebutuhan produk pada bulan yang dipilih.</w:t>
            </w:r>
          </w:p>
        </w:tc>
      </w:tr>
      <w:tr>
        <w:tc>
          <w:tcPr>
            <w:tcW w:type="dxa" w:w="3200"/>
            <w:shd w:fill="F2F5F9" w:val="clear"/>
            <w:tcMar>
              <w:top w:type="dxa" w:w="70"/>
              <w:left w:type="dxa" w:w="120"/>
              <w:bottom w:type="dxa" w:w="70"/>
              <w:right w:type="dxa" w:w="120"/>
            </w:tcMar>
          </w:tcPr>
          <w:p>
            <w:r>
              <w:rPr>
                <w:b/>
                <w:bCs/>
                <w:sz w:val="20"/>
                <w:szCs w:val="20"/>
              </w:rPr>
              <w:t xml:space="preserve">PENGELUARAN</w:t>
            </w:r>
          </w:p>
        </w:tc>
        <w:tc>
          <w:tcPr>
            <w:tcW w:type="dxa" w:w="5800"/>
            <w:shd w:fill="F2F5F9" w:val="clear"/>
            <w:tcMar>
              <w:top w:type="dxa" w:w="70"/>
              <w:left w:type="dxa" w:w="120"/>
              <w:bottom w:type="dxa" w:w="70"/>
              <w:right w:type="dxa" w:w="120"/>
            </w:tcMar>
          </w:tcPr>
          <w:p>
            <w:r>
              <w:rPr>
                <w:b w:val="false"/>
                <w:bCs w:val="false"/>
                <w:sz w:val="20"/>
                <w:szCs w:val="20"/>
              </w:rPr>
              <w:t xml:space="preserve">Keluar = jumlah yang sudah dikirim bulan ini. Realisasi = persentase pencapaian terhadap forecast.</w:t>
            </w:r>
          </w:p>
        </w:tc>
      </w:tr>
      <w:tr>
        <w:tc>
          <w:tcPr>
            <w:tcW w:type="dxa" w:w="3200"/>
            <w:shd w:fill="FFFFFF" w:val="clear"/>
            <w:tcMar>
              <w:top w:type="dxa" w:w="70"/>
              <w:left w:type="dxa" w:w="120"/>
              <w:bottom w:type="dxa" w:w="70"/>
              <w:right w:type="dxa" w:w="120"/>
            </w:tcMar>
          </w:tcPr>
          <w:p>
            <w:r>
              <w:rPr>
                <w:b/>
                <w:bCs/>
                <w:sz w:val="20"/>
                <w:szCs w:val="20"/>
              </w:rPr>
              <w:t xml:space="preserve">STOK SAAT INI</w:t>
            </w:r>
          </w:p>
        </w:tc>
        <w:tc>
          <w:tcPr>
            <w:tcW w:type="dxa" w:w="5800"/>
            <w:shd w:fill="FFFFFF" w:val="clear"/>
            <w:tcMar>
              <w:top w:type="dxa" w:w="70"/>
              <w:left w:type="dxa" w:w="120"/>
              <w:bottom w:type="dxa" w:w="70"/>
              <w:right w:type="dxa" w:w="120"/>
            </w:tcMar>
          </w:tcPr>
          <w:p>
            <w:r>
              <w:rPr>
                <w:b w:val="false"/>
                <w:bCs w:val="false"/>
                <w:sz w:val="20"/>
                <w:szCs w:val="20"/>
              </w:rPr>
              <w:t xml:space="preserve">Stok yang tersedia sekarang, dipisah berdasarkan sisa umur simpan: ED ≤ 9 Bln dan ED ≥ 9 Bln, ditambah Total dan DOI.</w:t>
            </w:r>
          </w:p>
        </w:tc>
      </w:tr>
      <w:tr>
        <w:tc>
          <w:tcPr>
            <w:tcW w:type="dxa" w:w="3200"/>
            <w:shd w:fill="F2F5F9" w:val="clear"/>
            <w:tcMar>
              <w:top w:type="dxa" w:w="70"/>
              <w:left w:type="dxa" w:w="120"/>
              <w:bottom w:type="dxa" w:w="70"/>
              <w:right w:type="dxa" w:w="120"/>
            </w:tcMar>
          </w:tcPr>
          <w:p>
            <w:r>
              <w:rPr>
                <w:b/>
                <w:bCs/>
                <w:sz w:val="20"/>
                <w:szCs w:val="20"/>
              </w:rPr>
              <w:t xml:space="preserve">OUTSTANDING PO</w:t>
            </w:r>
          </w:p>
        </w:tc>
        <w:tc>
          <w:tcPr>
            <w:tcW w:type="dxa" w:w="5800"/>
            <w:shd w:fill="F2F5F9" w:val="clear"/>
            <w:tcMar>
              <w:top w:type="dxa" w:w="70"/>
              <w:left w:type="dxa" w:w="120"/>
              <w:bottom w:type="dxa" w:w="70"/>
              <w:right w:type="dxa" w:w="120"/>
            </w:tcMar>
          </w:tcPr>
          <w:p>
            <w:r>
              <w:rPr>
                <w:b w:val="false"/>
                <w:bCs w:val="false"/>
                <w:sz w:val="20"/>
                <w:szCs w:val="20"/>
              </w:rPr>
              <w:t xml:space="preserve">Unit = pesanan pelanggan yang belum dikirim. Freestock = stok bebas setelah dikurangi pesanan tersebut.</w:t>
            </w:r>
          </w:p>
        </w:tc>
      </w:tr>
      <w:tr>
        <w:tc>
          <w:tcPr>
            <w:tcW w:type="dxa" w:w="3200"/>
            <w:shd w:fill="FFFFFF" w:val="clear"/>
            <w:tcMar>
              <w:top w:type="dxa" w:w="70"/>
              <w:left w:type="dxa" w:w="120"/>
              <w:bottom w:type="dxa" w:w="70"/>
              <w:right w:type="dxa" w:w="120"/>
            </w:tcMar>
          </w:tcPr>
          <w:p>
            <w:r>
              <w:rPr>
                <w:b/>
                <w:bCs/>
                <w:sz w:val="20"/>
                <w:szCs w:val="20"/>
              </w:rPr>
              <w:t xml:space="preserve">FG KARANTINA</w:t>
            </w:r>
          </w:p>
        </w:tc>
        <w:tc>
          <w:tcPr>
            <w:tcW w:type="dxa" w:w="5800"/>
            <w:shd w:fill="FFFFFF" w:val="clear"/>
            <w:tcMar>
              <w:top w:type="dxa" w:w="70"/>
              <w:left w:type="dxa" w:w="120"/>
              <w:bottom w:type="dxa" w:w="70"/>
              <w:right w:type="dxa" w:w="120"/>
            </w:tcMar>
          </w:tcPr>
          <w:p>
            <w:r>
              <w:rPr>
                <w:b w:val="false"/>
                <w:bCs w:val="false"/>
                <w:sz w:val="20"/>
                <w:szCs w:val="20"/>
              </w:rPr>
              <w:t xml:space="preserve">Barang jadi yang masih berstatus karantina (belum bisa dijual), beserta Freestock dan DOI kumulatifnya.</w:t>
            </w:r>
          </w:p>
        </w:tc>
      </w:tr>
      <w:tr>
        <w:tc>
          <w:tcPr>
            <w:tcW w:type="dxa" w:w="3200"/>
            <w:shd w:fill="F2F5F9" w:val="clear"/>
            <w:tcMar>
              <w:top w:type="dxa" w:w="70"/>
              <w:left w:type="dxa" w:w="120"/>
              <w:bottom w:type="dxa" w:w="70"/>
              <w:right w:type="dxa" w:w="120"/>
            </w:tcMar>
          </w:tcPr>
          <w:p>
            <w:r>
              <w:rPr>
                <w:b/>
                <w:bCs/>
                <w:sz w:val="20"/>
                <w:szCs w:val="20"/>
              </w:rPr>
              <w:t xml:space="preserve">WIP</w:t>
            </w:r>
          </w:p>
        </w:tc>
        <w:tc>
          <w:tcPr>
            <w:tcW w:type="dxa" w:w="5800"/>
            <w:shd w:fill="F2F5F9" w:val="clear"/>
            <w:tcMar>
              <w:top w:type="dxa" w:w="70"/>
              <w:left w:type="dxa" w:w="120"/>
              <w:bottom w:type="dxa" w:w="70"/>
              <w:right w:type="dxa" w:w="120"/>
            </w:tcMar>
          </w:tcPr>
          <w:p>
            <w:r>
              <w:rPr>
                <w:b w:val="false"/>
                <w:bCs w:val="false"/>
                <w:sz w:val="20"/>
                <w:szCs w:val="20"/>
              </w:rPr>
              <w:t xml:space="preserve">Perkiraan unit dari batch yang sedang dikerjakan produksi.</w:t>
            </w:r>
          </w:p>
        </w:tc>
      </w:tr>
      <w:tr>
        <w:tc>
          <w:tcPr>
            <w:tcW w:type="dxa" w:w="3200"/>
            <w:shd w:fill="FFFFFF" w:val="clear"/>
            <w:tcMar>
              <w:top w:type="dxa" w:w="70"/>
              <w:left w:type="dxa" w:w="120"/>
              <w:bottom w:type="dxa" w:w="70"/>
              <w:right w:type="dxa" w:w="120"/>
            </w:tcMar>
          </w:tcPr>
          <w:p>
            <w:r>
              <w:rPr>
                <w:b/>
                <w:bCs/>
                <w:sz w:val="20"/>
                <w:szCs w:val="20"/>
              </w:rPr>
              <w:t xml:space="preserve">BELUM PROSES</w:t>
            </w:r>
          </w:p>
        </w:tc>
        <w:tc>
          <w:tcPr>
            <w:tcW w:type="dxa" w:w="5800"/>
            <w:shd w:fill="FFFFFF" w:val="clear"/>
            <w:tcMar>
              <w:top w:type="dxa" w:w="70"/>
              <w:left w:type="dxa" w:w="120"/>
              <w:bottom w:type="dxa" w:w="70"/>
              <w:right w:type="dxa" w:w="120"/>
            </w:tcMar>
          </w:tcPr>
          <w:p>
            <w:r>
              <w:rPr>
                <w:b w:val="false"/>
                <w:bCs w:val="false"/>
                <w:sz w:val="20"/>
                <w:szCs w:val="20"/>
              </w:rPr>
              <w:t xml:space="preserve">Perkiraan unit dari batch yang sudah dijadwalkan tetapi belum mulai diproses.</w:t>
            </w:r>
          </w:p>
        </w:tc>
      </w:tr>
    </w:tbl>
    <w:p>
      <w:pPr>
        <w:pStyle w:val="Heading3"/>
        <w:spacing w:after="100" w:before="200"/>
      </w:pPr>
      <w:r>
        <w:t xml:space="preserve">Memahami kolom DOI</w:t>
      </w:r>
    </w:p>
    <w:p>
      <w:pPr>
        <w:spacing w:after="120" w:line="276"/>
      </w:pPr>
      <w:r>
        <w:rPr>
          <w:sz w:val="21"/>
          <w:szCs w:val="21"/>
        </w:rPr>
        <w:t xml:space="preserve">DOI (Days of Inventory) adalah perkiraan berapa hari stok akan bertahan bila pemakaian sesuai forecast. Contoh: DOI 45 berarti stok diperkirakan cukup untuk sekitar 45 hari ke depan. Semakin ke kanan (Karantina → WIP → Belum Proses), DOI dihitung kumulatif — yaitu bila barang yang masih dalam proses nanti selesai dan menjadi stok siap jual.</w:t>
      </w:r>
    </w:p>
    <w:p>
      <w:pPr>
        <w:pStyle w:val="Heading3"/>
        <w:spacing w:after="100" w:before="200"/>
      </w:pPr>
      <w:r>
        <w:t xml:space="preserve">Memahami kolom Realisasi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Tampilan</w:t>
            </w:r>
          </w:p>
        </w:tc>
        <w:tc>
          <w:tcPr>
            <w:tcW w:type="dxa" w:w="5800"/>
            <w:shd w:fill="1F4E79" w:val="clear"/>
            <w:tcMar>
              <w:top w:type="dxa" w:w="80"/>
              <w:left w:type="dxa" w:w="120"/>
              <w:bottom w:type="dxa" w:w="80"/>
              <w:right w:type="dxa" w:w="120"/>
            </w:tcMar>
          </w:tcPr>
          <w:p>
            <w:r>
              <w:rPr>
                <w:b/>
                <w:bCs/>
                <w:color w:val="FFFFFF"/>
                <w:sz w:val="20"/>
                <w:szCs w:val="20"/>
              </w:rPr>
              <w:t xml:space="preserve">Arti</w:t>
            </w:r>
          </w:p>
        </w:tc>
      </w:tr>
      <w:tr>
        <w:tc>
          <w:tcPr>
            <w:tcW w:type="dxa" w:w="3200"/>
            <w:shd w:fill="FFFFFF" w:val="clear"/>
            <w:tcMar>
              <w:top w:type="dxa" w:w="70"/>
              <w:left w:type="dxa" w:w="120"/>
              <w:bottom w:type="dxa" w:w="70"/>
              <w:right w:type="dxa" w:w="120"/>
            </w:tcMar>
          </w:tcPr>
          <w:p>
            <w:r>
              <w:rPr>
                <w:b/>
                <w:bCs/>
                <w:sz w:val="20"/>
                <w:szCs w:val="20"/>
              </w:rPr>
              <w:t xml:space="preserve">Angka (mis. 85,5)</w:t>
            </w:r>
          </w:p>
        </w:tc>
        <w:tc>
          <w:tcPr>
            <w:tcW w:type="dxa" w:w="5800"/>
            <w:shd w:fill="FFFFFF" w:val="clear"/>
            <w:tcMar>
              <w:top w:type="dxa" w:w="70"/>
              <w:left w:type="dxa" w:w="120"/>
              <w:bottom w:type="dxa" w:w="70"/>
              <w:right w:type="dxa" w:w="120"/>
            </w:tcMar>
          </w:tcPr>
          <w:p>
            <w:r>
              <w:rPr>
                <w:b w:val="false"/>
                <w:bCs w:val="false"/>
                <w:sz w:val="20"/>
                <w:szCs w:val="20"/>
              </w:rPr>
              <w:t xml:space="preserve">Persentase pengeluaran terhadap forecast bulan berjalan.</w:t>
            </w:r>
          </w:p>
        </w:tc>
      </w:tr>
      <w:tr>
        <w:tc>
          <w:tcPr>
            <w:tcW w:type="dxa" w:w="3200"/>
            <w:shd w:fill="F2F5F9" w:val="clear"/>
            <w:tcMar>
              <w:top w:type="dxa" w:w="70"/>
              <w:left w:type="dxa" w:w="120"/>
              <w:bottom w:type="dxa" w:w="70"/>
              <w:right w:type="dxa" w:w="120"/>
            </w:tcMar>
          </w:tcPr>
          <w:p>
            <w:r>
              <w:rPr>
                <w:b/>
                <w:bCs/>
                <w:sz w:val="20"/>
                <w:szCs w:val="20"/>
              </w:rPr>
              <w:t xml:space="preserve">–</w:t>
            </w:r>
          </w:p>
        </w:tc>
        <w:tc>
          <w:tcPr>
            <w:tcW w:type="dxa" w:w="5800"/>
            <w:shd w:fill="F2F5F9" w:val="clear"/>
            <w:tcMar>
              <w:top w:type="dxa" w:w="70"/>
              <w:left w:type="dxa" w:w="120"/>
              <w:bottom w:type="dxa" w:w="70"/>
              <w:right w:type="dxa" w:w="120"/>
            </w:tcMar>
          </w:tcPr>
          <w:p>
            <w:r>
              <w:rPr>
                <w:b w:val="false"/>
                <w:bCs w:val="false"/>
                <w:sz w:val="20"/>
                <w:szCs w:val="20"/>
              </w:rPr>
              <w:t xml:space="preserve">Forecast bulan tersebut bernilai 0, sehingga persentase tidak dapat dihitung.</w:t>
            </w:r>
          </w:p>
        </w:tc>
      </w:tr>
      <w:tr>
        <w:tc>
          <w:tcPr>
            <w:tcW w:type="dxa" w:w="3200"/>
            <w:shd w:fill="FFFFFF" w:val="clear"/>
            <w:tcMar>
              <w:top w:type="dxa" w:w="70"/>
              <w:left w:type="dxa" w:w="120"/>
              <w:bottom w:type="dxa" w:w="70"/>
              <w:right w:type="dxa" w:w="120"/>
            </w:tcMar>
          </w:tcPr>
          <w:p>
            <w:r>
              <w:rPr>
                <w:b/>
                <w:bCs/>
                <w:sz w:val="20"/>
                <w:szCs w:val="20"/>
              </w:rPr>
              <w:t xml:space="preserve">#</w:t>
            </w:r>
          </w:p>
        </w:tc>
        <w:tc>
          <w:tcPr>
            <w:tcW w:type="dxa" w:w="5800"/>
            <w:shd w:fill="FFFFFF" w:val="clear"/>
            <w:tcMar>
              <w:top w:type="dxa" w:w="70"/>
              <w:left w:type="dxa" w:w="120"/>
              <w:bottom w:type="dxa" w:w="70"/>
              <w:right w:type="dxa" w:w="120"/>
            </w:tcMar>
          </w:tcPr>
          <w:p>
            <w:r>
              <w:rPr>
                <w:b w:val="false"/>
                <w:bCs w:val="false"/>
                <w:sz w:val="20"/>
                <w:szCs w:val="20"/>
              </w:rPr>
              <w:t xml:space="preserve">Ada forecast, tetapi belum ada pengeluaran sama sekali (hasil tepat 0).</w:t>
            </w:r>
          </w:p>
        </w:tc>
      </w:tr>
    </w:tbl>
    <w:p>
      <w:pPr>
        <w:pStyle w:val="Heading3"/>
        <w:spacing w:after="100" w:before="200"/>
      </w:pPr>
      <w:r>
        <w:t xml:space="preserve">Arti warna pada tabel</w:t>
      </w:r>
    </w:p>
    <w:p>
      <w:pPr>
        <w:pStyle w:val="ListParagraph"/>
        <w:numPr>
          <w:ilvl w:val="0"/>
          <w:numId w:val="3"/>
        </w:numPr>
        <w:spacing w:after="60" w:line="276"/>
      </w:pPr>
      <w:r>
        <w:rPr>
          <w:sz w:val="21"/>
          <w:szCs w:val="21"/>
        </w:rPr>
        <w:t xml:space="preserve">Angka merah — nilai negatif, artinya stok tidak mencukupi pesanan yang ada. Perlu perhatian.</w:t>
      </w:r>
    </w:p>
    <w:p>
      <w:pPr>
        <w:pStyle w:val="ListParagraph"/>
        <w:numPr>
          <w:ilvl w:val="0"/>
          <w:numId w:val="3"/>
        </w:numPr>
        <w:spacing w:after="60" w:line="276"/>
      </w:pPr>
      <w:r>
        <w:rPr>
          <w:sz w:val="21"/>
          <w:szCs w:val="21"/>
        </w:rPr>
        <w:t xml:space="preserve">Baris berlatar kuning — produk Toll Out (makloon) yang DOI kolom BELUM PROSES sudah ≤ 80 hari. Ini peringatan dini agar segera dilakukan pemesanan ulang ke pihak makloon, karena proses produksi di luar butuh waktu lebih lama.</w:t>
      </w:r>
    </w:p>
    <w:p>
      <w:pPr>
        <w:pStyle w:val="ListParagraph"/>
        <w:numPr>
          <w:ilvl w:val="0"/>
          <w:numId w:val="3"/>
        </w:numPr>
        <w:spacing w:after="60" w:line="276"/>
      </w:pPr>
      <w:r>
        <w:rPr>
          <w:sz w:val="21"/>
          <w:szCs w:val="21"/>
        </w:rPr>
        <w:t xml:space="preserve">Angka bergaris bawah — angka tersebut bisa diklik untuk melihat rinciannya.</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Tabel Stok &amp; Forecast dengan header bertingkat, satu baris kuning dan satu angka merah terlihat</w:t>
      </w:r>
      <w:r>
        <w:rPr>
          <w:sz w:val="21"/>
          <w:szCs w:val="21"/>
        </w:rPr>
        <w:br/>
        <w:br/>
        <w:t xml:space="preserve"/>
      </w:r>
    </w:p>
    <w:p>
      <w:pPr>
        <w:spacing w:after="200" w:before="80"/>
        <w:jc w:val="center"/>
      </w:pPr>
      <w:r>
        <w:rPr>
          <w:i/>
          <w:iCs/>
          <w:color w:val="595959"/>
          <w:sz w:val="18"/>
          <w:szCs w:val="18"/>
        </w:rPr>
        <w:t xml:space="preserve">Gambar 5.1 — Tampilan tabel Stok &amp; Forecast</w:t>
      </w:r>
    </w:p>
    <w:p>
      <w:pPr>
        <w:pStyle w:val="Heading2"/>
        <w:spacing w:after="120" w:before="260"/>
      </w:pPr>
      <w:r>
        <w:t xml:space="preserve">5.2 Menggunakan filter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Filter</w:t>
            </w:r>
          </w:p>
        </w:tc>
        <w:tc>
          <w:tcPr>
            <w:tcW w:type="dxa" w:w="5800"/>
            <w:shd w:fill="1F4E79" w:val="clear"/>
            <w:tcMar>
              <w:top w:type="dxa" w:w="80"/>
              <w:left w:type="dxa" w:w="120"/>
              <w:bottom w:type="dxa" w:w="80"/>
              <w:right w:type="dxa" w:w="120"/>
            </w:tcMar>
          </w:tcPr>
          <w:p>
            <w:r>
              <w:rPr>
                <w:b/>
                <w:bCs/>
                <w:color w:val="FFFFFF"/>
                <w:sz w:val="20"/>
                <w:szCs w:val="20"/>
              </w:rPr>
              <w:t xml:space="preserve">Cara pakai</w:t>
            </w:r>
          </w:p>
        </w:tc>
      </w:tr>
      <w:tr>
        <w:tc>
          <w:tcPr>
            <w:tcW w:type="dxa" w:w="3200"/>
            <w:shd w:fill="FFFFFF" w:val="clear"/>
            <w:tcMar>
              <w:top w:type="dxa" w:w="70"/>
              <w:left w:type="dxa" w:w="120"/>
              <w:bottom w:type="dxa" w:w="70"/>
              <w:right w:type="dxa" w:w="120"/>
            </w:tcMar>
          </w:tcPr>
          <w:p>
            <w:r>
              <w:rPr>
                <w:b/>
                <w:bCs/>
                <w:sz w:val="20"/>
                <w:szCs w:val="20"/>
              </w:rPr>
              <w:t xml:space="preserve">Bulan</w:t>
            </w:r>
          </w:p>
        </w:tc>
        <w:tc>
          <w:tcPr>
            <w:tcW w:type="dxa" w:w="5800"/>
            <w:shd w:fill="FFFFFF" w:val="clear"/>
            <w:tcMar>
              <w:top w:type="dxa" w:w="70"/>
              <w:left w:type="dxa" w:w="120"/>
              <w:bottom w:type="dxa" w:w="70"/>
              <w:right w:type="dxa" w:w="120"/>
            </w:tcMar>
          </w:tcPr>
          <w:p>
            <w:r>
              <w:rPr>
                <w:b w:val="false"/>
                <w:bCs w:val="false"/>
                <w:sz w:val="20"/>
                <w:szCs w:val="20"/>
              </w:rPr>
              <w:t xml:space="preserve">Pilih bulan acuan. HANYA memengaruhi kolom Forecast, Pengeluaran, dan Outstanding PO. Kolom stok, ED, DOI, dan batch selalu mengacu pada kondisi hari ini.</w:t>
            </w:r>
          </w:p>
        </w:tc>
      </w:tr>
      <w:tr>
        <w:tc>
          <w:tcPr>
            <w:tcW w:type="dxa" w:w="3200"/>
            <w:shd w:fill="F2F5F9" w:val="clear"/>
            <w:tcMar>
              <w:top w:type="dxa" w:w="70"/>
              <w:left w:type="dxa" w:w="120"/>
              <w:bottom w:type="dxa" w:w="70"/>
              <w:right w:type="dxa" w:w="120"/>
            </w:tcMar>
          </w:tcPr>
          <w:p>
            <w:r>
              <w:rPr>
                <w:b/>
                <w:bCs/>
                <w:sz w:val="20"/>
                <w:szCs w:val="20"/>
              </w:rPr>
              <w:t xml:space="preserve">Pencarian</w:t>
            </w:r>
          </w:p>
        </w:tc>
        <w:tc>
          <w:tcPr>
            <w:tcW w:type="dxa" w:w="5800"/>
            <w:shd w:fill="F2F5F9" w:val="clear"/>
            <w:tcMar>
              <w:top w:type="dxa" w:w="70"/>
              <w:left w:type="dxa" w:w="120"/>
              <w:bottom w:type="dxa" w:w="70"/>
              <w:right w:type="dxa" w:w="120"/>
            </w:tcMar>
          </w:tcPr>
          <w:p>
            <w:r>
              <w:rPr>
                <w:b w:val="false"/>
                <w:bCs w:val="false"/>
                <w:sz w:val="20"/>
                <w:szCs w:val="20"/>
              </w:rPr>
              <w:t xml:space="preserve">Ketik sebagian kode atau nama produk, lalu tekan Enter atau klik Tampilkan.</w:t>
            </w:r>
          </w:p>
        </w:tc>
      </w:tr>
      <w:tr>
        <w:tc>
          <w:tcPr>
            <w:tcW w:type="dxa" w:w="3200"/>
            <w:shd w:fill="FFFFFF" w:val="clear"/>
            <w:tcMar>
              <w:top w:type="dxa" w:w="70"/>
              <w:left w:type="dxa" w:w="120"/>
              <w:bottom w:type="dxa" w:w="70"/>
              <w:right w:type="dxa" w:w="120"/>
            </w:tcMar>
          </w:tcPr>
          <w:p>
            <w:r>
              <w:rPr>
                <w:b/>
                <w:bCs/>
                <w:sz w:val="20"/>
                <w:szCs w:val="20"/>
              </w:rPr>
              <w:t xml:space="preserve">Kategori</w:t>
            </w:r>
          </w:p>
        </w:tc>
        <w:tc>
          <w:tcPr>
            <w:tcW w:type="dxa" w:w="5800"/>
            <w:shd w:fill="FFFFFF" w:val="clear"/>
            <w:tcMar>
              <w:top w:type="dxa" w:w="70"/>
              <w:left w:type="dxa" w:w="120"/>
              <w:bottom w:type="dxa" w:w="70"/>
              <w:right w:type="dxa" w:w="120"/>
            </w:tcMar>
          </w:tcPr>
          <w:p>
            <w:r>
              <w:rPr>
                <w:b w:val="false"/>
                <w:bCs w:val="false"/>
                <w:sz w:val="20"/>
                <w:szCs w:val="20"/>
              </w:rPr>
              <w:t xml:space="preserve">Menyaring produk berdasarkan kategori/bentuk sediaan.</w:t>
            </w:r>
          </w:p>
        </w:tc>
      </w:tr>
      <w:tr>
        <w:tc>
          <w:tcPr>
            <w:tcW w:type="dxa" w:w="3200"/>
            <w:shd w:fill="F2F5F9" w:val="clear"/>
            <w:tcMar>
              <w:top w:type="dxa" w:w="70"/>
              <w:left w:type="dxa" w:w="120"/>
              <w:bottom w:type="dxa" w:w="70"/>
              <w:right w:type="dxa" w:w="120"/>
            </w:tcMar>
          </w:tcPr>
          <w:p>
            <w:r>
              <w:rPr>
                <w:b/>
                <w:bCs/>
                <w:sz w:val="20"/>
                <w:szCs w:val="20"/>
              </w:rPr>
              <w:t xml:space="preserve">Baris / halaman</w:t>
            </w:r>
          </w:p>
        </w:tc>
        <w:tc>
          <w:tcPr>
            <w:tcW w:type="dxa" w:w="5800"/>
            <w:shd w:fill="F2F5F9" w:val="clear"/>
            <w:tcMar>
              <w:top w:type="dxa" w:w="70"/>
              <w:left w:type="dxa" w:w="120"/>
              <w:bottom w:type="dxa" w:w="70"/>
              <w:right w:type="dxa" w:w="120"/>
            </w:tcMar>
          </w:tcPr>
          <w:p>
            <w:r>
              <w:rPr>
                <w:b w:val="false"/>
                <w:bCs w:val="false"/>
                <w:sz w:val="20"/>
                <w:szCs w:val="20"/>
              </w:rPr>
              <w:t xml:space="preserve">Pilih 25, 50, 100, atau Semua. Pilihan "Semua" berguna sebelum mencetak, namun tampilan menjadi lebih berat.</w:t>
            </w:r>
          </w:p>
        </w:tc>
      </w:tr>
      <w:tr>
        <w:tc>
          <w:tcPr>
            <w:tcW w:type="dxa" w:w="3200"/>
            <w:shd w:fill="FFFFFF" w:val="clear"/>
            <w:tcMar>
              <w:top w:type="dxa" w:w="70"/>
              <w:left w:type="dxa" w:w="120"/>
              <w:bottom w:type="dxa" w:w="70"/>
              <w:right w:type="dxa" w:w="120"/>
            </w:tcMar>
          </w:tcPr>
          <w:p>
            <w:r>
              <w:rPr>
                <w:b/>
                <w:bCs/>
                <w:sz w:val="20"/>
                <w:szCs w:val="20"/>
              </w:rPr>
              <w:t xml:space="preserve">Reset</w:t>
            </w:r>
          </w:p>
        </w:tc>
        <w:tc>
          <w:tcPr>
            <w:tcW w:type="dxa" w:w="5800"/>
            <w:shd w:fill="FFFFFF" w:val="clear"/>
            <w:tcMar>
              <w:top w:type="dxa" w:w="70"/>
              <w:left w:type="dxa" w:w="120"/>
              <w:bottom w:type="dxa" w:w="70"/>
              <w:right w:type="dxa" w:w="120"/>
            </w:tcMar>
          </w:tcPr>
          <w:p>
            <w:r>
              <w:rPr>
                <w:b w:val="false"/>
                <w:bCs w:val="false"/>
                <w:sz w:val="20"/>
                <w:szCs w:val="20"/>
              </w:rPr>
              <w:t xml:space="preserve">Mengembalikan seluruh filter ke kondisi awal (bulan berjalan, tanpa pencarian).</w:t>
            </w:r>
          </w:p>
        </w:tc>
      </w:tr>
    </w:tbl>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Panel filter Stok &amp; Forecast: pilihan bulan, kotak pencarian, kategori, tombol Tampilkan dan Reset</w:t>
      </w:r>
      <w:r>
        <w:rPr>
          <w:sz w:val="21"/>
          <w:szCs w:val="21"/>
        </w:rPr>
        <w:br/>
        <w:br/>
        <w:t xml:space="preserve"/>
      </w:r>
    </w:p>
    <w:p>
      <w:pPr>
        <w:spacing w:after="200" w:before="80"/>
        <w:jc w:val="center"/>
      </w:pPr>
      <w:r>
        <w:rPr>
          <w:i/>
          <w:iCs/>
          <w:color w:val="595959"/>
          <w:sz w:val="18"/>
          <w:szCs w:val="18"/>
        </w:rPr>
        <w:t xml:space="preserve">Gambar 5.2 — Panel filter</w:t>
      </w:r>
    </w:p>
    <w:p>
      <w:pPr>
        <w:pStyle w:val="Heading2"/>
        <w:spacing w:after="120" w:before="260"/>
      </w:pPr>
      <w:r>
        <w:t xml:space="preserve">5.3 Melihat rincian (drill-down)</w:t>
      </w:r>
    </w:p>
    <w:p>
      <w:pPr>
        <w:spacing w:after="120" w:line="276"/>
      </w:pPr>
      <w:r>
        <w:rPr>
          <w:sz w:val="21"/>
          <w:szCs w:val="21"/>
        </w:rPr>
        <w:t xml:space="preserve">Beberapa angka bisa diklik untuk membuka jendela rincian, sehingga Anda tahu batch mana saja yang membentuk angka tersebut.</w:t>
      </w:r>
    </w:p>
    <w:p>
      <w:pPr>
        <w:pStyle w:val="Heading3"/>
        <w:spacing w:after="100" w:before="200"/>
      </w:pPr>
      <w:r>
        <w:t xml:space="preserve">a. Rincian batch WIP / Belum Proses</w:t>
      </w:r>
    </w:p>
    <w:p>
      <w:pPr>
        <w:spacing w:after="120" w:line="276"/>
      </w:pPr>
      <w:r>
        <w:rPr>
          <w:sz w:val="21"/>
          <w:szCs w:val="21"/>
        </w:rPr>
        <w:t xml:space="preserve">Klik angka pada kolom Unit di kelompok WIP atau BELUM PROSES. Akan muncul jendela berisi daftar batch: No. Batch, Kode Batch, Tgl Input, Tgl Penyerahan, ED, dan Batch Size.</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Jendela rincian batch WIP</w:t>
      </w:r>
      <w:r>
        <w:rPr>
          <w:sz w:val="21"/>
          <w:szCs w:val="21"/>
        </w:rPr>
        <w:br/>
        <w:br/>
        <w:t xml:space="preserve"/>
      </w:r>
    </w:p>
    <w:p>
      <w:pPr>
        <w:spacing w:after="200" w:before="80"/>
        <w:jc w:val="center"/>
      </w:pPr>
      <w:r>
        <w:rPr>
          <w:i/>
          <w:iCs/>
          <w:color w:val="595959"/>
          <w:sz w:val="18"/>
          <w:szCs w:val="18"/>
        </w:rPr>
        <w:t xml:space="preserve">Gambar 5.3 — Rincian batch</w:t>
      </w:r>
    </w:p>
    <w:p>
      <w:pPr>
        <w:pStyle w:val="Heading3"/>
        <w:spacing w:after="100" w:before="200"/>
      </w:pPr>
      <w:r>
        <w:t xml:space="preserve">b. Rincian stok dan karantina</w:t>
      </w:r>
    </w:p>
    <w:p>
      <w:pPr>
        <w:spacing w:after="120" w:line="276"/>
      </w:pPr>
      <w:r>
        <w:rPr>
          <w:sz w:val="21"/>
          <w:szCs w:val="21"/>
        </w:rPr>
        <w:t xml:space="preserve">Klik angka pada kolom ED ≤ 9 Bln, ED ≥ 9 Bln, atau Unit pada FG KARANTINA. Akan muncul jendela berisi rincian saldo per batch: No. Batch, Kode Batch, ED, dan Jumlah, ditutup baris TOTAL yang nilainya sama dengan angka yang Anda klik.</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Jendela rincian saldo stok per batch dengan baris TOTAL</w:t>
      </w:r>
      <w:r>
        <w:rPr>
          <w:sz w:val="21"/>
          <w:szCs w:val="21"/>
        </w:rPr>
        <w:br/>
        <w:br/>
        <w:t xml:space="preserve"/>
      </w:r>
    </w:p>
    <w:p>
      <w:pPr>
        <w:spacing w:after="200" w:before="80"/>
        <w:jc w:val="center"/>
      </w:pPr>
      <w:r>
        <w:rPr>
          <w:i/>
          <w:iCs/>
          <w:color w:val="595959"/>
          <w:sz w:val="18"/>
          <w:szCs w:val="18"/>
        </w:rPr>
        <w:t xml:space="preserve">Gambar 5.4 — Rincian stok / karantina</w:t>
      </w:r>
    </w:p>
    <w:p>
      <w:pPr>
        <w:spacing w:after="120" w:line="276"/>
      </w:pPr>
      <w:r>
        <w:rPr>
          <w:sz w:val="21"/>
          <w:szCs w:val="21"/>
        </w:rPr>
        <w:t xml:space="preserve">Tutup jendela dengan tombol tutup (×) atau klik di luar jendela.</w:t>
      </w:r>
    </w:p>
    <w:p>
      <w:pPr>
        <w:pStyle w:val="Heading2"/>
        <w:spacing w:after="120" w:before="260"/>
      </w:pPr>
      <w:r>
        <w:t xml:space="preserve">5.4 Export Excel dan PDF</w:t>
      </w:r>
    </w:p>
    <w:p>
      <w:pPr>
        <w:pStyle w:val="ListParagraph"/>
        <w:numPr>
          <w:ilvl w:val="0"/>
          <w:numId w:val="3"/>
        </w:numPr>
        <w:spacing w:after="60" w:line="276"/>
      </w:pPr>
      <w:r>
        <w:rPr>
          <w:sz w:val="21"/>
          <w:szCs w:val="21"/>
        </w:rPr>
        <w:t xml:space="preserve">Export Excel — mengunduh berkas .xlsx. Seluruh kolom angka ditulis sebagai angka asli sehingga bisa langsung dihitung; lebar kolom sudah menyesuaikan isi.</w:t>
      </w:r>
    </w:p>
    <w:p>
      <w:pPr>
        <w:pStyle w:val="ListParagraph"/>
        <w:numPr>
          <w:ilvl w:val="0"/>
          <w:numId w:val="3"/>
        </w:numPr>
        <w:spacing w:after="60" w:line="276"/>
      </w:pPr>
      <w:r>
        <w:rPr>
          <w:sz w:val="21"/>
          <w:szCs w:val="21"/>
        </w:rPr>
        <w:t xml:space="preserve">PDF — mengunduh versi siap cetak. Cocok untuk lampiran rapat.</w:t>
      </w:r>
    </w:p>
    <w:p>
      <w:pPr>
        <w:spacing w:after="120" w:line="276"/>
      </w:pPr>
      <w:r>
        <w:rPr>
          <w:sz w:val="21"/>
          <w:szCs w:val="21"/>
        </w:rPr>
        <w:t xml:space="preserve">Kedua export mengikuti filter bulan, pencarian, dan urutan yang sedang aktif di layar. Penandaan baris kuning Toll Out hanya tampil di layar dan tidak ikut terbawa ke berkas export.</w:t>
      </w:r>
    </w:p>
    <w:p>
      <w:r>
        <w:br w:type="page"/>
      </w:r>
    </w:p>
    <w:p>
      <w:pPr>
        <w:pStyle w:val="Heading1"/>
        <w:spacing w:after="160" w:before="320"/>
      </w:pPr>
      <w:r>
        <w:t xml:space="preserve">6. Produk Toll Out (Makloon)</w:t>
      </w:r>
    </w:p>
    <w:p>
      <w:pPr>
        <w:spacing w:after="120" w:line="276"/>
      </w:pPr>
      <w:r>
        <w:rPr>
          <w:sz w:val="21"/>
          <w:szCs w:val="21"/>
        </w:rPr>
        <w:t xml:space="preserve">Menu: Produk Toll Out — dapat juga dibuka lewat tombol Toll Out di samping tombol Export Excel pada laporan Stok &amp; Forecast.</w:t>
      </w:r>
    </w:p>
    <w:p>
      <w:pPr>
        <w:spacing w:after="120" w:line="276"/>
      </w:pPr>
      <w:r>
        <w:rPr>
          <w:sz w:val="21"/>
          <w:szCs w:val="21"/>
        </w:rPr>
        <w:t xml:space="preserve">Halaman ini digunakan untuk mendaftarkan kode produk yang diproduksi di pihak luar (makloon). Produk yang terdaftar akan otomatis disorot kuning pada laporan Stok &amp; Forecast bila stoknya mulai menipis (DOI kolom BELUM PROSES ≤ 80 hari), sehingga pemesanan ulang bisa dilakukan lebih awal.</w:t>
      </w:r>
    </w:p>
    <w:p>
      <w:pPr>
        <w:pStyle w:val="Heading2"/>
        <w:spacing w:after="120" w:before="260"/>
      </w:pPr>
      <w:r>
        <w:t xml:space="preserve">6.1 Menambah produk Toll Out</w:t>
      </w:r>
    </w:p>
    <w:p>
      <w:pPr>
        <w:pStyle w:val="ListParagraph"/>
        <w:numPr>
          <w:ilvl w:val="0"/>
          <w:numId w:val="2"/>
        </w:numPr>
        <w:spacing w:after="60" w:line="276"/>
      </w:pPr>
      <w:r>
        <w:rPr>
          <w:sz w:val="21"/>
          <w:szCs w:val="21"/>
        </w:rPr>
        <w:t xml:space="preserve">Buka menu Produk Toll Out.</w:t>
      </w:r>
    </w:p>
    <w:p>
      <w:pPr>
        <w:pStyle w:val="ListParagraph"/>
        <w:numPr>
          <w:ilvl w:val="0"/>
          <w:numId w:val="2"/>
        </w:numPr>
        <w:spacing w:after="60" w:line="276"/>
      </w:pPr>
      <w:r>
        <w:rPr>
          <w:sz w:val="21"/>
          <w:szCs w:val="21"/>
        </w:rPr>
        <w:t xml:space="preserve">Ketik kode produk pada kolom Kode Produk (contoh: OJ111P). Huruf kecil otomatis diubah menjadi huruf besar.</w:t>
      </w:r>
    </w:p>
    <w:p>
      <w:pPr>
        <w:pStyle w:val="ListParagraph"/>
        <w:numPr>
          <w:ilvl w:val="0"/>
          <w:numId w:val="2"/>
        </w:numPr>
        <w:spacing w:after="60" w:line="276"/>
      </w:pPr>
      <w:r>
        <w:rPr>
          <w:sz w:val="21"/>
          <w:szCs w:val="21"/>
        </w:rPr>
        <w:t xml:space="preserve">Klik tombol Tambah.</w:t>
      </w:r>
    </w:p>
    <w:p>
      <w:pPr>
        <w:pStyle w:val="ListParagraph"/>
        <w:numPr>
          <w:ilvl w:val="0"/>
          <w:numId w:val="2"/>
        </w:numPr>
        <w:spacing w:after="60" w:line="276"/>
      </w:pPr>
      <w:r>
        <w:rPr>
          <w:sz w:val="21"/>
          <w:szCs w:val="21"/>
        </w:rPr>
        <w:t xml:space="preserve">Nama produk akan terisi otomatis dari data master dan muncul pada tabel di bawahnya.</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Halaman Produk Toll Out: kolom isian kode, tombol Tambah, dan tabel daftar produk</w:t>
      </w:r>
      <w:r>
        <w:rPr>
          <w:sz w:val="21"/>
          <w:szCs w:val="21"/>
        </w:rPr>
        <w:br/>
        <w:br/>
        <w:t xml:space="preserve"/>
      </w:r>
    </w:p>
    <w:p>
      <w:pPr>
        <w:spacing w:after="200" w:before="80"/>
        <w:jc w:val="center"/>
      </w:pPr>
      <w:r>
        <w:rPr>
          <w:i/>
          <w:iCs/>
          <w:color w:val="595959"/>
          <w:sz w:val="18"/>
          <w:szCs w:val="18"/>
        </w:rPr>
        <w:t xml:space="preserve">Gambar 6.1 — Halaman Produk Toll Out</w:t>
      </w:r>
    </w:p>
    <w:p>
      <w:pPr>
        <w:pStyle w:val="Heading2"/>
        <w:spacing w:after="120" w:before="260"/>
      </w:pPr>
      <w:r>
        <w:t xml:space="preserve">6.2 Pesan yang mungkin muncul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Pesan</w:t>
            </w:r>
          </w:p>
        </w:tc>
        <w:tc>
          <w:tcPr>
            <w:tcW w:type="dxa" w:w="5800"/>
            <w:shd w:fill="1F4E79" w:val="clear"/>
            <w:tcMar>
              <w:top w:type="dxa" w:w="80"/>
              <w:left w:type="dxa" w:w="120"/>
              <w:bottom w:type="dxa" w:w="80"/>
              <w:right w:type="dxa" w:w="120"/>
            </w:tcMar>
          </w:tcPr>
          <w:p>
            <w:r>
              <w:rPr>
                <w:b/>
                <w:bCs/>
                <w:color w:val="FFFFFF"/>
                <w:sz w:val="20"/>
                <w:szCs w:val="20"/>
              </w:rPr>
              <w:t xml:space="preserve">Artinya dan tindakan</w:t>
            </w:r>
          </w:p>
        </w:tc>
      </w:tr>
      <w:tr>
        <w:tc>
          <w:tcPr>
            <w:tcW w:type="dxa" w:w="3200"/>
            <w:shd w:fill="FFFFFF" w:val="clear"/>
            <w:tcMar>
              <w:top w:type="dxa" w:w="70"/>
              <w:left w:type="dxa" w:w="120"/>
              <w:bottom w:type="dxa" w:w="70"/>
              <w:right w:type="dxa" w:w="120"/>
            </w:tcMar>
          </w:tcPr>
          <w:p>
            <w:r>
              <w:rPr>
                <w:b/>
                <w:bCs/>
                <w:sz w:val="20"/>
                <w:szCs w:val="20"/>
              </w:rPr>
              <w:t xml:space="preserve">Kode ... sudah terdaftar.</w:t>
            </w:r>
          </w:p>
        </w:tc>
        <w:tc>
          <w:tcPr>
            <w:tcW w:type="dxa" w:w="5800"/>
            <w:shd w:fill="FFFFFF" w:val="clear"/>
            <w:tcMar>
              <w:top w:type="dxa" w:w="70"/>
              <w:left w:type="dxa" w:w="120"/>
              <w:bottom w:type="dxa" w:w="70"/>
              <w:right w:type="dxa" w:w="120"/>
            </w:tcMar>
          </w:tcPr>
          <w:p>
            <w:r>
              <w:rPr>
                <w:b w:val="false"/>
                <w:bCs w:val="false"/>
                <w:sz w:val="20"/>
                <w:szCs w:val="20"/>
              </w:rPr>
              <w:t xml:space="preserve">Kode tersebut sudah ada di daftar. Tidak perlu ditambahkan lagi.</w:t>
            </w:r>
          </w:p>
        </w:tc>
      </w:tr>
      <w:tr>
        <w:tc>
          <w:tcPr>
            <w:tcW w:type="dxa" w:w="3200"/>
            <w:shd w:fill="F2F5F9" w:val="clear"/>
            <w:tcMar>
              <w:top w:type="dxa" w:w="70"/>
              <w:left w:type="dxa" w:w="120"/>
              <w:bottom w:type="dxa" w:w="70"/>
              <w:right w:type="dxa" w:w="120"/>
            </w:tcMar>
          </w:tcPr>
          <w:p>
            <w:r>
              <w:rPr>
                <w:b/>
                <w:bCs/>
                <w:sz w:val="20"/>
                <w:szCs w:val="20"/>
              </w:rPr>
              <w:t xml:space="preserve">... tidak ditemukan di master produk</w:t>
            </w:r>
          </w:p>
        </w:tc>
        <w:tc>
          <w:tcPr>
            <w:tcW w:type="dxa" w:w="5800"/>
            <w:shd w:fill="F2F5F9" w:val="clear"/>
            <w:tcMar>
              <w:top w:type="dxa" w:w="70"/>
              <w:left w:type="dxa" w:w="120"/>
              <w:bottom w:type="dxa" w:w="70"/>
              <w:right w:type="dxa" w:w="120"/>
            </w:tcMar>
          </w:tcPr>
          <w:p>
            <w:r>
              <w:rPr>
                <w:b w:val="false"/>
                <w:bCs w:val="false"/>
                <w:sz w:val="20"/>
                <w:szCs w:val="20"/>
              </w:rPr>
              <w:t xml:space="preserve">Kode tetap tersimpan, tetapi tidak cocok dengan data master. Periksa kembali penulisan kode; bila salah, hapus lalu tambahkan ulang dengan kode yang benar.</w:t>
            </w:r>
          </w:p>
        </w:tc>
      </w:tr>
      <w:tr>
        <w:tc>
          <w:tcPr>
            <w:tcW w:type="dxa" w:w="3200"/>
            <w:shd w:fill="FFFFFF" w:val="clear"/>
            <w:tcMar>
              <w:top w:type="dxa" w:w="70"/>
              <w:left w:type="dxa" w:w="120"/>
              <w:bottom w:type="dxa" w:w="70"/>
              <w:right w:type="dxa" w:w="120"/>
            </w:tcMar>
          </w:tcPr>
          <w:p>
            <w:r>
              <w:rPr>
                <w:b/>
                <w:bCs/>
                <w:sz w:val="20"/>
                <w:szCs w:val="20"/>
              </w:rPr>
              <w:t xml:space="preserve">Kolom wajib diisi</w:t>
            </w:r>
          </w:p>
        </w:tc>
        <w:tc>
          <w:tcPr>
            <w:tcW w:type="dxa" w:w="5800"/>
            <w:shd w:fill="FFFFFF" w:val="clear"/>
            <w:tcMar>
              <w:top w:type="dxa" w:w="70"/>
              <w:left w:type="dxa" w:w="120"/>
              <w:bottom w:type="dxa" w:w="70"/>
              <w:right w:type="dxa" w:w="120"/>
            </w:tcMar>
          </w:tcPr>
          <w:p>
            <w:r>
              <w:rPr>
                <w:b w:val="false"/>
                <w:bCs w:val="false"/>
                <w:sz w:val="20"/>
                <w:szCs w:val="20"/>
              </w:rPr>
              <w:t xml:space="preserve">Kode produk belum diisi.</w:t>
            </w:r>
          </w:p>
        </w:tc>
      </w:tr>
    </w:tbl>
    <w:p>
      <w:pPr>
        <w:pStyle w:val="Heading2"/>
        <w:spacing w:after="120" w:before="260"/>
      </w:pPr>
      <w:r>
        <w:t xml:space="preserve">6.3 Menghapus produk dari daftar</w:t>
      </w:r>
    </w:p>
    <w:p>
      <w:pPr>
        <w:spacing w:after="120" w:line="276"/>
      </w:pPr>
      <w:r>
        <w:rPr>
          <w:sz w:val="21"/>
          <w:szCs w:val="21"/>
        </w:rPr>
        <w:t xml:space="preserve">Klik tombol Hapus pada baris produk yang bersangkutan di kolom Aksi. Produk akan hilang dari daftar dan penandaan kuning di laporan Stok &amp; Forecast langsung berhenti berlaku.</w:t>
      </w:r>
    </w:p>
    <w:p>
      <w:pPr>
        <w:pBdr>
          <w:left w:val="single" w:color="1F4E79" w:sz="18" w:space="12"/>
        </w:pBdr>
        <w:shd w:fill="EEF3F9" w:val="clear"/>
        <w:spacing w:after="160" w:before="120"/>
        <w:ind w:left="200"/>
      </w:pPr>
      <w:r>
        <w:rPr>
          <w:sz w:val="20"/>
          <w:szCs w:val="20"/>
        </w:rPr>
        <w:t xml:space="preserve">Menghapus produk dari daftar Toll Out TIDAK menghapus data produk apa pun di sistem MRP. Daftar ini hanya dipakai untuk penandaan tampilan di aplikasi laporan.</w:t>
      </w:r>
    </w:p>
    <w:p>
      <w:r>
        <w:br w:type="page"/>
      </w:r>
    </w:p>
    <w:p>
      <w:pPr>
        <w:pStyle w:val="Heading1"/>
        <w:spacing w:after="160" w:before="320"/>
      </w:pPr>
      <w:r>
        <w:t xml:space="preserve">7. Pengaturan Akun</w:t>
      </w:r>
    </w:p>
    <w:p>
      <w:pPr>
        <w:spacing w:after="120" w:line="276"/>
      </w:pPr>
      <w:r>
        <w:rPr>
          <w:sz w:val="21"/>
          <w:szCs w:val="21"/>
        </w:rPr>
        <w:t xml:space="preserve">Klik nama Anda di pojok kanan atas, lalu pilih Profile.</w:t>
      </w:r>
    </w:p>
    <w:p>
      <w:pPr>
        <w:pBdr>
          <w:top w:val="dashed" w:color="A6A6A6" w:sz="6" w:space="8"/>
          <w:bottom w:val="dashed" w:color="A6A6A6" w:sz="6" w:space="8"/>
          <w:left w:val="dashed" w:color="A6A6A6" w:sz="6" w:space="8"/>
          <w:right w:val="dashed" w:color="A6A6A6" w:sz="6" w:space="8"/>
        </w:pBdr>
        <w:shd w:fill="F5F7FA" w:val="clear"/>
        <w:spacing w:after="0" w:before="160"/>
        <w:jc w:val="center"/>
      </w:pPr>
      <w:r>
        <w:rPr>
          <w:sz w:val="21"/>
          <w:szCs w:val="21"/>
        </w:rPr>
        <w:br/>
        <w:br/>
        <w:t xml:space="preserve"/>
      </w:r>
      <w:r>
        <w:rPr>
          <w:b/>
          <w:bCs/>
          <w:color w:val="8C8C8C"/>
          <w:sz w:val="22"/>
          <w:szCs w:val="22"/>
        </w:rPr>
        <w:t xml:space="preserve">[ SISIPKAN SCREENSHOT DI SINI ]</w:t>
      </w:r>
      <w:r>
        <w:rPr>
          <w:color w:val="8C8C8C"/>
          <w:sz w:val="20"/>
          <w:szCs w:val="20"/>
        </w:rPr>
        <w:br/>
        <w:t xml:space="preserve">Halaman Profile dengan tiga bagian pengaturan</w:t>
      </w:r>
      <w:r>
        <w:rPr>
          <w:sz w:val="21"/>
          <w:szCs w:val="21"/>
        </w:rPr>
        <w:br/>
        <w:br/>
        <w:t xml:space="preserve"/>
      </w:r>
    </w:p>
    <w:p>
      <w:pPr>
        <w:spacing w:after="200" w:before="80"/>
        <w:jc w:val="center"/>
      </w:pPr>
      <w:r>
        <w:rPr>
          <w:i/>
          <w:iCs/>
          <w:color w:val="595959"/>
          <w:sz w:val="18"/>
          <w:szCs w:val="18"/>
        </w:rPr>
        <w:t xml:space="preserve">Gambar 7.1 — Halaman pengaturan akun</w:t>
      </w:r>
    </w:p>
    <w:p>
      <w:pPr>
        <w:pStyle w:val="Heading2"/>
        <w:spacing w:after="120" w:before="260"/>
      </w:pPr>
      <w:r>
        <w:t xml:space="preserve">7.1 Mengubah nama dan email</w:t>
      </w:r>
    </w:p>
    <w:p>
      <w:pPr>
        <w:pStyle w:val="ListParagraph"/>
        <w:numPr>
          <w:ilvl w:val="0"/>
          <w:numId w:val="2"/>
        </w:numPr>
        <w:spacing w:after="60" w:line="276"/>
      </w:pPr>
      <w:r>
        <w:rPr>
          <w:sz w:val="21"/>
          <w:szCs w:val="21"/>
        </w:rPr>
        <w:t xml:space="preserve">Pada bagian Profile Information, ubah kolom Name dan/atau Email.</w:t>
      </w:r>
    </w:p>
    <w:p>
      <w:pPr>
        <w:pStyle w:val="ListParagraph"/>
        <w:numPr>
          <w:ilvl w:val="0"/>
          <w:numId w:val="2"/>
        </w:numPr>
        <w:spacing w:after="60" w:line="276"/>
      </w:pPr>
      <w:r>
        <w:rPr>
          <w:sz w:val="21"/>
          <w:szCs w:val="21"/>
        </w:rPr>
        <w:t xml:space="preserve">Klik Save. Akan muncul keterangan "Saved." bila berhasil.</w:t>
      </w:r>
    </w:p>
    <w:p>
      <w:pPr>
        <w:pStyle w:val="Heading2"/>
        <w:spacing w:after="120" w:before="260"/>
      </w:pPr>
      <w:r>
        <w:t xml:space="preserve">7.2 Mengubah password</w:t>
      </w:r>
    </w:p>
    <w:p>
      <w:pPr>
        <w:pStyle w:val="ListParagraph"/>
        <w:numPr>
          <w:ilvl w:val="0"/>
          <w:numId w:val="2"/>
        </w:numPr>
        <w:spacing w:after="60" w:line="276"/>
      </w:pPr>
      <w:r>
        <w:rPr>
          <w:sz w:val="21"/>
          <w:szCs w:val="21"/>
        </w:rPr>
        <w:t xml:space="preserve">Pada bagian Update Password, isi Current Password dengan kata sandi Anda saat ini.</w:t>
      </w:r>
    </w:p>
    <w:p>
      <w:pPr>
        <w:pStyle w:val="ListParagraph"/>
        <w:numPr>
          <w:ilvl w:val="0"/>
          <w:numId w:val="2"/>
        </w:numPr>
        <w:spacing w:after="60" w:line="276"/>
      </w:pPr>
      <w:r>
        <w:rPr>
          <w:sz w:val="21"/>
          <w:szCs w:val="21"/>
        </w:rPr>
        <w:t xml:space="preserve">Isi New Password dan ulangi pada Confirm Password.</w:t>
      </w:r>
    </w:p>
    <w:p>
      <w:pPr>
        <w:pStyle w:val="ListParagraph"/>
        <w:numPr>
          <w:ilvl w:val="0"/>
          <w:numId w:val="2"/>
        </w:numPr>
        <w:spacing w:after="60" w:line="276"/>
      </w:pPr>
      <w:r>
        <w:rPr>
          <w:sz w:val="21"/>
          <w:szCs w:val="21"/>
        </w:rPr>
        <w:t xml:space="preserve">Klik Save.</w:t>
      </w:r>
    </w:p>
    <w:p>
      <w:pPr>
        <w:spacing w:after="120" w:line="276"/>
      </w:pPr>
      <w:r>
        <w:rPr>
          <w:sz w:val="21"/>
          <w:szCs w:val="21"/>
        </w:rPr>
        <w:t xml:space="preserve">Gunakan kata sandi minimal 8 karakter dan jangan gunakan kata sandi yang sama dengan aplikasi lain.</w:t>
      </w:r>
    </w:p>
    <w:p>
      <w:pPr>
        <w:pStyle w:val="Heading2"/>
        <w:spacing w:after="120" w:before="260"/>
      </w:pPr>
      <w:r>
        <w:t xml:space="preserve">7.3 Menghapus akun</w:t>
      </w:r>
    </w:p>
    <w:p>
      <w:pPr>
        <w:pBdr>
          <w:left w:val="single" w:color="1F4E79" w:sz="18" w:space="12"/>
        </w:pBdr>
        <w:shd w:fill="EEF3F9" w:val="clear"/>
        <w:spacing w:after="160" w:before="120"/>
        <w:ind w:left="200"/>
      </w:pPr>
      <w:r>
        <w:rPr>
          <w:sz w:val="20"/>
          <w:szCs w:val="20"/>
        </w:rPr>
        <w:t xml:space="preserve">Bagian Delete Account akan menghapus akun Anda secara permanen dan tidak dapat dibatalkan. Jangan gunakan menu ini kecuali diminta oleh admin IT.</w:t>
      </w:r>
    </w:p>
    <w:p>
      <w:r>
        <w:br w:type="page"/>
      </w:r>
    </w:p>
    <w:p>
      <w:pPr>
        <w:pStyle w:val="Heading1"/>
        <w:spacing w:after="160" w:before="320"/>
      </w:pPr>
      <w:r>
        <w:t xml:space="preserve">8. Tips dan Pemecahan Masalah</w:t>
      </w:r>
    </w:p>
    <w:p>
      <w:pPr>
        <w:pStyle w:val="Heading2"/>
        <w:spacing w:after="120" w:before="260"/>
      </w:pPr>
      <w:r>
        <w:t xml:space="preserve">8.1 Tips penggunaan</w:t>
      </w:r>
    </w:p>
    <w:p>
      <w:pPr>
        <w:pStyle w:val="ListParagraph"/>
        <w:numPr>
          <w:ilvl w:val="0"/>
          <w:numId w:val="3"/>
        </w:numPr>
        <w:spacing w:after="60" w:line="276"/>
      </w:pPr>
      <w:r>
        <w:rPr>
          <w:sz w:val="21"/>
          <w:szCs w:val="21"/>
        </w:rPr>
        <w:t xml:space="preserve">Gunakan layar selebar mungkin (atau tekan F11 untuk layar penuh) saat membuka Stok &amp; Forecast, karena kolomnya banyak.</w:t>
      </w:r>
    </w:p>
    <w:p>
      <w:pPr>
        <w:pStyle w:val="ListParagraph"/>
        <w:numPr>
          <w:ilvl w:val="0"/>
          <w:numId w:val="3"/>
        </w:numPr>
        <w:spacing w:after="60" w:line="276"/>
      </w:pPr>
      <w:r>
        <w:rPr>
          <w:sz w:val="21"/>
          <w:szCs w:val="21"/>
        </w:rPr>
        <w:t xml:space="preserve">Judul kolom pada Stok &amp; Forecast tetap menempel di atas saat tabel digulir, sehingga Anda tidak kehilangan konteks kolom.</w:t>
      </w:r>
    </w:p>
    <w:p>
      <w:pPr>
        <w:pStyle w:val="ListParagraph"/>
        <w:numPr>
          <w:ilvl w:val="0"/>
          <w:numId w:val="3"/>
        </w:numPr>
        <w:spacing w:after="60" w:line="276"/>
      </w:pPr>
      <w:r>
        <w:rPr>
          <w:sz w:val="21"/>
          <w:szCs w:val="21"/>
        </w:rPr>
        <w:t xml:space="preserve">Nama produk yang terlalu panjang dipotong dengan tanda titik-titik. Arahkan kursor ke nama tersebut untuk melihat nama lengkapnya.</w:t>
      </w:r>
    </w:p>
    <w:p>
      <w:pPr>
        <w:pStyle w:val="ListParagraph"/>
        <w:numPr>
          <w:ilvl w:val="0"/>
          <w:numId w:val="3"/>
        </w:numPr>
        <w:spacing w:after="60" w:line="276"/>
      </w:pPr>
      <w:r>
        <w:rPr>
          <w:sz w:val="21"/>
          <w:szCs w:val="21"/>
        </w:rPr>
        <w:t xml:space="preserve">Bila hanya ingin memeriksa beberapa produk, gunakan pencarian dulu sebelum export — hasil export mengikuti pencarian yang aktif.</w:t>
      </w:r>
    </w:p>
    <w:p>
      <w:pPr>
        <w:pStyle w:val="ListParagraph"/>
        <w:numPr>
          <w:ilvl w:val="0"/>
          <w:numId w:val="3"/>
        </w:numPr>
        <w:spacing w:after="60" w:line="276"/>
      </w:pPr>
      <w:r>
        <w:rPr>
          <w:sz w:val="21"/>
          <w:szCs w:val="21"/>
        </w:rPr>
        <w:t xml:space="preserve">Untuk analisis lanjutan, gunakan Export Excel; angkanya sudah berupa angka asli dan siap dijumlahkan atau dibuat pivot.</w:t>
      </w:r>
    </w:p>
    <w:p>
      <w:pPr>
        <w:pStyle w:val="Heading2"/>
        <w:spacing w:after="120" w:before="260"/>
      </w:pPr>
      <w:r>
        <w:t xml:space="preserve">8.2 Pemecahan masalah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20"/>
              <w:bottom w:type="dxa" w:w="80"/>
              <w:right w:type="dxa" w:w="120"/>
            </w:tcMar>
          </w:tcPr>
          <w:p>
            <w:r>
              <w:rPr>
                <w:b/>
                <w:bCs/>
                <w:color w:val="FFFFFF"/>
                <w:sz w:val="20"/>
                <w:szCs w:val="20"/>
              </w:rPr>
              <w:t xml:space="preserve">Gejala</w:t>
            </w:r>
          </w:p>
        </w:tc>
        <w:tc>
          <w:tcPr>
            <w:tcW w:type="dxa" w:w="5800"/>
            <w:shd w:fill="1F4E79" w:val="clear"/>
            <w:tcMar>
              <w:top w:type="dxa" w:w="80"/>
              <w:left w:type="dxa" w:w="120"/>
              <w:bottom w:type="dxa" w:w="80"/>
              <w:right w:type="dxa" w:w="120"/>
            </w:tcMar>
          </w:tcPr>
          <w:p>
            <w:r>
              <w:rPr>
                <w:b/>
                <w:bCs/>
                <w:color w:val="FFFFFF"/>
                <w:sz w:val="20"/>
                <w:szCs w:val="20"/>
              </w:rPr>
              <w:t xml:space="preserve">Penyebab &amp; solusi</w:t>
            </w:r>
          </w:p>
        </w:tc>
      </w:tr>
      <w:tr>
        <w:tc>
          <w:tcPr>
            <w:tcW w:type="dxa" w:w="3200"/>
            <w:shd w:fill="FFFFFF" w:val="clear"/>
            <w:tcMar>
              <w:top w:type="dxa" w:w="70"/>
              <w:left w:type="dxa" w:w="120"/>
              <w:bottom w:type="dxa" w:w="70"/>
              <w:right w:type="dxa" w:w="120"/>
            </w:tcMar>
          </w:tcPr>
          <w:p>
            <w:r>
              <w:rPr>
                <w:b/>
                <w:bCs/>
                <w:sz w:val="20"/>
                <w:szCs w:val="20"/>
              </w:rPr>
              <w:t xml:space="preserve">Halaman tidak bisa dibuka sama sekali</w:t>
            </w:r>
          </w:p>
        </w:tc>
        <w:tc>
          <w:tcPr>
            <w:tcW w:type="dxa" w:w="5800"/>
            <w:shd w:fill="FFFFFF" w:val="clear"/>
            <w:tcMar>
              <w:top w:type="dxa" w:w="70"/>
              <w:left w:type="dxa" w:w="120"/>
              <w:bottom w:type="dxa" w:w="70"/>
              <w:right w:type="dxa" w:w="120"/>
            </w:tcMar>
          </w:tcPr>
          <w:p>
            <w:r>
              <w:rPr>
                <w:b w:val="false"/>
                <w:bCs w:val="false"/>
                <w:sz w:val="20"/>
                <w:szCs w:val="20"/>
              </w:rPr>
              <w:t xml:space="preserve">Komputer tidak terhubung ke jaringan kantor, atau server sedang mati. Periksa koneksi, lalu hubungi admin IT.</w:t>
            </w:r>
          </w:p>
        </w:tc>
      </w:tr>
      <w:tr>
        <w:tc>
          <w:tcPr>
            <w:tcW w:type="dxa" w:w="3200"/>
            <w:shd w:fill="F2F5F9" w:val="clear"/>
            <w:tcMar>
              <w:top w:type="dxa" w:w="70"/>
              <w:left w:type="dxa" w:w="120"/>
              <w:bottom w:type="dxa" w:w="70"/>
              <w:right w:type="dxa" w:w="120"/>
            </w:tcMar>
          </w:tcPr>
          <w:p>
            <w:r>
              <w:rPr>
                <w:b/>
                <w:bCs/>
                <w:sz w:val="20"/>
                <w:szCs w:val="20"/>
              </w:rPr>
              <w:t xml:space="preserve">Diminta login terus-menerus</w:t>
            </w:r>
          </w:p>
        </w:tc>
        <w:tc>
          <w:tcPr>
            <w:tcW w:type="dxa" w:w="5800"/>
            <w:shd w:fill="F2F5F9" w:val="clear"/>
            <w:tcMar>
              <w:top w:type="dxa" w:w="70"/>
              <w:left w:type="dxa" w:w="120"/>
              <w:bottom w:type="dxa" w:w="70"/>
              <w:right w:type="dxa" w:w="120"/>
            </w:tcMar>
          </w:tcPr>
          <w:p>
            <w:r>
              <w:rPr>
                <w:b w:val="false"/>
                <w:bCs w:val="false"/>
                <w:sz w:val="20"/>
                <w:szCs w:val="20"/>
              </w:rPr>
              <w:t xml:space="preserve">Sesi login sudah kedaluwarsa. Login kembali; centang "Remember me" bila di komputer pribadi.</w:t>
            </w:r>
          </w:p>
        </w:tc>
      </w:tr>
      <w:tr>
        <w:tc>
          <w:tcPr>
            <w:tcW w:type="dxa" w:w="3200"/>
            <w:shd w:fill="FFFFFF" w:val="clear"/>
            <w:tcMar>
              <w:top w:type="dxa" w:w="70"/>
              <w:left w:type="dxa" w:w="120"/>
              <w:bottom w:type="dxa" w:w="70"/>
              <w:right w:type="dxa" w:w="120"/>
            </w:tcMar>
          </w:tcPr>
          <w:p>
            <w:r>
              <w:rPr>
                <w:b/>
                <w:bCs/>
                <w:sz w:val="20"/>
                <w:szCs w:val="20"/>
              </w:rPr>
              <w:t xml:space="preserve">Tabel kosong padahal data seharusnya ada</w:t>
            </w:r>
          </w:p>
        </w:tc>
        <w:tc>
          <w:tcPr>
            <w:tcW w:type="dxa" w:w="5800"/>
            <w:shd w:fill="FFFFFF" w:val="clear"/>
            <w:tcMar>
              <w:top w:type="dxa" w:w="70"/>
              <w:left w:type="dxa" w:w="120"/>
              <w:bottom w:type="dxa" w:w="70"/>
              <w:right w:type="dxa" w:w="120"/>
            </w:tcMar>
          </w:tcPr>
          <w:p>
            <w:r>
              <w:rPr>
                <w:b w:val="false"/>
                <w:bCs w:val="false"/>
                <w:sz w:val="20"/>
                <w:szCs w:val="20"/>
              </w:rPr>
              <w:t xml:space="preserve">Pada laporan WIP, pastikan tombol Tampilkan sudah ditekan dan rentang tanggal sudah benar. Pada Stok &amp; Forecast, kosongkan kotak pencarian lalu klik Reset.</w:t>
            </w:r>
          </w:p>
        </w:tc>
      </w:tr>
      <w:tr>
        <w:tc>
          <w:tcPr>
            <w:tcW w:type="dxa" w:w="3200"/>
            <w:shd w:fill="F2F5F9" w:val="clear"/>
            <w:tcMar>
              <w:top w:type="dxa" w:w="70"/>
              <w:left w:type="dxa" w:w="120"/>
              <w:bottom w:type="dxa" w:w="70"/>
              <w:right w:type="dxa" w:w="120"/>
            </w:tcMar>
          </w:tcPr>
          <w:p>
            <w:r>
              <w:rPr>
                <w:b/>
                <w:bCs/>
                <w:sz w:val="20"/>
                <w:szCs w:val="20"/>
              </w:rPr>
              <w:t xml:space="preserve">Laporan terasa lambat saat dibuka</w:t>
            </w:r>
          </w:p>
        </w:tc>
        <w:tc>
          <w:tcPr>
            <w:tcW w:type="dxa" w:w="5800"/>
            <w:shd w:fill="F2F5F9" w:val="clear"/>
            <w:tcMar>
              <w:top w:type="dxa" w:w="70"/>
              <w:left w:type="dxa" w:w="120"/>
              <w:bottom w:type="dxa" w:w="70"/>
              <w:right w:type="dxa" w:w="120"/>
            </w:tcMar>
          </w:tcPr>
          <w:p>
            <w:r>
              <w:rPr>
                <w:b w:val="false"/>
                <w:bCs w:val="false"/>
                <w:sz w:val="20"/>
                <w:szCs w:val="20"/>
              </w:rPr>
              <w:t xml:space="preserve">Wajar untuk permintaan pertama karena data dihitung dari database MRP. Hasil disimpan sementara selama 5 menit, sehingga akses berikutnya jauh lebih cepat.</w:t>
            </w:r>
          </w:p>
        </w:tc>
      </w:tr>
      <w:tr>
        <w:tc>
          <w:tcPr>
            <w:tcW w:type="dxa" w:w="3200"/>
            <w:shd w:fill="FFFFFF" w:val="clear"/>
            <w:tcMar>
              <w:top w:type="dxa" w:w="70"/>
              <w:left w:type="dxa" w:w="120"/>
              <w:bottom w:type="dxa" w:w="70"/>
              <w:right w:type="dxa" w:w="120"/>
            </w:tcMar>
          </w:tcPr>
          <w:p>
            <w:r>
              <w:rPr>
                <w:b/>
                <w:bCs/>
                <w:sz w:val="20"/>
                <w:szCs w:val="20"/>
              </w:rPr>
              <w:t xml:space="preserve">Angka tidak berubah setelah data MRP diperbarui</w:t>
            </w:r>
          </w:p>
        </w:tc>
        <w:tc>
          <w:tcPr>
            <w:tcW w:type="dxa" w:w="5800"/>
            <w:shd w:fill="FFFFFF" w:val="clear"/>
            <w:tcMar>
              <w:top w:type="dxa" w:w="70"/>
              <w:left w:type="dxa" w:w="120"/>
              <w:bottom w:type="dxa" w:w="70"/>
              <w:right w:type="dxa" w:w="120"/>
            </w:tcMar>
          </w:tcPr>
          <w:p>
            <w:r>
              <w:rPr>
                <w:b w:val="false"/>
                <w:bCs w:val="false"/>
                <w:sz w:val="20"/>
                <w:szCs w:val="20"/>
              </w:rPr>
              <w:t xml:space="preserve">Hasil laporan disimpan sementara selama 5 menit. Tunggu beberapa menit lalu muat ulang halaman (F5).</w:t>
            </w:r>
          </w:p>
        </w:tc>
      </w:tr>
      <w:tr>
        <w:tc>
          <w:tcPr>
            <w:tcW w:type="dxa" w:w="3200"/>
            <w:shd w:fill="F2F5F9" w:val="clear"/>
            <w:tcMar>
              <w:top w:type="dxa" w:w="70"/>
              <w:left w:type="dxa" w:w="120"/>
              <w:bottom w:type="dxa" w:w="70"/>
              <w:right w:type="dxa" w:w="120"/>
            </w:tcMar>
          </w:tcPr>
          <w:p>
            <w:r>
              <w:rPr>
                <w:b/>
                <w:bCs/>
                <w:sz w:val="20"/>
                <w:szCs w:val="20"/>
              </w:rPr>
              <w:t xml:space="preserve">Angka berwarna merah</w:t>
            </w:r>
          </w:p>
        </w:tc>
        <w:tc>
          <w:tcPr>
            <w:tcW w:type="dxa" w:w="5800"/>
            <w:shd w:fill="F2F5F9" w:val="clear"/>
            <w:tcMar>
              <w:top w:type="dxa" w:w="70"/>
              <w:left w:type="dxa" w:w="120"/>
              <w:bottom w:type="dxa" w:w="70"/>
              <w:right w:type="dxa" w:w="120"/>
            </w:tcMar>
          </w:tcPr>
          <w:p>
            <w:r>
              <w:rPr>
                <w:b w:val="false"/>
                <w:bCs w:val="false"/>
                <w:sz w:val="20"/>
                <w:szCs w:val="20"/>
              </w:rPr>
              <w:t xml:space="preserve">Bukan kesalahan aplikasi — itu penanda nilai negatif (stok tidak mencukupi pesanan). Perlu ditindaklanjuti secara operasional.</w:t>
            </w:r>
          </w:p>
        </w:tc>
      </w:tr>
      <w:tr>
        <w:tc>
          <w:tcPr>
            <w:tcW w:type="dxa" w:w="3200"/>
            <w:shd w:fill="FFFFFF" w:val="clear"/>
            <w:tcMar>
              <w:top w:type="dxa" w:w="70"/>
              <w:left w:type="dxa" w:w="120"/>
              <w:bottom w:type="dxa" w:w="70"/>
              <w:right w:type="dxa" w:w="120"/>
            </w:tcMar>
          </w:tcPr>
          <w:p>
            <w:r>
              <w:rPr>
                <w:b/>
                <w:bCs/>
                <w:sz w:val="20"/>
                <w:szCs w:val="20"/>
              </w:rPr>
              <w:t xml:space="preserve">Berkas export tidak terunduh</w:t>
            </w:r>
          </w:p>
        </w:tc>
        <w:tc>
          <w:tcPr>
            <w:tcW w:type="dxa" w:w="5800"/>
            <w:shd w:fill="FFFFFF" w:val="clear"/>
            <w:tcMar>
              <w:top w:type="dxa" w:w="70"/>
              <w:left w:type="dxa" w:w="120"/>
              <w:bottom w:type="dxa" w:w="70"/>
              <w:right w:type="dxa" w:w="120"/>
            </w:tcMar>
          </w:tcPr>
          <w:p>
            <w:r>
              <w:rPr>
                <w:b w:val="false"/>
                <w:bCs w:val="false"/>
                <w:sz w:val="20"/>
                <w:szCs w:val="20"/>
              </w:rPr>
              <w:t xml:space="preserve">Periksa apakah browser memblokir unduhan (ikon di pojok kanan atas kolom alamat), lalu izinkan.</w:t>
            </w:r>
          </w:p>
        </w:tc>
      </w:tr>
    </w:tbl>
    <w:p>
      <w:pPr>
        <w:pStyle w:val="Heading2"/>
        <w:spacing w:after="120" w:before="260"/>
      </w:pPr>
      <w:r>
        <w:t xml:space="preserve">8.3 Catatan penting</w:t>
      </w:r>
    </w:p>
    <w:p>
      <w:pPr>
        <w:pBdr>
          <w:left w:val="single" w:color="1F4E79" w:sz="18" w:space="12"/>
        </w:pBdr>
        <w:shd w:fill="EEF3F9" w:val="clear"/>
        <w:spacing w:after="160" w:before="120"/>
        <w:ind w:left="200"/>
      </w:pPr>
      <w:r>
        <w:rPr>
          <w:sz w:val="20"/>
          <w:szCs w:val="20"/>
        </w:rPr>
        <w:t xml:space="preserve">Aplikasi ini bersifat HANYA-BACA terhadap sistem MRP. Apa pun yang Anda lakukan di aplikasi ini — termasuk mengubah filter, menghapus produk Toll Out, atau melakukan export — tidak akan mengubah data produksi di sistem MRP. Satu-satunya data yang tersimpan dari aplikasi ini adalah akun pengguna dan daftar produk Toll Out.</w:t>
      </w:r>
    </w:p>
    <w:p>
      <w:pPr>
        <w:spacing w:after="120" w:line="276"/>
      </w:pPr>
      <w:r>
        <w:rPr>
          <w:sz w:val="21"/>
          <w:szCs w:val="21"/>
        </w:rPr>
        <w:t xml:space="preserve">Bila menemukan angka yang dirasa tidak sesuai dengan sistem MRP, catat kode produk, bulan acuan, dan tangkapan layarnya, lalu sampaikan ke admin IT untuk ditelusuri.</w:t>
      </w:r>
    </w:p>
    <w:p>
      <w:pPr>
        <w:pBdr>
          <w:top w:val="single" w:color="BFBFBF" w:sz="8" w:space="12"/>
        </w:pBdr>
        <w:spacing w:before="500"/>
        <w:jc w:val="center"/>
      </w:pPr>
      <w:r>
        <w:rPr>
          <w:i/>
          <w:iCs/>
          <w:color w:val="595959"/>
          <w:sz w:val="20"/>
          <w:szCs w:val="20"/>
        </w:rPr>
        <w:t xml:space="preserve">— Akhir dokumen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DD6EE" w:sz="8" w:space="6"/>
      </w:pBdr>
      <w:spacing w:after="160" w:before="32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2E75B6"/>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 Reporting MRP Gracia</dc:title>
  <dc:creator>Reporting MRP Gracia</dc:creator>
  <cp:lastModifiedBy>Un-named</cp:lastModifiedBy>
  <cp:revision>1</cp:revision>
  <dcterms:created xsi:type="dcterms:W3CDTF">2026-07-20T04:09:26.984Z</dcterms:created>
  <dcterms:modified xsi:type="dcterms:W3CDTF">2026-07-20T04:09:26.984Z</dcterms:modified>
</cp:coreProperties>
</file>

<file path=docProps/custom.xml><?xml version="1.0" encoding="utf-8"?>
<Properties xmlns="http://schemas.openxmlformats.org/officeDocument/2006/custom-properties" xmlns:vt="http://schemas.openxmlformats.org/officeDocument/2006/docPropsVTypes"/>
</file>