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10Title"/>
      </w:pPr>
      <w:r>
        <w:t>P10 CH01 完整游戏流程验证方案</w:t>
      </w:r>
    </w:p>
    <w:p>
      <w:pPr>
        <w:pStyle w:val="P10Subtitle"/>
      </w:pPr>
      <w:r>
        <w:t>用途：用于 Phase10 主线流程、桥接事件与后续玩法接入的验证合同。当前不验证 NPC 距离判定与对话锁定。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93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b/>
              </w:rPr>
              <w:t>核心结论：</w:t>
            </w:r>
            <w:r>
              <w:t>当前项目已有叙事节点、NPC/Trigger/Anchor 骨架和验证器，但完整游戏验证还需要一个权威的 CH01 主线流程控制层。玩法系统后续只通过中立桥接事实通知 Phase10，不直接修改剧情状态。</w:t>
            </w:r>
          </w:p>
        </w:tc>
      </w:tr>
    </w:tbl>
    <w:p>
      <w:pPr>
        <w:pStyle w:val="Heading1"/>
      </w:pPr>
      <w:r>
        <w:t>1. 验证目标</w:t>
      </w:r>
    </w:p>
    <w:p>
      <w:pPr/>
      <w:r>
        <w:t>验证第一章主线能按固定顺序完整走通，并确认任何后续 NPC、订单、章节结束都不能提前触发。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开场旁白 -&gt; 徐老伯引导 -&gt; 第一次制陶教学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周掌柜 ORDER_001 -&gt; 制作 / 提交 / 奖励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陈书院 ORDER_003 -&gt; 制作 / 提交 / 奖励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卢客 ORDER_004 -&gt; 制作 / 提交 / 奖励 -&gt; 第一章结束</w:t>
      </w:r>
    </w:p>
    <w:p>
      <w:pPr>
        <w:pStyle w:val="Heading1"/>
      </w:pPr>
      <w:r>
        <w:t>2. 验证边界</w:t>
      </w:r>
    </w:p>
    <w:p>
      <w:pPr/>
      <w:r>
        <w:t>本方案只验证主线流程和桥接兼容性。以下内容当前阶段不纳入验收：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NPC 距离点击 gate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对话期间移动锁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Phase3 正式订单系统内部逻辑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Phase6 拉坯 / 施釉 / 烧窑真实玩法细节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Yu 分支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正式奖励经济系统</w:t>
      </w:r>
    </w:p>
    <w:p>
      <w:pPr>
        <w:pStyle w:val="Heading1"/>
      </w:pPr>
      <w:r>
        <w:t>3. 主线 Step 合同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b/>
              </w:rPr>
              <w:t>Flow Step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b/>
              </w:rPr>
              <w:t>职责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None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尚未开始。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OpeningNarration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开场旁白介绍第一章背景。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XuTutorialDialogue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徐老伯引导玩家开始第一次制陶。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TutorialCrafting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等待教程制陶完成事实。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Order001Accept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周掌柜下达 ORDER_001。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Order001Crafting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玩家制作并提交 ORDER_001。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Order001Reward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ORDER_001 结算与奖励。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Order003Accept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陈书院下达 ORDER_003。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Order003Crafting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玩家制作并提交 ORDER_003。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Order003Reward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ORDER_003 结算与奖励。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Order004Accept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卢客下达 ORDER_004。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Order004Crafting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玩家制作并提交 ORDER_004。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Order004Reward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ORDER_004 结算与奖励。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ChapterEnding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第一章结束节点。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Completed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第一章主线完成。</w:t>
            </w:r>
          </w:p>
        </w:tc>
      </w:tr>
    </w:tbl>
    <w:p>
      <w:pPr>
        <w:pStyle w:val="Heading1"/>
      </w:pPr>
      <w:r>
        <w:t>4. 入口解锁矩阵</w:t>
      </w:r>
    </w:p>
    <w:tbl>
      <w:tblGrid>
        <w:gridCol w:w="2500"/>
        <w:gridCol w:w="3600"/>
        <w:gridCol w:w="3260"/>
      </w:tblGrid>
      <w:tblPr>
        <w:tblW w:type="dxa" w:w="9360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b/>
              </w:rPr>
              <w:t>当前 Step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b/>
              </w:rPr>
              <w:t>允许入口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b/>
              </w:rPr>
              <w:t>禁止提前触发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OpeningNarration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开场旁白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所有订单 NPC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XuTutorialDialogue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徐老伯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周掌柜 / 陈书院 / 卢客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TutorialCrafting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TutorialCraftCompleted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ORDER_001 提前完成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Order001Accept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周掌柜接 ORDER_001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陈书院 / 卢客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Order001Crafting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OrderCompleted(ORDER_001)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ORDER_003 / ORDER_004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Order003Accept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陈书院接 ORDER_003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卢客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Order003Crafting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OrderCompleted(ORDER_003)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ORDER_004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Order004Accept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卢客接 ORDER_004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ChapterEnding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Order004Crafting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OrderCompleted(ORDER_004)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重复奖励 / 提前结章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ChapterEnding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第一章结束节点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重复结章</w:t>
            </w:r>
          </w:p>
        </w:tc>
      </w:tr>
    </w:tbl>
    <w:p>
      <w:pPr>
        <w:pStyle w:val="Heading1"/>
      </w:pPr>
      <w:r>
        <w:t>5. 桥接事件合同</w:t>
      </w:r>
    </w:p>
    <w:p>
      <w:pPr/>
      <w:r>
        <w:t>Phase10 不直接读取 Phase3 / Phase6 玩法对象。后续玩法系统通过 Bridge Adapter 发送中立事实，Phase10 根据事实推进主线。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GameStarted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DialogueCompleted(nodeId)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TutorialCraftCompleted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OrderAccepted(orderId)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OrderSubmitted(orderId)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OrderCompleted(orderId, score, result)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RewardGranted(orderId)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ChapterEndingRequested</w:t>
      </w:r>
    </w:p>
    <w:p>
      <w:pPr/>
      <w:r>
        <w:t>推荐数据流：Phase6 / Phase3 gameplay result -&gt; Bridge Adapter -&gt; P10NarrativeGameplayFact -&gt; P10CH01FlowController -&gt; P10NarrativeManager / Dialogue UI。</w:t>
      </w:r>
    </w:p>
    <w:p>
      <w:pPr>
        <w:pStyle w:val="Heading1"/>
      </w:pPr>
      <w:r>
        <w:t>6. 验证分层</w:t>
      </w:r>
    </w:p>
    <w:tbl>
      <w:tblGrid>
        <w:gridCol w:w="2200"/>
        <w:gridCol w:w="7160"/>
      </w:tblGrid>
      <w:tblPr>
        <w:tblW w:type="dxa" w:w="9360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b/>
              </w:rPr>
              <w:t>层级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b/>
              </w:rPr>
              <w:t>验证重点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Editor Validator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不进入 PlayMode，直接模拟事件，验证乱序触发会被阻止，正确顺序可到 Completed。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Bridge Validator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模拟 Phase6 / Phase3 未来会发送的 gameplay facts，验证 TutorialCraftCompleted 和各订单完成事实的解锁效果。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PlayMode Validator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使用当前 Overlay / 场景对象，通过 NPC / Trigger / Debug fixture 走完整流程，验证 UI、当前任务提示、对话节点和奖励提示。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Manual PlayMode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玩家实际进入游戏，按正确顺序操作，并尝试提前点击后续 NPC 验证流程 gate。</w:t>
            </w:r>
          </w:p>
        </w:tc>
      </w:tr>
    </w:tbl>
    <w:p>
      <w:pPr>
        <w:pStyle w:val="Heading1"/>
      </w:pPr>
      <w:r>
        <w:t>7. 关键测试用例</w:t>
      </w:r>
    </w:p>
    <w:tbl>
      <w:tblGrid>
        <w:gridCol w:w="1100"/>
        <w:gridCol w:w="8260"/>
      </w:tblGrid>
      <w:tblPr>
        <w:tblW w:type="dxa" w:w="9360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b/>
              </w:rPr>
              <w:t>ID</w:t>
            </w:r>
          </w:p>
        </w:tc>
        <w:tc>
          <w:tcPr>
            <w:tcW w:type="dxa" w:w="8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b/>
              </w:rPr>
              <w:t>用例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TC01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开场后才能触发徐老伯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TC02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未完成徐老伯引导，周掌柜不可触发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TC03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未完成第一次制陶，ORDER_001 不可进入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TC04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完成 TutorialCraftCompleted 后，周掌柜可接 ORDER_001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TC05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ORDER_001 未完成，陈书院不可触发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TC06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ORDER_001 完成并奖励后，陈书院可接 ORDER_003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TC07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ORDER_003 未完成，卢客不可触发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TC08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ORDER_003 完成并奖励后，卢客可接 ORDER_004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TC09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ORDER_004 未完成，ChapterEnding 不可触发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TC10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ORDER_004 完成后，进入 ChapterEnding / Completed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TC11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任意重复触发已完成节点，不应重复发奖励或重复推进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TC12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t>保存 / 读档后，当前 step 和已完成条件保持一致</w:t>
            </w:r>
          </w:p>
        </w:tc>
      </w:tr>
    </w:tbl>
    <w:p>
      <w:pPr>
        <w:pStyle w:val="Heading1"/>
      </w:pPr>
      <w:r>
        <w:t>8. 通过标准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主线可从 GameStarted 走到 Completed。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后续 NPC 无法提前触发。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后续订单无法提前提交。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奖励不会重复领取。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当前任务提示与 flow step 一致。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非法触发不写 Dialogue Log。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Phase10 不直接引用 Phase3 / Phase6 玩法类型。</w:t>
      </w:r>
    </w:p>
    <w:p>
      <w:pPr>
        <w:spacing w:after="80"/>
        <w:ind w:left="540" w:hanging="271"/>
      </w:pPr>
      <w:r>
        <w:rPr>
          <w:rFonts w:ascii="Calibri" w:hAnsi="Calibri" w:eastAsia="Microsoft YaHei"/>
        </w:rPr>
        <w:t xml:space="preserve">• </w:t>
      </w:r>
      <w:r>
        <w:t>玩法接入点全部通过中立 gameplay facts。</w:t>
      </w:r>
    </w:p>
    <w:p>
      <w:pPr>
        <w:pStyle w:val="Heading1"/>
      </w:pPr>
      <w:r>
        <w:t>9. 推荐任务拆分</w:t>
      </w:r>
    </w:p>
    <w:p>
      <w:pPr>
        <w:spacing w:after="80"/>
        <w:ind w:left="540" w:hanging="271"/>
      </w:pPr>
      <w:r>
        <w:rPr>
          <w:b/>
        </w:rPr>
        <w:t xml:space="preserve">1. </w:t>
      </w:r>
      <w:r>
        <w:t>P10F-01 CH01 Main Flow Validation Design：冻结 step、事件、解锁矩阵和测试用例。</w:t>
      </w:r>
    </w:p>
    <w:p>
      <w:pPr>
        <w:spacing w:after="80"/>
        <w:ind w:left="540" w:hanging="271"/>
      </w:pPr>
      <w:r>
        <w:rPr>
          <w:b/>
        </w:rPr>
        <w:t xml:space="preserve">2. </w:t>
      </w:r>
      <w:r>
        <w:t>P10F-02 CH01 Main Flow Controller Implementation：Phase10-only 实现 FlowController 和 validator。</w:t>
      </w:r>
    </w:p>
    <w:p>
      <w:pPr>
        <w:spacing w:after="80"/>
        <w:ind w:left="540" w:hanging="271"/>
      </w:pPr>
      <w:r>
        <w:rPr>
          <w:b/>
        </w:rPr>
        <w:t xml:space="preserve">3. </w:t>
      </w:r>
      <w:r>
        <w:t>P10F-03 CH01 Gameplay Fact Bridge Validation：用模拟玩法事实验证未来 Phase3 / Phase6 接入路径。</w:t>
      </w:r>
    </w:p>
    <w:p>
      <w:pPr>
        <w:spacing w:after="80"/>
        <w:ind w:left="540" w:hanging="271"/>
      </w:pPr>
      <w:r>
        <w:rPr>
          <w:b/>
        </w:rPr>
        <w:t xml:space="preserve">4. </w:t>
      </w:r>
      <w:r>
        <w:t>P10F-04 Phase6 / Phase3 Gameplay Adapter Integration：在流程合同稳定后再接真实玩法。</w:t>
      </w:r>
    </w:p>
    <w:p>
      <w:pPr>
        <w:pStyle w:val="Heading1"/>
      </w:pPr>
      <w:r>
        <w:t>10. 执行原则</w:t>
      </w:r>
    </w:p>
    <w:p>
      <w:pPr/>
      <w:r>
        <w:t>先固定“主线该怎么走”，再让拉坯、订单、奖励系统逐个接入。NPC、Trigger、DebugPanel、玩法系统都不应直接拥有剧情推进权，它们只提交请求或事实，由主线流程控制层决定是否通过。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P10 CH01 Flow Validation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0Title">
    <w:name w:val="P10 Title"/>
    <w:pPr>
      <w:spacing w:after="160"/>
    </w:pPr>
    <w:rPr>
      <w:rFonts w:ascii="Calibri" w:hAnsi="Calibri" w:eastAsia="Microsoft YaHei"/>
      <w:b/>
      <w:color w:val="0B2545"/>
      <w:sz w:val="40"/>
    </w:rPr>
  </w:style>
  <w:style w:type="paragraph" w:customStyle="1" w:styleId="P10Subtitle">
    <w:name w:val="P10 Subtitle"/>
    <w:pPr>
      <w:spacing w:after="240"/>
    </w:pPr>
    <w:rPr>
      <w:rFonts w:ascii="Calibri" w:hAnsi="Calibri" w:eastAsia="Microsoft YaHei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