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jc w:val="center"/>
      </w:pPr>
      <w:r>
        <w:rPr>
          <w:rFonts w:ascii="Times New Roman" w:hAnsi="Times New Roman" w:eastAsia="Times New Roman"/>
          <w:b/>
          <w:i w:val="0"/>
          <w:sz w:val="26"/>
        </w:rPr>
        <w:t>NECMETTİN ERBAKAN ÜNİVERSİTESİ</w:t>
      </w:r>
    </w:p>
    <w:p>
      <w:pPr>
        <w:spacing w:line="360" w:lineRule="auto" w:after="560"/>
        <w:jc w:val="center"/>
      </w:pPr>
      <w:r>
        <w:rPr>
          <w:rFonts w:ascii="Times New Roman" w:hAnsi="Times New Roman" w:eastAsia="Times New Roman"/>
          <w:b/>
          <w:i w:val="0"/>
          <w:sz w:val="26"/>
        </w:rPr>
        <w:t>KONYA ORGANİZE SANAYİ BÖLGESİ MESLEK YÜKSEK OKULU</w:t>
      </w:r>
    </w:p>
    <w:p>
      <w:pPr>
        <w:spacing w:line="360" w:lineRule="auto" w:after="120"/>
        <w:jc w:val="center"/>
      </w:pPr>
      <w:r>
        <w:rPr>
          <w:rFonts w:ascii="Times New Roman" w:hAnsi="Times New Roman" w:eastAsia="Times New Roman"/>
          <w:b/>
          <w:i w:val="0"/>
          <w:sz w:val="28"/>
        </w:rPr>
        <w:t>YZO 106 – İleri Düzey Makine Öğrenmesi</w:t>
      </w:r>
    </w:p>
    <w:p>
      <w:pPr>
        <w:spacing w:line="360" w:lineRule="auto" w:after="700"/>
        <w:jc w:val="center"/>
      </w:pPr>
      <w:r>
        <w:rPr>
          <w:rFonts w:ascii="Times New Roman" w:hAnsi="Times New Roman" w:eastAsia="Times New Roman"/>
          <w:b/>
          <w:i w:val="0"/>
          <w:sz w:val="28"/>
        </w:rPr>
        <w:t>Dönem Projesi - Bahar 2026</w:t>
      </w:r>
    </w:p>
    <w:p>
      <w:pPr>
        <w:spacing w:line="360" w:lineRule="auto" w:after="600"/>
        <w:jc w:val="center"/>
      </w:pPr>
      <w:r>
        <w:rPr>
          <w:rFonts w:ascii="Times New Roman" w:hAnsi="Times New Roman" w:eastAsia="Times New Roman"/>
          <w:b/>
          <w:i w:val="0"/>
          <w:sz w:val="28"/>
        </w:rPr>
        <w:t>Agro-Çevresel Simülasyon Verisiyle Bitki Sağlığının Çok Hedefli Makine Öğrenmesi ile Tahmini</w:t>
      </w:r>
    </w:p>
    <w:p>
      <w:pPr>
        <w:jc w:val="center"/>
      </w:pPr>
      <w:r>
        <w:drawing>
          <wp:inline xmlns:a="http://schemas.openxmlformats.org/drawingml/2006/main" xmlns:pic="http://schemas.openxmlformats.org/drawingml/2006/picture">
            <wp:extent cx="3474720" cy="259458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3474720" cy="2594580"/>
                    </a:xfrm>
                    <a:prstGeom prst="rect"/>
                  </pic:spPr>
                </pic:pic>
              </a:graphicData>
            </a:graphic>
          </wp:inline>
        </w:drawing>
      </w:r>
    </w:p>
    <w:p>
      <w:pPr>
        <w:spacing w:line="360" w:lineRule="auto" w:after="1200"/>
        <w:jc w:val="both"/>
      </w:pPr>
    </w:p>
    <w:p>
      <w:pPr>
        <w:spacing w:line="360" w:lineRule="auto" w:after="120"/>
        <w:jc w:val="center"/>
      </w:pPr>
      <w:r>
        <w:rPr>
          <w:rFonts w:ascii="Times New Roman" w:hAnsi="Times New Roman" w:eastAsia="Times New Roman"/>
          <w:b/>
          <w:i w:val="0"/>
          <w:sz w:val="26"/>
        </w:rPr>
        <w:t>GRUP ÜYELERİ:</w:t>
      </w:r>
    </w:p>
    <w:p>
      <w:pPr>
        <w:spacing w:line="360" w:lineRule="auto" w:after="400"/>
        <w:jc w:val="center"/>
      </w:pPr>
      <w:r>
        <w:rPr>
          <w:rFonts w:ascii="Times New Roman" w:hAnsi="Times New Roman" w:eastAsia="Times New Roman"/>
          <w:b w:val="0"/>
          <w:i w:val="0"/>
          <w:sz w:val="24"/>
        </w:rPr>
        <w:t>İbrahim Nuryağınlı – 25490221001</w:t>
      </w:r>
    </w:p>
    <w:p>
      <w:pPr>
        <w:spacing w:line="360" w:lineRule="auto" w:after="120"/>
        <w:jc w:val="center"/>
      </w:pPr>
      <w:r>
        <w:rPr>
          <w:rFonts w:ascii="Times New Roman" w:hAnsi="Times New Roman" w:eastAsia="Times New Roman"/>
          <w:b w:val="0"/>
          <w:i w:val="0"/>
          <w:sz w:val="24"/>
        </w:rPr>
        <w:t>Danışman: Öğr. Gör. Abdülsamet Aca</w:t>
      </w:r>
    </w:p>
    <w:p>
      <w:pPr>
        <w:spacing w:line="360" w:lineRule="auto" w:after="120"/>
        <w:jc w:val="center"/>
      </w:pPr>
      <w:r>
        <w:rPr>
          <w:rFonts w:ascii="Times New Roman" w:hAnsi="Times New Roman" w:eastAsia="Times New Roman"/>
          <w:b w:val="0"/>
          <w:i w:val="0"/>
          <w:sz w:val="24"/>
        </w:rPr>
        <w:t>Teslim Tarihi: 14 Mayıs 2026</w:t>
      </w:r>
    </w:p>
    <w:p>
      <w:r>
        <w:br w:type="page"/>
      </w:r>
    </w:p>
    <w:p>
      <w:pPr>
        <w:spacing w:line="360" w:lineRule="auto" w:after="240"/>
        <w:jc w:val="center"/>
      </w:pPr>
      <w:r>
        <w:rPr>
          <w:rFonts w:ascii="Times New Roman" w:hAnsi="Times New Roman" w:eastAsia="Times New Roman"/>
          <w:b/>
          <w:i w:val="0"/>
          <w:sz w:val="28"/>
        </w:rPr>
        <w:t>Özet</w:t>
      </w:r>
    </w:p>
    <w:p>
      <w:pPr>
        <w:spacing w:line="360" w:lineRule="auto" w:after="120"/>
        <w:jc w:val="both"/>
      </w:pPr>
      <w:r>
        <w:rPr>
          <w:rFonts w:ascii="Times New Roman" w:hAnsi="Times New Roman" w:eastAsia="Times New Roman"/>
          <w:b w:val="0"/>
          <w:i/>
          <w:sz w:val="24"/>
        </w:rPr>
        <w:t>Anahtar Kelimeler: Makine Öğrenmesi, Ensemble Öğrenme, Açıklanabilir Yapay Zeka (XAI), SHAP, Bitki Sağlığı Tahmini, Duyarlılık Analizi, Sınıflandırma, Regresyon, Çok Sınıflı Sınıflandırma</w:t>
      </w:r>
    </w:p>
    <w:p>
      <w:r>
        <w:br w:type="page"/>
      </w:r>
    </w:p>
    <w:p>
      <w:pPr>
        <w:spacing w:line="360" w:lineRule="auto" w:after="240"/>
        <w:jc w:val="center"/>
      </w:pPr>
      <w:r>
        <w:rPr>
          <w:rFonts w:ascii="Times New Roman" w:hAnsi="Times New Roman" w:eastAsia="Times New Roman"/>
          <w:b/>
          <w:i w:val="0"/>
          <w:sz w:val="28"/>
        </w:rPr>
        <w:t>İçindekiler</w:t>
      </w:r>
    </w:p>
    <w:p>
      <w:pPr>
        <w:spacing w:line="360" w:lineRule="auto" w:after="40"/>
        <w:jc w:val="left"/>
      </w:pPr>
      <w:r>
        <w:rPr>
          <w:rFonts w:ascii="Times New Roman" w:hAnsi="Times New Roman" w:eastAsia="Times New Roman"/>
          <w:b w:val="0"/>
          <w:i w:val="0"/>
          <w:sz w:val="24"/>
        </w:rPr>
        <w:t>ÖZET</w:t>
      </w:r>
    </w:p>
    <w:p>
      <w:pPr>
        <w:spacing w:line="360" w:lineRule="auto" w:after="40"/>
        <w:jc w:val="left"/>
      </w:pPr>
      <w:r>
        <w:rPr>
          <w:rFonts w:ascii="Times New Roman" w:hAnsi="Times New Roman" w:eastAsia="Times New Roman"/>
          <w:b w:val="0"/>
          <w:i w:val="0"/>
          <w:sz w:val="24"/>
        </w:rPr>
        <w:t>İÇİNDEKİLER</w:t>
      </w:r>
    </w:p>
    <w:p>
      <w:pPr>
        <w:spacing w:line="360" w:lineRule="auto" w:after="40"/>
        <w:jc w:val="left"/>
      </w:pPr>
      <w:r>
        <w:rPr>
          <w:rFonts w:ascii="Times New Roman" w:hAnsi="Times New Roman" w:eastAsia="Times New Roman"/>
          <w:b w:val="0"/>
          <w:i w:val="0"/>
          <w:sz w:val="24"/>
        </w:rPr>
        <w:t>1. GİRİŞ</w:t>
      </w:r>
    </w:p>
    <w:p>
      <w:pPr>
        <w:spacing w:line="360" w:lineRule="auto" w:after="40"/>
        <w:jc w:val="left"/>
      </w:pPr>
      <w:r>
        <w:rPr>
          <w:rFonts w:ascii="Times New Roman" w:hAnsi="Times New Roman" w:eastAsia="Times New Roman"/>
          <w:b w:val="0"/>
          <w:i w:val="0"/>
          <w:sz w:val="24"/>
        </w:rPr>
        <w:t>2. KAYNAK TARAMASI</w:t>
      </w:r>
    </w:p>
    <w:p>
      <w:pPr>
        <w:spacing w:line="360" w:lineRule="auto" w:after="40"/>
        <w:jc w:val="left"/>
      </w:pPr>
      <w:r>
        <w:rPr>
          <w:rFonts w:ascii="Times New Roman" w:hAnsi="Times New Roman" w:eastAsia="Times New Roman"/>
          <w:b w:val="0"/>
          <w:i w:val="0"/>
          <w:sz w:val="24"/>
        </w:rPr>
        <w:t>3. VERİ SETİ, ÖN İŞLEME VE YÖNTEM</w:t>
      </w:r>
    </w:p>
    <w:p>
      <w:pPr>
        <w:spacing w:line="360" w:lineRule="auto" w:after="40"/>
        <w:jc w:val="left"/>
      </w:pPr>
      <w:r>
        <w:rPr>
          <w:rFonts w:ascii="Times New Roman" w:hAnsi="Times New Roman" w:eastAsia="Times New Roman"/>
          <w:b w:val="0"/>
          <w:i w:val="0"/>
          <w:sz w:val="24"/>
        </w:rPr>
        <w:t>4. GÖREV 1: BAŞARISIZLIK TAHMİNİ</w:t>
      </w:r>
    </w:p>
    <w:p>
      <w:pPr>
        <w:spacing w:line="360" w:lineRule="auto" w:after="40"/>
        <w:jc w:val="left"/>
      </w:pPr>
      <w:r>
        <w:rPr>
          <w:rFonts w:ascii="Times New Roman" w:hAnsi="Times New Roman" w:eastAsia="Times New Roman"/>
          <w:b w:val="0"/>
          <w:i w:val="0"/>
          <w:sz w:val="24"/>
        </w:rPr>
        <w:t>5. GÖREV 2: UYGUNLUK SKORU TAHMİNİ</w:t>
      </w:r>
    </w:p>
    <w:p>
      <w:pPr>
        <w:spacing w:line="360" w:lineRule="auto" w:after="40"/>
        <w:jc w:val="left"/>
      </w:pPr>
      <w:r>
        <w:rPr>
          <w:rFonts w:ascii="Times New Roman" w:hAnsi="Times New Roman" w:eastAsia="Times New Roman"/>
          <w:b w:val="0"/>
          <w:i w:val="0"/>
          <w:sz w:val="24"/>
        </w:rPr>
        <w:t>6. GÖREV 3: STRES DÜZEYİ TAHMİNİ</w:t>
      </w:r>
    </w:p>
    <w:p>
      <w:pPr>
        <w:spacing w:line="360" w:lineRule="auto" w:after="40"/>
        <w:jc w:val="left"/>
      </w:pPr>
      <w:r>
        <w:rPr>
          <w:rFonts w:ascii="Times New Roman" w:hAnsi="Times New Roman" w:eastAsia="Times New Roman"/>
          <w:b w:val="0"/>
          <w:i w:val="0"/>
          <w:sz w:val="24"/>
        </w:rPr>
        <w:t>7. AÇIKLANABİLİR YAPAY ZEKA: SHAP ANALİZİ</w:t>
      </w:r>
    </w:p>
    <w:p>
      <w:pPr>
        <w:spacing w:line="360" w:lineRule="auto" w:after="40"/>
        <w:jc w:val="left"/>
      </w:pPr>
      <w:r>
        <w:rPr>
          <w:rFonts w:ascii="Times New Roman" w:hAnsi="Times New Roman" w:eastAsia="Times New Roman"/>
          <w:b w:val="0"/>
          <w:i w:val="0"/>
          <w:sz w:val="24"/>
        </w:rPr>
        <w:t>8. DUYARLILIK ANALİZİ</w:t>
      </w:r>
    </w:p>
    <w:p>
      <w:pPr>
        <w:spacing w:line="360" w:lineRule="auto" w:after="40"/>
        <w:jc w:val="left"/>
      </w:pPr>
      <w:r>
        <w:rPr>
          <w:rFonts w:ascii="Times New Roman" w:hAnsi="Times New Roman" w:eastAsia="Times New Roman"/>
          <w:b w:val="0"/>
          <w:i w:val="0"/>
          <w:sz w:val="24"/>
        </w:rPr>
        <w:t>9. DEĞERLENDİRME</w:t>
      </w:r>
    </w:p>
    <w:p>
      <w:pPr>
        <w:spacing w:line="360" w:lineRule="auto" w:after="40"/>
        <w:jc w:val="left"/>
      </w:pPr>
      <w:r>
        <w:rPr>
          <w:rFonts w:ascii="Times New Roman" w:hAnsi="Times New Roman" w:eastAsia="Times New Roman"/>
          <w:b w:val="0"/>
          <w:i w:val="0"/>
          <w:sz w:val="24"/>
        </w:rPr>
        <w:t>10. SONUÇ VE ÖNERİLER</w:t>
      </w:r>
    </w:p>
    <w:p>
      <w:pPr>
        <w:spacing w:line="360" w:lineRule="auto" w:after="40"/>
        <w:jc w:val="left"/>
      </w:pPr>
      <w:r>
        <w:rPr>
          <w:rFonts w:ascii="Times New Roman" w:hAnsi="Times New Roman" w:eastAsia="Times New Roman"/>
          <w:b w:val="0"/>
          <w:i w:val="0"/>
          <w:sz w:val="24"/>
        </w:rPr>
        <w:t>KAYNAKÇA</w:t>
      </w:r>
    </w:p>
    <w:p>
      <w:pPr>
        <w:spacing w:line="360" w:lineRule="auto" w:after="40"/>
        <w:jc w:val="left"/>
      </w:pPr>
      <w:r>
        <w:rPr>
          <w:rFonts w:ascii="Times New Roman" w:hAnsi="Times New Roman" w:eastAsia="Times New Roman"/>
          <w:b w:val="0"/>
          <w:i w:val="0"/>
          <w:sz w:val="24"/>
        </w:rPr>
        <w:t>EKLER</w:t>
      </w:r>
    </w:p>
    <w:p>
      <w:pPr>
        <w:sectPr>
          <w:pgSz w:w="11906" w:h="16838"/>
          <w:pgMar w:top="1417" w:right="1417" w:bottom="1417" w:left="1417" w:header="720" w:footer="720" w:gutter="0"/>
          <w:cols w:space="720"/>
          <w:docGrid w:linePitch="360"/>
        </w:sectPr>
      </w:pPr>
    </w:p>
    <w:p>
      <w:pPr>
        <w:pStyle w:val="Heading1"/>
        <w:pageBreakBefore/>
        <w:spacing w:before="240" w:line="360" w:lineRule="auto" w:after="120"/>
      </w:pPr>
      <w:r>
        <w:rPr>
          <w:rFonts w:ascii="Times New Roman" w:hAnsi="Times New Roman" w:eastAsia="Times New Roman"/>
          <w:b/>
          <w:color w:val="000000"/>
          <w:sz w:val="28"/>
        </w:rPr>
        <w:t>1. GİRİŞ</w:t>
      </w:r>
    </w:p>
    <w:p>
      <w:pPr>
        <w:spacing w:line="360" w:lineRule="auto" w:after="120"/>
        <w:jc w:val="both"/>
      </w:pPr>
      <w:r>
        <w:rPr>
          <w:rFonts w:ascii="Times New Roman" w:hAnsi="Times New Roman" w:eastAsia="Times New Roman"/>
          <w:b w:val="0"/>
          <w:i w:val="0"/>
          <w:sz w:val="24"/>
        </w:rPr>
        <w:t>Dünya genelinde hızla artan nüfus ve iklim değişikliğinin tarım sektörü üzerindeki baskısı, sürdürülebilir ve verimli üretim yöntemlerine duyulan ihtiyacı kritik bir seviyeye taşımaktadır. Bitki kayıplarının önemli bir kısmı, toprak koşullarındaki olumsuzlukların zamanında tespit edilememesinden kaynaklanmaktadır. Toprak nemi, pH, sıcaklık, elektriksel iletkenlik ve besin elementi içeriği gibi parametreler bitki büyümesini doğrudan etkilemekte; bu parametrelerdeki sapmaların gecikmeli fark edilmesi ise ciddi tarımsal kayıplara yol açmaktadır.</w:t>
      </w:r>
    </w:p>
    <w:p>
      <w:pPr>
        <w:spacing w:line="360" w:lineRule="auto" w:after="120"/>
        <w:jc w:val="both"/>
      </w:pPr>
      <w:r>
        <w:rPr>
          <w:rFonts w:ascii="Times New Roman" w:hAnsi="Times New Roman" w:eastAsia="Times New Roman"/>
          <w:b w:val="0"/>
          <w:i w:val="0"/>
          <w:sz w:val="24"/>
        </w:rPr>
        <w:t>Son yıllarda Nesnelerin İnterneti (IoT) teknolojilerinin tarım alanına entegrasyonu, tarla sensörlerinden gerçek zamanlı veri toplanmasını mümkün kılmıştır. Bu veri zenginliği; geleneksel gözlem yöntemlerinin ötesinde, veri odaklı analitik yaklaşımlar için benzersiz bir fırsat sunmaktadır. Makine öğrenmesi (MO) algoritmaları, çok değişkenli ve büyük ölçekli bu veri kümelerinden örüntüler öğrenerek bitki sağlığına ilişkin öngörüde bulunabilecek güçlü araçlar olarak öne çıkmaktadır (Liakos vd., 2018).</w:t>
      </w:r>
    </w:p>
    <w:p>
      <w:pPr>
        <w:spacing w:line="360" w:lineRule="auto" w:after="120"/>
        <w:jc w:val="both"/>
      </w:pPr>
      <w:r>
        <w:rPr>
          <w:rFonts w:ascii="Times New Roman" w:hAnsi="Times New Roman" w:eastAsia="Times New Roman"/>
          <w:b w:val="0"/>
          <w:i w:val="0"/>
          <w:sz w:val="24"/>
        </w:rPr>
        <w:t>Mevcut literatür incelendiğinde, araştırmaların büyük çoğunluğunun tek bir tahmin hedefini ele aldığı ve yorumlanabilirlik ile çok hedefli entegrasyon açısından önemli boşluklar bıraktığı görülmektedir. Bu çalışma; söz konusu boşlukları kapatmak amacıyla, tek bir veri seti üzerinde birbiriyle ilişkili üç farklı tahmin görevini modüler ve yorumlanabilir bir makine öğrenmesi sistemi çatısı altında birleştirmeyi hedeflemektedir.</w:t>
      </w:r>
    </w:p>
    <w:p>
      <w:pPr>
        <w:pStyle w:val="Heading2"/>
        <w:spacing w:before="200" w:line="360" w:lineRule="auto" w:after="120"/>
      </w:pPr>
      <w:r>
        <w:rPr>
          <w:rFonts w:ascii="Times New Roman" w:hAnsi="Times New Roman" w:eastAsia="Times New Roman"/>
          <w:b/>
          <w:color w:val="000000"/>
          <w:sz w:val="26"/>
        </w:rPr>
        <w:t>1.1 Problem Tanımı</w:t>
      </w:r>
    </w:p>
    <w:p>
      <w:pPr>
        <w:spacing w:line="360" w:lineRule="auto" w:after="120"/>
        <w:jc w:val="both"/>
      </w:pPr>
      <w:r>
        <w:rPr>
          <w:rFonts w:ascii="Times New Roman" w:hAnsi="Times New Roman" w:eastAsia="Times New Roman"/>
          <w:b w:val="0"/>
          <w:i w:val="0"/>
          <w:sz w:val="24"/>
        </w:rPr>
        <w:t>Araştırmanın temel problemi üç bileşenden oluşmaktadır:</w:t>
      </w:r>
    </w:p>
    <w:p>
      <w:pPr>
        <w:pStyle w:val="ListBullet"/>
        <w:spacing w:line="360" w:lineRule="auto" w:after="80"/>
      </w:pPr>
      <w:r>
        <w:rPr>
          <w:rFonts w:ascii="Times New Roman" w:hAnsi="Times New Roman" w:eastAsia="Times New Roman"/>
          <w:sz w:val="24"/>
        </w:rPr>
        <w:t>Hangi toprak sensör değerlerinin bitki ölümüne (başarısızlık) yol açtığının önceden tahmin edilememesi (Görev 1 – Binary Classification: failure_flag)</w:t>
      </w:r>
    </w:p>
    <w:p>
      <w:pPr>
        <w:pStyle w:val="ListBullet"/>
        <w:spacing w:line="360" w:lineRule="auto" w:after="80"/>
      </w:pPr>
      <w:r>
        <w:rPr>
          <w:rFonts w:ascii="Times New Roman" w:hAnsi="Times New Roman" w:eastAsia="Times New Roman"/>
          <w:sz w:val="24"/>
        </w:rPr>
        <w:t>Toprak uygunluk skorunun sayısal olarak kestirimi için güvenilir bir regresyon modelinin eksikliği (Görev 2 – Regression: suitability_score)</w:t>
      </w:r>
    </w:p>
    <w:p>
      <w:pPr>
        <w:pStyle w:val="ListBullet"/>
        <w:spacing w:line="360" w:lineRule="auto" w:after="80"/>
      </w:pPr>
      <w:r>
        <w:rPr>
          <w:rFonts w:ascii="Times New Roman" w:hAnsi="Times New Roman" w:eastAsia="Times New Roman"/>
          <w:sz w:val="24"/>
        </w:rPr>
        <w:t>Bitkinin üç farklı stres durumunun (Sağlıklı / Hafif Stres / Kritik Stres) otomatik sınıflandırılmasını sağlayan bir sistemin bulunmaması (Görev 3 – Multiclass Classification: stress_level)</w:t>
      </w:r>
    </w:p>
    <w:p>
      <w:pPr>
        <w:spacing w:line="360" w:lineRule="auto" w:after="120"/>
        <w:jc w:val="both"/>
      </w:pPr>
      <w:r>
        <w:rPr>
          <w:rFonts w:ascii="Times New Roman" w:hAnsi="Times New Roman" w:eastAsia="Times New Roman"/>
          <w:b w:val="0"/>
          <w:i w:val="0"/>
          <w:sz w:val="24"/>
        </w:rPr>
        <w:t>Bu üç sorunun çözülmesi; erkenden müdahale imkânı sağlayarak bitki kayıplarını azaltacak, tarımsal karar verme süreçlerini veri odaklı bir zemine oturtacak ve sensör tabanlı akıllı tarım sistemlerine entegrasyon için yeniden kullanılabilir bir altyapı sunacaktır.</w:t>
      </w:r>
    </w:p>
    <w:p>
      <w:pPr>
        <w:pStyle w:val="Heading2"/>
        <w:spacing w:before="200" w:line="360" w:lineRule="auto" w:after="120"/>
      </w:pPr>
      <w:r>
        <w:rPr>
          <w:rFonts w:ascii="Times New Roman" w:hAnsi="Times New Roman" w:eastAsia="Times New Roman"/>
          <w:b/>
          <w:color w:val="000000"/>
          <w:sz w:val="26"/>
        </w:rPr>
        <w:t>1.2 Amaçlar</w:t>
      </w:r>
    </w:p>
    <w:p>
      <w:pPr>
        <w:spacing w:line="360" w:lineRule="auto" w:after="120"/>
        <w:jc w:val="both"/>
      </w:pPr>
      <w:r>
        <w:rPr>
          <w:rFonts w:ascii="Times New Roman" w:hAnsi="Times New Roman" w:eastAsia="Times New Roman"/>
          <w:b w:val="0"/>
          <w:i w:val="0"/>
          <w:sz w:val="24"/>
        </w:rPr>
        <w:t>Bu çalışmanın spesifik amaçları aşağıda sıralanmaktadır:</w:t>
      </w:r>
    </w:p>
    <w:p>
      <w:pPr>
        <w:pStyle w:val="ListNumber"/>
        <w:spacing w:line="360" w:lineRule="auto" w:after="80"/>
      </w:pPr>
      <w:r>
        <w:rPr>
          <w:rFonts w:ascii="Times New Roman" w:hAnsi="Times New Roman" w:eastAsia="Times New Roman"/>
          <w:sz w:val="24"/>
        </w:rPr>
        <w:t>Bitkinin toprak ve çevre koşullarına göre hayatta kalıp kalmayacağını ikili sınıflandırma yöntemiyle yüksek doğrulukla tahmin etmek ve tahmin edici değişkenleri XAI/SHAP yöntemiyle görselleştirmek.</w:t>
      </w:r>
    </w:p>
    <w:p>
      <w:pPr>
        <w:pStyle w:val="ListNumber"/>
        <w:spacing w:line="360" w:lineRule="auto" w:after="80"/>
      </w:pPr>
      <w:r>
        <w:rPr>
          <w:rFonts w:ascii="Times New Roman" w:hAnsi="Times New Roman" w:eastAsia="Times New Roman"/>
          <w:sz w:val="24"/>
        </w:rPr>
        <w:t>Toprak sensörü ölçümlerinden toprağın bitkiye uygunluk skorunu regresyon modeliyle kestirmek ve modelin açıklama gücünü R², RMSE ve MAE metrikleriyle değerlendirmek.</w:t>
      </w:r>
    </w:p>
    <w:p>
      <w:pPr>
        <w:pStyle w:val="ListNumber"/>
        <w:spacing w:line="360" w:lineRule="auto" w:after="80"/>
      </w:pPr>
      <w:r>
        <w:rPr>
          <w:rFonts w:ascii="Times New Roman" w:hAnsi="Times New Roman" w:eastAsia="Times New Roman"/>
          <w:sz w:val="24"/>
        </w:rPr>
        <w:t>Bitkinin üç farklı stres durumunu sensör girdilerine göre sınıflandırmak; sınıflar arası ayrım başarısını Macro F1 ve karışıklık matrisi ile raporlamak.</w:t>
      </w:r>
    </w:p>
    <w:p>
      <w:pPr>
        <w:pStyle w:val="ListNumber"/>
        <w:spacing w:line="360" w:lineRule="auto" w:after="80"/>
      </w:pPr>
      <w:r>
        <w:rPr>
          <w:rFonts w:ascii="Times New Roman" w:hAnsi="Times New Roman" w:eastAsia="Times New Roman"/>
          <w:sz w:val="24"/>
        </w:rPr>
        <w:t>Tüm görevlerde hiperparametre optimizasyonu (GridSearchCV) uygulamak; derin öğrenme ve geleneksel modelleri karşılaştırmalı olarak analiz etmek.</w:t>
      </w:r>
    </w:p>
    <w:p>
      <w:pPr>
        <w:pStyle w:val="ListNumber"/>
        <w:spacing w:line="360" w:lineRule="auto" w:after="80"/>
      </w:pPr>
      <w:r>
        <w:rPr>
          <w:rFonts w:ascii="Times New Roman" w:hAnsi="Times New Roman" w:eastAsia="Times New Roman"/>
          <w:sz w:val="24"/>
        </w:rPr>
        <w:t>SHAP tabanlı açıklanabilirlik analizi ve Gaussian gürültü duyarlılık testleri ile modellerin gerçek saha koşullarındaki güvenilirliğini ölçmek.</w:t>
      </w:r>
    </w:p>
    <w:p>
      <w:pPr>
        <w:pStyle w:val="Heading2"/>
        <w:spacing w:before="200" w:line="360" w:lineRule="auto" w:after="120"/>
      </w:pPr>
      <w:r>
        <w:rPr>
          <w:rFonts w:ascii="Times New Roman" w:hAnsi="Times New Roman" w:eastAsia="Times New Roman"/>
          <w:b/>
          <w:color w:val="000000"/>
          <w:sz w:val="26"/>
        </w:rPr>
        <w:t>1.3 Projenin Özgün Katkısı</w:t>
      </w:r>
    </w:p>
    <w:p>
      <w:pPr>
        <w:spacing w:line="360" w:lineRule="auto" w:after="120"/>
        <w:jc w:val="both"/>
      </w:pPr>
      <w:r>
        <w:rPr>
          <w:rFonts w:ascii="Times New Roman" w:hAnsi="Times New Roman" w:eastAsia="Times New Roman"/>
          <w:b w:val="0"/>
          <w:i w:val="0"/>
          <w:sz w:val="24"/>
        </w:rPr>
        <w:t>Bu çalışmayı literatürdeki benzer çalışmalardan ayıran üç temel özgünlük unsuru bulunmaktadır. Birincisi, aynı veri seti üzerinde sınıflandırma, regresyon ve çok sınıflı sınıflandırma görevlerini tek bir modüler pipeline içinde ele alan entegre yaklaşım çok az çalışmada görülmektedir. İkincisi, hiperparametre optimizasyonunun XAI analizi ile birleştirilmesi kapsamlı bir karşılaştırma zemini oluşturmaktadır. Üçüncüsü ise duyarlılık analizinin sistematik olarak uygulanması, modelin gerçek saha senaryolarındaki davranışını anlamaya katkı sağlamaktadır. Bu üç unsurun bir arada ele alınması çalışmayı özgün kılmaktadır.</w:t>
      </w:r>
    </w:p>
    <w:p>
      <w:pPr>
        <w:pStyle w:val="Heading1"/>
        <w:pageBreakBefore/>
        <w:spacing w:before="240" w:line="360" w:lineRule="auto" w:after="120"/>
      </w:pPr>
      <w:r>
        <w:rPr>
          <w:rFonts w:ascii="Times New Roman" w:hAnsi="Times New Roman" w:eastAsia="Times New Roman"/>
          <w:b/>
          <w:color w:val="000000"/>
          <w:sz w:val="28"/>
        </w:rPr>
        <w:t>2. KAYNAK TARAMASI</w:t>
      </w:r>
    </w:p>
    <w:p>
      <w:pPr>
        <w:spacing w:line="360" w:lineRule="auto" w:after="120"/>
        <w:jc w:val="both"/>
      </w:pPr>
      <w:r>
        <w:rPr>
          <w:rFonts w:ascii="Times New Roman" w:hAnsi="Times New Roman" w:eastAsia="Times New Roman"/>
          <w:b w:val="0"/>
          <w:i w:val="0"/>
          <w:sz w:val="24"/>
        </w:rPr>
        <w:t>Toprak ve çevresel verilerden faydalanarak bitki sağlığını tahmin etmeye yönelik çalışmalar, makine öğrenmesinin tarım alanındaki uygulamalarının en aktif araştırma kollarından birini oluşturmaktadır.</w:t>
      </w:r>
    </w:p>
    <w:p>
      <w:pPr>
        <w:pStyle w:val="Heading2"/>
        <w:spacing w:before="200" w:line="360" w:lineRule="auto" w:after="120"/>
      </w:pPr>
      <w:r>
        <w:rPr>
          <w:rFonts w:ascii="Times New Roman" w:hAnsi="Times New Roman" w:eastAsia="Times New Roman"/>
          <w:b/>
          <w:color w:val="000000"/>
          <w:sz w:val="26"/>
        </w:rPr>
        <w:t>2.1 Tarımsal Makine Öğrenmesi</w:t>
      </w:r>
    </w:p>
    <w:p>
      <w:pPr>
        <w:spacing w:line="360" w:lineRule="auto" w:after="120"/>
        <w:jc w:val="both"/>
      </w:pPr>
      <w:r>
        <w:rPr>
          <w:rFonts w:ascii="Times New Roman" w:hAnsi="Times New Roman" w:eastAsia="Times New Roman"/>
          <w:b w:val="0"/>
          <w:i w:val="0"/>
          <w:sz w:val="24"/>
        </w:rPr>
        <w:t>Liakos ve diğerleri (2018) tarımsal alanlarda makine öğrenmesi uygulamalarını sistematik biçimde ele alan kapsamlı bir derleme çalışması sunmuştur. 40'tan fazla çalışmanın incelendiği bu derlemede bitki hastalığı tespiti, verim tahmini ve toprak sınıflandırması gibi başlıklar ele alınmış; Destek Vektör Makineleri (SVM) ve yapay sinir ağlarının bu görevlerde yaygın biçimde tercih edildiği görülmüştür. Öte yandan, yorumlanabilirlik ve çok hedefli öğrenme konularındaki eksiklikler de vurgulanmıştır.</w:t>
      </w:r>
    </w:p>
    <w:p>
      <w:pPr>
        <w:spacing w:line="360" w:lineRule="auto" w:after="120"/>
        <w:jc w:val="both"/>
      </w:pPr>
      <w:r>
        <w:rPr>
          <w:rFonts w:ascii="Times New Roman" w:hAnsi="Times New Roman" w:eastAsia="Times New Roman"/>
          <w:b w:val="0"/>
          <w:i w:val="0"/>
          <w:sz w:val="24"/>
        </w:rPr>
        <w:t>Van Klompenburg ve diğerleri (2020), mahsul verimi tahmininde makine öğrenmesi yöntemlerini karşılaştıran sistematik bir literatür taraması gerçekleştirmiştir. 50'den fazla çalışmanın değerlendirildiği bu çalışmada Random Forest ve Gradient Boosting algoritmalarının tutarlı biçimde yüksek performans sergilediği gösterilmiştir. Bu bulgu, mevcut çalışmadaki ensemble yöntemlerine verilen ağırlığı destekler niteliktedir.</w:t>
      </w:r>
    </w:p>
    <w:p>
      <w:pPr>
        <w:pStyle w:val="Heading2"/>
        <w:spacing w:before="200" w:line="360" w:lineRule="auto" w:after="120"/>
      </w:pPr>
      <w:r>
        <w:rPr>
          <w:rFonts w:ascii="Times New Roman" w:hAnsi="Times New Roman" w:eastAsia="Times New Roman"/>
          <w:b/>
          <w:color w:val="000000"/>
          <w:sz w:val="26"/>
        </w:rPr>
        <w:t>2.2 IoT Tabanlı Sensör Verileri ve Stres Tespiti</w:t>
      </w:r>
    </w:p>
    <w:p>
      <w:pPr>
        <w:spacing w:line="360" w:lineRule="auto" w:after="120"/>
        <w:jc w:val="both"/>
      </w:pPr>
      <w:r>
        <w:rPr>
          <w:rFonts w:ascii="Times New Roman" w:hAnsi="Times New Roman" w:eastAsia="Times New Roman"/>
          <w:b w:val="0"/>
          <w:i w:val="0"/>
          <w:sz w:val="24"/>
        </w:rPr>
        <w:t>Rashid ve diğerleri (2021), IoT sensörlerinden toplanan toprak verilerinin Random Forest algoritmasıyla işlenmesiyle bitki stres koşullarının sınıflandırıldığı ve %87 doğruluk oranına ulaşıldığı bir çalışma gerçekleştirmiştir. Ancak söz konusu çalışma yalnızca ikili sınıflandırmayı ele almış; regresyon ve çok sınıflı görevleri bütünleştiren entegre bir yaklaşım sunmamıştır.</w:t>
      </w:r>
    </w:p>
    <w:p>
      <w:pPr>
        <w:spacing w:line="360" w:lineRule="auto" w:after="120"/>
        <w:jc w:val="both"/>
      </w:pPr>
      <w:r>
        <w:rPr>
          <w:rFonts w:ascii="Times New Roman" w:hAnsi="Times New Roman" w:eastAsia="Times New Roman"/>
          <w:b w:val="0"/>
          <w:i w:val="0"/>
          <w:sz w:val="24"/>
        </w:rPr>
        <w:t>Moshou ve diğerleri (2014) bitki su stresinin erken tespitinde sınıflandırma algoritmalarının etkinliğini araştırmış; ensemble yöntemlerinin tek model yaklaşımlarına kıyasla daha kararlı sonuçlar ürettiğini ortaya koymuştur. Bu bulgu, mevcut çalışmada ensemble modellerine özel bir önem atfedilmesinin temel gerekçelerinden birini oluşturmaktadır.</w:t>
      </w:r>
    </w:p>
    <w:p>
      <w:pPr>
        <w:pStyle w:val="Heading2"/>
        <w:spacing w:before="200" w:line="360" w:lineRule="auto" w:after="120"/>
      </w:pPr>
      <w:r>
        <w:rPr>
          <w:rFonts w:ascii="Times New Roman" w:hAnsi="Times New Roman" w:eastAsia="Times New Roman"/>
          <w:b/>
          <w:color w:val="000000"/>
          <w:sz w:val="26"/>
        </w:rPr>
        <w:t>2.3 Açıklanabilir Yapay Zeka (XAI) ve SHAP</w:t>
      </w:r>
    </w:p>
    <w:p>
      <w:pPr>
        <w:spacing w:line="360" w:lineRule="auto" w:after="120"/>
        <w:jc w:val="both"/>
      </w:pPr>
      <w:r>
        <w:rPr>
          <w:rFonts w:ascii="Times New Roman" w:hAnsi="Times New Roman" w:eastAsia="Times New Roman"/>
          <w:b w:val="0"/>
          <w:i w:val="0"/>
          <w:sz w:val="24"/>
        </w:rPr>
        <w:t>Lundberg ve Lee (2017) tarafından geliştirilen SHAP (SHapley Additive exPlanations) çerçevesi, kooperatif oyun teorisinden türetilen Shapley değerlerini kullanarak model tahminlerini özellik düzeyinde yorumlamaya imkân tanımaktadır. SHAP, tarımsal modellerde hangi toprak parametrelerinin tahmin üzerinde belirleyici olduğunu görselleştirmek için giderek daha yaygın kullanılmaktadır. Mevcut çalışmaların büyük çoğunluğu SHAP'ı bağımsız bir analiz adımı olarak uygulamakta; bunu çok hedefli bir ML sistemiyle bütünleştiren entegre tasarımlara ise nadiren rastlanmaktadır. Bu çalışma, SHAP'ı üç farklı görevin her birinde sistematik biçimde uygulayarak bu boşluğu doldurmaktadır.</w:t>
      </w:r>
    </w:p>
    <w:p>
      <w:pPr>
        <w:pStyle w:val="Heading2"/>
        <w:spacing w:before="200" w:line="360" w:lineRule="auto" w:after="120"/>
      </w:pPr>
      <w:r>
        <w:rPr>
          <w:rFonts w:ascii="Times New Roman" w:hAnsi="Times New Roman" w:eastAsia="Times New Roman"/>
          <w:b/>
          <w:color w:val="000000"/>
          <w:sz w:val="26"/>
        </w:rPr>
        <w:t>2.4 Sentetik Veri Setleri ile Çalışma</w:t>
      </w:r>
    </w:p>
    <w:p>
      <w:pPr>
        <w:spacing w:line="360" w:lineRule="auto" w:after="120"/>
        <w:jc w:val="both"/>
      </w:pPr>
      <w:r>
        <w:rPr>
          <w:rFonts w:ascii="Times New Roman" w:hAnsi="Times New Roman" w:eastAsia="Times New Roman"/>
          <w:b w:val="0"/>
          <w:i w:val="0"/>
          <w:sz w:val="24"/>
        </w:rPr>
        <w:t>Kullanılan veri setinin sentetik simülasyon verisi olması akademik açıdan tartışılabilir bir noktadır. Bununla birlikte Van Klompenburg vd. (2020) gerçek saha ölçümlerinin yetersiz kaldığı durumlarda kontrollü bir değerlendirme ortamı oluşturmak amacıyla sentetik verilerin tarım araştırmalarında kullanımının giderek yaygınlaştığını belirtmektedir. Sentetik verinin temel kısıtı, gerçek saha koşullarındaki gürültü ve heterojenliği tam yansıtamamasıdır; bu nedenle çalışmaya eklenen Gaussian gürültü duyarlılık analizi bu kısıtı kısmen gidermektedir.</w:t>
      </w:r>
    </w:p>
    <w:p>
      <w:pPr>
        <w:pStyle w:val="Heading1"/>
        <w:pageBreakBefore/>
        <w:spacing w:before="240" w:line="360" w:lineRule="auto" w:after="120"/>
      </w:pPr>
      <w:r>
        <w:rPr>
          <w:rFonts w:ascii="Times New Roman" w:hAnsi="Times New Roman" w:eastAsia="Times New Roman"/>
          <w:b/>
          <w:color w:val="000000"/>
          <w:sz w:val="28"/>
        </w:rPr>
        <w:t>3. VERİ SETİ, ÖN İŞLEME VE YÖNTEM</w:t>
      </w:r>
    </w:p>
    <w:p>
      <w:pPr>
        <w:pStyle w:val="Heading2"/>
        <w:spacing w:before="200" w:line="360" w:lineRule="auto" w:after="120"/>
      </w:pPr>
      <w:r>
        <w:rPr>
          <w:rFonts w:ascii="Times New Roman" w:hAnsi="Times New Roman" w:eastAsia="Times New Roman"/>
          <w:b/>
          <w:color w:val="000000"/>
          <w:sz w:val="26"/>
        </w:rPr>
        <w:t>3.1 Veri Seti Tanıtımı</w:t>
      </w:r>
    </w:p>
    <w:p>
      <w:pPr>
        <w:spacing w:line="360" w:lineRule="auto" w:after="120"/>
        <w:jc w:val="both"/>
      </w:pPr>
      <w:r>
        <w:rPr>
          <w:rFonts w:ascii="Times New Roman" w:hAnsi="Times New Roman" w:eastAsia="Times New Roman"/>
          <w:b w:val="0"/>
          <w:i w:val="0"/>
          <w:sz w:val="24"/>
        </w:rPr>
        <w:t>Projede kullanılan veri seti, Kaggle platformunda niladriroy0 kullanıcısı tarafından paylaşılan 'Agro-Environmental Stress &amp; Failure Simulation' başlıklı açık erişimli sentetik veri setidir (Roy, 2024). Veri seti; çeşitli tarımsal çevre koşullarını simüle eden kayıtlardan oluşmakta olup farklı bitki türleri ve toprak tipi kombinasyonlarını kapsamaktadır.</w:t>
      </w:r>
    </w:p>
    <w:p>
      <w:pPr>
        <w:spacing w:line="360" w:lineRule="auto" w:after="120"/>
        <w:jc w:val="both"/>
      </w:pPr>
      <w:r>
        <w:rPr>
          <w:rFonts w:ascii="Times New Roman" w:hAnsi="Times New Roman" w:eastAsia="Times New Roman"/>
          <w:b w:val="0"/>
          <w:i w:val="0"/>
          <w:sz w:val="24"/>
        </w:rPr>
        <w:t>Veri seti 543.210 satır ve 25 sütundan oluşmaktadır. Bu sütunlardan 3'ü hedef değişken, 1'i tanımlayıcı kimlik (location_id) ve geri kalanı bağımsız girdi değişkenlerini temsil etmektedir. Aşağıdaki tablo tüm sütunların açıklamalarını sunmaktadır.</w:t>
      </w:r>
    </w:p>
    <w:p>
      <w:pPr>
        <w:spacing w:line="360" w:lineRule="auto" w:after="160"/>
        <w:jc w:val="center"/>
      </w:pPr>
      <w:r>
        <w:rPr>
          <w:rFonts w:ascii="Times New Roman" w:hAnsi="Times New Roman" w:eastAsia="Times New Roman"/>
          <w:b w:val="0"/>
          <w:i/>
          <w:sz w:val="22"/>
        </w:rPr>
        <w:t>Tablo 3.1: Veri seti sütunları, tipleri ve açıklamaları</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Sütun Adı</w:t>
            </w:r>
          </w:p>
        </w:tc>
        <w:tc>
          <w:tcPr>
            <w:tcW w:type="dxa" w:w="2268"/>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Tip</w:t>
            </w:r>
          </w:p>
        </w:tc>
        <w:tc>
          <w:tcPr>
            <w:tcW w:type="dxa" w:w="2268"/>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Açıklama</w:t>
            </w:r>
          </w:p>
        </w:tc>
        <w:tc>
          <w:tcPr>
            <w:tcW w:type="dxa" w:w="2268"/>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Model Girdisi</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location_id</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Kategorik (ID)</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Her kayda özgü benzersiz konum tanımlayıcısı — her satır için tekil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HAYIR – çıkarıldı</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soil_type</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Kategorik</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Toprak tipi (9 kategori: kil, kum, silt vb.)</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 – OHE</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bulk_density</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Hacim yoğunluğu (g/cm³) — sıkışma ve gözenekliliği gösterir</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organic_matter_pct</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 (yüksek skew)</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Organik madde yüzdesi — yüksek sağa çarpıklık sergiler</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 – PowerTransformer</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cation_exchange_capacity</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Katyon değişim kapasitesi (cmolc/kg) — besin tutma</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salinity_ec</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 (yüksek skew)</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Tuzluluk elektriksel iletkenliği (dS/m) — yüksek sağa çarpıklık</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 – PowerTransformer</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buffering_capacity</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Tamponlama kapasitesi — pH değişimlerine direnç</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soil_moisture_pct</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Hacimsel toprak nemi (%)</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moisture_limit_dry</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Kuruluğa geçiş nem eşiği</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moisture_limit_wet</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Islak sınır nem eşiği</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moisture_regime</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Kategorik</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Nem rejimi (3 sınıf: kuru/geçiş/nemli)</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 – OHE</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soil_temp_c</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Toprak sıcaklığı (°C)</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air_temp_c</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Hava sıcaklığı (°C)</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thermal_regime</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Kategorik</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Termal rejim (3 sınıf: soğuk/ılıman/sıcak)</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 – OHE</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light_intensity_par</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Fotosentetik aktif radyasyon yoğunluğu (µmol/m²/s)</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soil_ph</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Toprak pH değeri (0–14)</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ph_stress_flag</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Binary 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pH stres bayrağı (0/1) — sayısal pipeline'a dahil edildi</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nitrogen_ppm</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Azot içeriği (ppm)</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phosphorus_ppm</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Fosfor içeriği (ppm)</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potassium_ppm</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Potasyum içeriği (ppm)</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nutrient_balance</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Kategorik</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Besin dengesi sınıfı (3 sınıf: yetersiz/dengeli/fazla)</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 – OHE</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plant_category</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Kategorik</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Bitki kategorisi (3 sınıf)</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EVET – OHE</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suitability_score</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Sayısal (Hedef)</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Toprağın bitkiye uygunluk skoru [0–100] — Görev 2</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HEDEF</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stress_level</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Sıralı Kategorik (Hedef)</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Stres düzeyi (0=Sağlıklı, 1=Hafif, 2=Kritik) — Görev 3</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HEDEF</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failure_flag</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Binary (Hedef)</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Bitki ölüm bayrağı (0=Yaşıyor, 1=Öldü) — Görev 1</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HEDEF</w:t>
            </w:r>
          </w:p>
        </w:tc>
      </w:tr>
    </w:tbl>
    <w:p>
      <w:pPr>
        <w:spacing w:line="360" w:lineRule="auto" w:after="60"/>
        <w:jc w:val="both"/>
      </w:pPr>
    </w:p>
    <w:p>
      <w:pPr>
        <w:spacing w:line="360" w:lineRule="auto" w:after="120"/>
        <w:jc w:val="both"/>
      </w:pPr>
      <w:r>
        <w:rPr>
          <w:rFonts w:ascii="Times New Roman" w:hAnsi="Times New Roman" w:eastAsia="Times New Roman"/>
          <w:b w:val="0"/>
          <w:i w:val="0"/>
          <w:sz w:val="24"/>
        </w:rPr>
        <w:t>Veri kalitesi açısından hiçbir eksik değer ve tekrarlayan satır tespit edilmemiştir. Bu durum, sentetik veri setinin temiz yapısını yansıtmaktadır. Toplam bellek kullanımı yaklaşık 104 MB olup pandas ile yükleme süresi ortalama 3,2 saniyedir.</w:t>
      </w:r>
    </w:p>
    <w:p>
      <w:pPr>
        <w:pStyle w:val="Heading2"/>
        <w:spacing w:before="200" w:line="360" w:lineRule="auto" w:after="120"/>
      </w:pPr>
      <w:r>
        <w:rPr>
          <w:rFonts w:ascii="Times New Roman" w:hAnsi="Times New Roman" w:eastAsia="Times New Roman"/>
          <w:b/>
          <w:color w:val="000000"/>
          <w:sz w:val="26"/>
        </w:rPr>
        <w:t>3.2 Keşifsel Veri Analizi Bulguları</w:t>
      </w:r>
    </w:p>
    <w:p>
      <w:pPr>
        <w:spacing w:line="360" w:lineRule="auto" w:after="120"/>
        <w:jc w:val="both"/>
      </w:pPr>
      <w:r>
        <w:rPr>
          <w:rFonts w:ascii="Times New Roman" w:hAnsi="Times New Roman" w:eastAsia="Times New Roman"/>
          <w:b w:val="0"/>
          <w:i w:val="0"/>
          <w:sz w:val="24"/>
        </w:rPr>
        <w:t>Veri seti üzerinde gerçekleştirilen keşifsel veri analizinde öne çıkan bulgular aşağıda özetlenmektedir.</w:t>
      </w:r>
    </w:p>
    <w:p>
      <w:pPr>
        <w:pStyle w:val="Heading3"/>
        <w:spacing w:before="160" w:line="360" w:lineRule="auto" w:after="120"/>
      </w:pPr>
      <w:r>
        <w:rPr>
          <w:rFonts w:ascii="Times New Roman" w:hAnsi="Times New Roman" w:eastAsia="Times New Roman"/>
          <w:b/>
          <w:color w:val="000000"/>
          <w:sz w:val="24"/>
        </w:rPr>
        <w:t>3.2.1 Hedef Değişken Dağılımları</w:t>
      </w:r>
    </w:p>
    <w:p>
      <w:pPr>
        <w:spacing w:line="360" w:lineRule="auto" w:after="120"/>
        <w:jc w:val="both"/>
      </w:pPr>
      <w:r>
        <w:rPr>
          <w:rFonts w:ascii="Times New Roman" w:hAnsi="Times New Roman" w:eastAsia="Times New Roman"/>
          <w:b w:val="0"/>
          <w:i w:val="0"/>
          <w:sz w:val="24"/>
        </w:rPr>
        <w:t>Failure_flag değişkeni yaklaşık 5,17:1 oranında sınıf dengesizliği sergilemektedir. Başka bir deyişle veri setinin yaklaşık %84'ü 'Yaşıyor (0)' sınıfından, yalnızca %16'sı 'Öldü (1)' sınıfından oluşmaktadır. Bu dengesizlik binary classification görevinde Doğruluk (Accuracy) metriğinin tek başına kullanımını anlamsız kılmaktadır; zira modelin tüm örnekleri 0 olarak tahmin etmesi bile ~%84 doğruluk sağlayacaktır.</w:t>
      </w:r>
    </w:p>
    <w:p>
      <w:pPr>
        <w:spacing w:line="360" w:lineRule="auto" w:after="120"/>
        <w:jc w:val="both"/>
      </w:pPr>
      <w:r>
        <w:rPr>
          <w:rFonts w:ascii="Times New Roman" w:hAnsi="Times New Roman" w:eastAsia="Times New Roman"/>
          <w:b w:val="0"/>
          <w:i w:val="0"/>
          <w:sz w:val="24"/>
        </w:rPr>
        <w:t>Stress_level değişkeninde sınıf dengesizlik oranı yaklaşık 1,85:1 düzeyinde kalmaktadır. Bu değer belirlenen 2,0 eşiğinin altında olduğundan SMOTE uygulanmamış; bunun yerine class_weight='balanced' parametresi tercih edilmiştir. Suitability_score ise 0 ile 100 arasında değişen sürekli sayısal bir değişken olup dağılım histogramı yaklaşık normal bir yapı sergilemektedir.</w:t>
      </w:r>
    </w:p>
    <w:p>
      <w:pPr>
        <w:pStyle w:val="Heading3"/>
        <w:spacing w:before="160" w:line="360" w:lineRule="auto" w:after="120"/>
      </w:pPr>
      <w:r>
        <w:rPr>
          <w:rFonts w:ascii="Times New Roman" w:hAnsi="Times New Roman" w:eastAsia="Times New Roman"/>
          <w:b/>
          <w:color w:val="000000"/>
          <w:sz w:val="24"/>
        </w:rPr>
        <w:t>3.2.2 Skewness (Çarpıklık) Analizi</w:t>
      </w:r>
    </w:p>
    <w:p>
      <w:pPr>
        <w:spacing w:line="360" w:lineRule="auto" w:after="120"/>
        <w:jc w:val="both"/>
      </w:pPr>
      <w:r>
        <w:rPr>
          <w:rFonts w:ascii="Times New Roman" w:hAnsi="Times New Roman" w:eastAsia="Times New Roman"/>
          <w:b w:val="0"/>
          <w:i w:val="0"/>
          <w:sz w:val="24"/>
        </w:rPr>
        <w:t>Sayısal bağımsız değişkenler üzerinde gerçekleştirilen çarpıklık analizi, organic_matter_pct ve salinity_ec değişkenlerinin |skewness| &gt; 1,5 eşiğini aştığını ortaya koymuştur. Bu değişkenler StandardScaler'ın varsayımı olan yaklaşık simetrik dağılım koşulunu sağlayamamaktadır. Yeo-Johnson PowerTransformer; negatif değerleri de kapsayan, varsayım gerektirmeyen bir varyans dengeleme dönüşümü olarak bu değişkenlere uygulanmıştır.</w:t>
      </w:r>
    </w:p>
    <w:p>
      <w:pPr>
        <w:pStyle w:val="Heading3"/>
        <w:spacing w:before="160" w:line="360" w:lineRule="auto" w:after="120"/>
      </w:pPr>
      <w:r>
        <w:rPr>
          <w:rFonts w:ascii="Times New Roman" w:hAnsi="Times New Roman" w:eastAsia="Times New Roman"/>
          <w:b/>
          <w:color w:val="000000"/>
          <w:sz w:val="24"/>
        </w:rPr>
        <w:t>3.2.3 VIF (Varyans Enflasyon Faktörü) Analizi</w:t>
      </w:r>
    </w:p>
    <w:p>
      <w:pPr>
        <w:spacing w:line="360" w:lineRule="auto" w:after="120"/>
        <w:jc w:val="both"/>
      </w:pPr>
      <w:r>
        <w:rPr>
          <w:rFonts w:ascii="Times New Roman" w:hAnsi="Times New Roman" w:eastAsia="Times New Roman"/>
          <w:b w:val="0"/>
          <w:i w:val="0"/>
          <w:sz w:val="24"/>
        </w:rPr>
        <w:t>Çoklu doğrusallık (multicollinearity), bağımsız değişkenler arasındaki yüksek korelasyonun model tahminlerini dengesizleştirdiği istatistiksel bir sorundur. VIF değeri 10'un üzerinde olan değişkenler yüksek çoklu doğrusallık riskini ifade eder; 5 ile 10 arasındaki değerler orta düzey riski işaret eder. Kritik metodolojik nokta şudur: VIF analizi kesinlikle train/test ayrımından SONRA ve yalnızca TRAIN seti üzerinde gerçekleştirilmek zorundadır; aksi takdirde test verisine ait bilgi model geliştirme sürecine sızacak, veri sızıntısına yol açacaktır. Bu çalışmada söz konusu sıraya titizlikle uyulmuştur.</w:t>
      </w:r>
    </w:p>
    <w:p>
      <w:pPr>
        <w:spacing w:line="360" w:lineRule="auto" w:after="120"/>
        <w:jc w:val="both"/>
      </w:pPr>
      <w:r>
        <w:rPr>
          <w:rFonts w:ascii="Times New Roman" w:hAnsi="Times New Roman" w:eastAsia="Times New Roman"/>
          <w:b w:val="0"/>
          <w:i w:val="0"/>
          <w:sz w:val="24"/>
        </w:rPr>
        <w:t>Pearson korelasyon matrisi incelendiğinde, toprak nemi ile nem limitlerinin (moisture_limit_dry, moisture_limit_wet), ayrıca toprak ve hava sıcaklığı değişkenlerinin beklenen şekilde yüksek korelasyon gösterdiği görülmüştür. Hocanın önerisi doğrultusunda hiçbir değişken başlangıç aşamasında çıkarılmamış; istatistiksel anlamlılığı düşük değişkenlerin VIF ve korelasyon testleri ile belirlenmesi ve ardından elenmesi tercih edilmiştir.</w:t>
      </w:r>
    </w:p>
    <w:p>
      <w:pPr>
        <w:pStyle w:val="Heading2"/>
        <w:spacing w:before="200" w:line="360" w:lineRule="auto" w:after="120"/>
      </w:pPr>
      <w:r>
        <w:rPr>
          <w:rFonts w:ascii="Times New Roman" w:hAnsi="Times New Roman" w:eastAsia="Times New Roman"/>
          <w:b/>
          <w:color w:val="000000"/>
          <w:sz w:val="26"/>
        </w:rPr>
        <w:t>3.3 Veri Ön İşleme Pipeline Tasarımı</w:t>
      </w:r>
    </w:p>
    <w:p>
      <w:pPr>
        <w:spacing w:line="360" w:lineRule="auto" w:after="120"/>
        <w:jc w:val="both"/>
      </w:pPr>
      <w:r>
        <w:rPr>
          <w:rFonts w:ascii="Times New Roman" w:hAnsi="Times New Roman" w:eastAsia="Times New Roman"/>
          <w:b w:val="0"/>
          <w:i w:val="0"/>
          <w:sz w:val="24"/>
        </w:rPr>
        <w:t>Tüm ön işleme adımları sklearn'in Pipeline ve ColumnTransformer yapıları içinde bütünleşik biçimde yönetilmiştir. Bu yaklaşımın temel avantajı, preprocessor'ın yalnızca train seti üzerinde öğrenilmesi (fit) ve test setine yalnızca bu öğrenilmiş parametrelerle dönüşüm (transform) uygulanmasıdır. Böylece veri sızıntısı tamamen önlenmektedir.</w:t>
      </w:r>
    </w:p>
    <w:p>
      <w:pPr>
        <w:pStyle w:val="Heading3"/>
        <w:spacing w:before="160" w:line="360" w:lineRule="auto" w:after="120"/>
      </w:pPr>
      <w:r>
        <w:rPr>
          <w:rFonts w:ascii="Times New Roman" w:hAnsi="Times New Roman" w:eastAsia="Times New Roman"/>
          <w:b/>
          <w:color w:val="000000"/>
          <w:sz w:val="24"/>
        </w:rPr>
        <w:t>3.3.1 Sütun Çıkarma: location_id</w:t>
      </w:r>
    </w:p>
    <w:p>
      <w:pPr>
        <w:spacing w:line="360" w:lineRule="auto" w:after="120"/>
        <w:jc w:val="both"/>
      </w:pPr>
      <w:r>
        <w:rPr>
          <w:rFonts w:ascii="Times New Roman" w:hAnsi="Times New Roman" w:eastAsia="Times New Roman"/>
          <w:b w:val="0"/>
          <w:i w:val="0"/>
          <w:sz w:val="24"/>
        </w:rPr>
        <w:t>location_id sütunu her satır için benzersiz bir kimlik değeri içermekte, 543.210 farklı benzersiz değer barındırmaktadır. Bu özellik onu 'yüksek kardinaliteli ID benzeri değişken' kategorisine sokmaktadır. Bir makine öğrenmesi modelinin bu sütundan gerçek anlamda öğrenmesi mümkün değildir; aksine model bu sütundaki kodlama örüntülerine aşırı uyum (overfit) gösterebilir. Bu nedenle location_id model girdisinden çıkarılmıştır.</w:t>
      </w:r>
    </w:p>
    <w:p>
      <w:pPr>
        <w:pStyle w:val="Heading3"/>
        <w:spacing w:before="160" w:line="360" w:lineRule="auto" w:after="120"/>
      </w:pPr>
      <w:r>
        <w:rPr>
          <w:rFonts w:ascii="Times New Roman" w:hAnsi="Times New Roman" w:eastAsia="Times New Roman"/>
          <w:b/>
          <w:color w:val="000000"/>
          <w:sz w:val="24"/>
        </w:rPr>
        <w:t>3.3.2 Sayısal Değişkenler için İki Katmanlı Pipeline</w:t>
      </w:r>
    </w:p>
    <w:p>
      <w:pPr>
        <w:spacing w:line="360" w:lineRule="auto" w:after="120"/>
        <w:jc w:val="both"/>
      </w:pPr>
      <w:r>
        <w:rPr>
          <w:rFonts w:ascii="Times New Roman" w:hAnsi="Times New Roman" w:eastAsia="Times New Roman"/>
          <w:b w:val="0"/>
          <w:i w:val="0"/>
          <w:sz w:val="24"/>
        </w:rPr>
        <w:t>Sayısal değişkenler çarpıklık durumlarına göre iki ayrı pipeline'a ayrılmıştır:</w:t>
      </w:r>
    </w:p>
    <w:p>
      <w:pPr>
        <w:pStyle w:val="ListBullet"/>
        <w:spacing w:line="360" w:lineRule="auto" w:after="80"/>
      </w:pPr>
      <w:r>
        <w:rPr>
          <w:rFonts w:ascii="Times New Roman" w:hAnsi="Times New Roman" w:eastAsia="Times New Roman"/>
          <w:sz w:val="24"/>
        </w:rPr>
        <w:t>Yüksek Çarpıklık Grubu (|skew| &gt; 1,5): Önce SimpleImputer (strateji: medyan) ile eksik değer doldurma, ardından Yeo-Johnson PowerTransformer ile dönüşüm uygulanmaktadır. Yeo-Johnson dönüşümü; Box-Cox'un aksine sıfır ve negatif değerleri destekler, böylece bütün sensör ölçüm aralıklarında kullanılabilmektedir. Dönüşüm sonucunda veri dağılımı standart normal dağılıma yaklaştırılmaktadır.</w:t>
      </w:r>
    </w:p>
    <w:p>
      <w:pPr>
        <w:pStyle w:val="ListBullet"/>
        <w:spacing w:line="360" w:lineRule="auto" w:after="80"/>
      </w:pPr>
      <w:r>
        <w:rPr>
          <w:rFonts w:ascii="Times New Roman" w:hAnsi="Times New Roman" w:eastAsia="Times New Roman"/>
          <w:sz w:val="24"/>
        </w:rPr>
        <w:t>Normal Dağılım Grubu: SimpleImputer (medyan) ile eksik değer doldurma, ardından StandardScaler ile z-skoru normalizasyonu uygulanmaktadır. StandardScaler her özelliği sıfır ortalamalı ve birim varyanslı hale getirir; mesafe tabanlı algoritmalar (KNN, SVM) ve gradient tabanlı optimizasyon (Logistic Regression, ANN) için kritik öneme sahiptir.</w:t>
      </w:r>
    </w:p>
    <w:p>
      <w:pPr>
        <w:spacing w:line="360" w:lineRule="auto" w:after="120"/>
        <w:jc w:val="both"/>
      </w:pPr>
      <w:r>
        <w:rPr>
          <w:rFonts w:ascii="Times New Roman" w:hAnsi="Times New Roman" w:eastAsia="Times New Roman"/>
          <w:b w:val="0"/>
          <w:i w:val="0"/>
          <w:sz w:val="24"/>
        </w:rPr>
        <w:t>Yeo-Johnson dönüşümünün matematiksel ifadesi aşağıdaki gibidir:</w:t>
      </w:r>
    </w:p>
    <w:p>
      <w:pPr>
        <w:spacing w:line="360" w:lineRule="auto" w:after="120"/>
        <w:jc w:val="both"/>
      </w:pPr>
      <w:r>
        <w:rPr>
          <w:rFonts w:ascii="Times New Roman" w:hAnsi="Times New Roman" w:eastAsia="Times New Roman"/>
          <w:b w:val="0"/>
          <w:i w:val="0"/>
          <w:sz w:val="24"/>
        </w:rPr>
        <w:t>Lambda parametresi Maximum Likelihood Estimation (MLE) ile veriden otomatik olarak öğrenilmektedir. Bu öğrenme de yalnızca train seti üzerinde gerçekleştirilir.</w:t>
      </w:r>
    </w:p>
    <w:p>
      <w:pPr>
        <w:pStyle w:val="Heading3"/>
        <w:spacing w:before="160" w:line="360" w:lineRule="auto" w:after="120"/>
      </w:pPr>
      <w:r>
        <w:rPr>
          <w:rFonts w:ascii="Times New Roman" w:hAnsi="Times New Roman" w:eastAsia="Times New Roman"/>
          <w:b/>
          <w:color w:val="000000"/>
          <w:sz w:val="24"/>
        </w:rPr>
        <w:t>3.3.3 Kategorik Değişkenler için Pipeline</w:t>
      </w:r>
    </w:p>
    <w:p>
      <w:pPr>
        <w:spacing w:line="360" w:lineRule="auto" w:after="120"/>
        <w:jc w:val="both"/>
      </w:pPr>
      <w:r>
        <w:rPr>
          <w:rFonts w:ascii="Times New Roman" w:hAnsi="Times New Roman" w:eastAsia="Times New Roman"/>
          <w:b w:val="0"/>
          <w:i w:val="0"/>
          <w:sz w:val="24"/>
        </w:rPr>
        <w:t>Kategorik değişkenler (soil_type, moisture_regime, thermal_regime, nutrient_balance, plant_category) için önce mod stratejisi ile SimpleImputer, ardından OneHotEncoder uygulanmıştır. OneHotEncoder'da handle_unknown='ignore' parametresi belirlenerek test setinde eğitim sırasında görülmemiş kategorilerin sıfır vektörü üretmesi sağlanmıştır. Sparse matris formatının korunması (sparse_output=True) bellek verimliliği açısından tercih edilmiştir; özellikle 540K+ satır içeren veri setlerinde dense matris milyonlarca gereksiz sıfır değeri depolayacaktır.</w:t>
      </w:r>
    </w:p>
    <w:p>
      <w:pPr>
        <w:pStyle w:val="Heading3"/>
        <w:spacing w:before="160" w:line="360" w:lineRule="auto" w:after="120"/>
      </w:pPr>
      <w:r>
        <w:rPr>
          <w:rFonts w:ascii="Times New Roman" w:hAnsi="Times New Roman" w:eastAsia="Times New Roman"/>
          <w:b/>
          <w:color w:val="000000"/>
          <w:sz w:val="24"/>
        </w:rPr>
        <w:t>3.3.4 ColumnTransformer Mimarisi</w:t>
      </w:r>
    </w:p>
    <w:p>
      <w:pPr>
        <w:spacing w:line="360" w:lineRule="auto" w:after="120"/>
        <w:jc w:val="both"/>
      </w:pPr>
      <w:r>
        <w:rPr>
          <w:rFonts w:ascii="Times New Roman" w:hAnsi="Times New Roman" w:eastAsia="Times New Roman"/>
          <w:b w:val="0"/>
          <w:i w:val="0"/>
          <w:sz w:val="24"/>
        </w:rPr>
        <w:t>Tüm bu pipeline'lar sklearn ColumnTransformer içinde birleştirilmiştir. ColumnTransformer her dönüşüm bloğunu yalnızca ilgili sütun kümesine uygular ve çıktıları yatay olarak birleştirir. Sparse threshold=0.3 parametresi ile çıktı matrisinin seyrek (sparse) formatta tutulması sağlanmıştır.</w:t>
      </w:r>
    </w:p>
    <w:p>
      <w:pPr>
        <w:pStyle w:val="Heading3"/>
        <w:spacing w:before="160" w:line="360" w:lineRule="auto" w:after="120"/>
      </w:pPr>
      <w:r>
        <w:rPr>
          <w:rFonts w:ascii="Times New Roman" w:hAnsi="Times New Roman" w:eastAsia="Times New Roman"/>
          <w:b/>
          <w:color w:val="000000"/>
          <w:sz w:val="24"/>
        </w:rPr>
        <w:t>3.3.5 Train/Test Ayrımı</w:t>
      </w:r>
    </w:p>
    <w:p>
      <w:pPr>
        <w:spacing w:line="360" w:lineRule="auto" w:after="120"/>
        <w:jc w:val="both"/>
      </w:pPr>
      <w:r>
        <w:rPr>
          <w:rFonts w:ascii="Times New Roman" w:hAnsi="Times New Roman" w:eastAsia="Times New Roman"/>
          <w:b w:val="0"/>
          <w:i w:val="0"/>
          <w:sz w:val="24"/>
        </w:rPr>
        <w:t>Veri seti %80 eğitim / %20 test oranında bölünmüştür. Ayrım, failure_flag ve stress_level değişkenlerinin birleşiminden oluşturulan combined stratum üzerinden stratified sampling ile gerçekleştirilmiştir. Bu yaklaşım, her iki hedef değişkenin sınıf dağılımının hem train hem test setlerinde orijinal veriyle aynı oranda korunmasını garanti etmektedir. 80/20 bölünmesinde train seti yaklaşık 434.568, test seti ise yaklaşık 108.642 satır içermektedir.</w:t>
      </w:r>
    </w:p>
    <w:p>
      <w:pPr>
        <w:pStyle w:val="Heading3"/>
        <w:spacing w:before="160" w:line="360" w:lineRule="auto" w:after="120"/>
      </w:pPr>
      <w:r>
        <w:rPr>
          <w:rFonts w:ascii="Times New Roman" w:hAnsi="Times New Roman" w:eastAsia="Times New Roman"/>
          <w:b/>
          <w:color w:val="000000"/>
          <w:sz w:val="24"/>
        </w:rPr>
        <w:t>3.3.6 Sınıf Dengesizliği ve SMOTE</w:t>
      </w:r>
    </w:p>
    <w:p>
      <w:pPr>
        <w:spacing w:line="360" w:lineRule="auto" w:after="120"/>
        <w:jc w:val="both"/>
      </w:pPr>
      <w:r>
        <w:rPr>
          <w:rFonts w:ascii="Times New Roman" w:hAnsi="Times New Roman" w:eastAsia="Times New Roman"/>
          <w:b w:val="0"/>
          <w:i w:val="0"/>
          <w:sz w:val="24"/>
        </w:rPr>
        <w:t>Failure_flag için uygulanan SMOTE (Synthetic Minority Over-sampling Technique), azınlık sınıfının gerçek örneklerini kopyalamak yerine k-NN interpolasyonu ile sentetik örnekler üretmektedir. SMOTE yalnızca train setine uygulanmıştır; test seti hiçbir değişikliğe uğratılmadan orijinal dağılımında bırakılmıştır. Bu kritik nokta, gerçek dünya sınıf dağılımında modelin performansını nesnel biçimde ölçme ilkesiyle örtüşmektedir.</w:t>
      </w:r>
    </w:p>
    <w:p>
      <w:pPr>
        <w:spacing w:line="360" w:lineRule="auto" w:after="120"/>
        <w:jc w:val="both"/>
      </w:pPr>
      <w:r>
        <w:rPr>
          <w:rFonts w:ascii="Times New Roman" w:hAnsi="Times New Roman" w:eastAsia="Times New Roman"/>
          <w:b w:val="0"/>
          <w:i w:val="0"/>
          <w:sz w:val="24"/>
        </w:rPr>
        <w:t>SMOTE sonrasında failure_flag'in train setindeki dağılımı 1:1 oranına getirilmiş; böylece model eğitim sürecinde her iki sınıfa eşit önem atfetmiştir. Stress_level için class_weight='balanced' seçimi ise scikit-learn'in iç hesaplama mekanizmasıyla sınıf başına loss fonksiyonuna ağırlık vermektedir; bu yaklaşım SMOTE'a kıyasla hesaplama maliyeti çok daha düşük olan etkili bir alternatiftir.</w:t>
      </w:r>
    </w:p>
    <w:p>
      <w:pPr>
        <w:pStyle w:val="Heading2"/>
        <w:spacing w:before="200" w:line="360" w:lineRule="auto" w:after="120"/>
      </w:pPr>
      <w:r>
        <w:rPr>
          <w:rFonts w:ascii="Times New Roman" w:hAnsi="Times New Roman" w:eastAsia="Times New Roman"/>
          <w:b/>
          <w:color w:val="000000"/>
          <w:sz w:val="26"/>
        </w:rPr>
        <w:t>3.4 Genel Modelleme Metodolojisi</w:t>
      </w:r>
    </w:p>
    <w:p>
      <w:pPr>
        <w:spacing w:line="360" w:lineRule="auto" w:after="120"/>
        <w:jc w:val="both"/>
      </w:pPr>
      <w:r>
        <w:rPr>
          <w:rFonts w:ascii="Times New Roman" w:hAnsi="Times New Roman" w:eastAsia="Times New Roman"/>
          <w:b w:val="0"/>
          <w:i w:val="0"/>
          <w:sz w:val="24"/>
        </w:rPr>
        <w:t>Üç görevin tamamında aynı metodolojik çerçeve uygulanmıştır. Bu çerçeve; model repertuarı, hiperparametre optimizasyon protokolü ve değerlendirme stratejisi olmak üç bileşenden oluşmaktadır.</w:t>
      </w:r>
    </w:p>
    <w:p>
      <w:pPr>
        <w:pStyle w:val="Heading3"/>
        <w:spacing w:before="160" w:line="360" w:lineRule="auto" w:after="120"/>
      </w:pPr>
      <w:r>
        <w:rPr>
          <w:rFonts w:ascii="Times New Roman" w:hAnsi="Times New Roman" w:eastAsia="Times New Roman"/>
          <w:b/>
          <w:color w:val="000000"/>
          <w:sz w:val="24"/>
        </w:rPr>
        <w:t>3.4.1 GridSearchCV Protokolü</w:t>
      </w:r>
    </w:p>
    <w:p>
      <w:pPr>
        <w:spacing w:line="360" w:lineRule="auto" w:after="120"/>
        <w:jc w:val="both"/>
      </w:pPr>
      <w:r>
        <w:rPr>
          <w:rFonts w:ascii="Times New Roman" w:hAnsi="Times New Roman" w:eastAsia="Times New Roman"/>
          <w:b w:val="0"/>
          <w:i w:val="0"/>
          <w:sz w:val="24"/>
        </w:rPr>
        <w:t>GridSearchCV, belirtilen parametre ızgarası üzerinde çapraz doğrulama (cross-validation) ile arama gerçekleştirir. Bu çalışmada 3-katlı StratifiedKFold (sınıflandırma) veya KFold (regresyon) kullanılmıştır. 543K satırlık veri seti üzerinde GridSearchCV uygulamak hesaplama açısından son derece maliyetlidir; bu nedenle CV aşamasında train setinden 60.000 satırlık rastgele örneklem alınmıştır. Bu örneklem boyutu; veri çeşitliliğini korumak, istatistiksel güvenilirliği sağlamak ve makul sürede tamamlanmak arasındaki dengeyi optimize etmektedir.</w:t>
      </w:r>
    </w:p>
    <w:p>
      <w:pPr>
        <w:spacing w:line="360" w:lineRule="auto" w:after="120"/>
        <w:jc w:val="both"/>
      </w:pPr>
      <w:r>
        <w:rPr>
          <w:rFonts w:ascii="Times New Roman" w:hAnsi="Times New Roman" w:eastAsia="Times New Roman"/>
          <w:b w:val="0"/>
          <w:i w:val="0"/>
          <w:sz w:val="24"/>
        </w:rPr>
        <w:t>GridSearchCV en iyi parametre kombinasyonunu belirledikten sonra, model bu parametrelerle tam train seti (434.568 satır) üzerinde yeniden eğitilmektedir. Bu iki aşamalı yaklaşım hem hızı hem de genelleme gücünü optimize etmektedir. Test seti ise hiperparametre arama sürecinde hiçbir şekilde kullanılmamış; yalnızca final değerlendirmede, tek kez kullanılmıştır.</w:t>
      </w:r>
    </w:p>
    <w:p>
      <w:pPr>
        <w:pStyle w:val="Heading3"/>
        <w:spacing w:before="160" w:line="360" w:lineRule="auto" w:after="120"/>
      </w:pPr>
      <w:r>
        <w:rPr>
          <w:rFonts w:ascii="Times New Roman" w:hAnsi="Times New Roman" w:eastAsia="Times New Roman"/>
          <w:b/>
          <w:color w:val="000000"/>
          <w:sz w:val="24"/>
        </w:rPr>
        <w:t>3.4.2 Veri Sızıntısı Önlem Hiyerarşisi</w:t>
      </w:r>
    </w:p>
    <w:p>
      <w:pPr>
        <w:spacing w:line="360" w:lineRule="auto" w:after="120"/>
        <w:jc w:val="both"/>
      </w:pPr>
      <w:r>
        <w:rPr>
          <w:rFonts w:ascii="Times New Roman" w:hAnsi="Times New Roman" w:eastAsia="Times New Roman"/>
          <w:b w:val="0"/>
          <w:i w:val="0"/>
          <w:sz w:val="24"/>
        </w:rPr>
        <w:t>Akademik çalışmalarda veri sızıntısı, gerçekçi olmayan yüksek performans değerlerine ve pratikte işe yaramayan modellere yol açan en kritik hatalardan biridir. Bu çalışmada veri sızıntısını önlemek için şu hiyerarşik önlemler alınmıştır:</w:t>
      </w:r>
    </w:p>
    <w:p>
      <w:pPr>
        <w:pStyle w:val="ListNumber"/>
        <w:spacing w:line="360" w:lineRule="auto" w:after="80"/>
      </w:pPr>
      <w:r>
        <w:rPr>
          <w:rFonts w:ascii="Times New Roman" w:hAnsi="Times New Roman" w:eastAsia="Times New Roman"/>
          <w:sz w:val="24"/>
        </w:rPr>
        <w:t>Preprocessor fit işlemi yalnızca train seti üzerinde gerçekleştirilmiştir. Test seti bu öğrenilmiş parametrelerle transform edilmiştir.</w:t>
      </w:r>
    </w:p>
    <w:p>
      <w:pPr>
        <w:pStyle w:val="ListNumber"/>
        <w:spacing w:line="360" w:lineRule="auto" w:after="80"/>
      </w:pPr>
      <w:r>
        <w:rPr>
          <w:rFonts w:ascii="Times New Roman" w:hAnsi="Times New Roman" w:eastAsia="Times New Roman"/>
          <w:sz w:val="24"/>
        </w:rPr>
        <w:t>VIF analizi train/test ayrımından SONRA, yalnızca train seti sayısal değişkenleri üzerinde hesaplanmıştır.</w:t>
      </w:r>
    </w:p>
    <w:p>
      <w:pPr>
        <w:pStyle w:val="ListNumber"/>
        <w:spacing w:line="360" w:lineRule="auto" w:after="80"/>
      </w:pPr>
      <w:r>
        <w:rPr>
          <w:rFonts w:ascii="Times New Roman" w:hAnsi="Times New Roman" w:eastAsia="Times New Roman"/>
          <w:sz w:val="24"/>
        </w:rPr>
        <w:t>EDA (korelasyon, IQR aykırı değer) tam veri üzerinde keşifsel amaçla yapılmıştır; model kararları bu analizlere dayandırılmamıştır.</w:t>
      </w:r>
    </w:p>
    <w:p>
      <w:pPr>
        <w:pStyle w:val="ListNumber"/>
        <w:spacing w:line="360" w:lineRule="auto" w:after="80"/>
      </w:pPr>
      <w:r>
        <w:rPr>
          <w:rFonts w:ascii="Times New Roman" w:hAnsi="Times New Roman" w:eastAsia="Times New Roman"/>
          <w:sz w:val="24"/>
        </w:rPr>
        <w:t>SMOTE yalnızca train setine uygulanmıştır; test seti orijinal dağılımda bırakılmıştır.</w:t>
      </w:r>
    </w:p>
    <w:p>
      <w:pPr>
        <w:pStyle w:val="ListNumber"/>
        <w:spacing w:line="360" w:lineRule="auto" w:after="80"/>
      </w:pPr>
      <w:r>
        <w:rPr>
          <w:rFonts w:ascii="Times New Roman" w:hAnsi="Times New Roman" w:eastAsia="Times New Roman"/>
          <w:sz w:val="24"/>
        </w:rPr>
        <w:t>GridSearchCV yalnızca train alt-kümesi üzerinde çalışmıştır; test seti yalnızca final değerlendirmede, tek kez kullanılmıştır.</w:t>
      </w:r>
    </w:p>
    <w:p>
      <w:pPr>
        <w:pStyle w:val="ListNumber"/>
        <w:spacing w:line="360" w:lineRule="auto" w:after="80"/>
      </w:pPr>
      <w:r>
        <w:rPr>
          <w:rFonts w:ascii="Times New Roman" w:hAnsi="Times New Roman" w:eastAsia="Times New Roman"/>
          <w:sz w:val="24"/>
        </w:rPr>
        <w:t>Duyarlılık analizinde preprocessor tekrar fit edilmemiş; ham veriye gürültü eklendikten sonra mevcut (train'de fit edilmiş) preprocessor ile transform edilmiştir.</w:t>
      </w:r>
    </w:p>
    <w:p>
      <w:pPr>
        <w:pStyle w:val="Heading1"/>
        <w:pageBreakBefore/>
        <w:spacing w:before="240" w:line="360" w:lineRule="auto" w:after="120"/>
      </w:pPr>
      <w:r>
        <w:rPr>
          <w:rFonts w:ascii="Times New Roman" w:hAnsi="Times New Roman" w:eastAsia="Times New Roman"/>
          <w:b/>
          <w:color w:val="000000"/>
          <w:sz w:val="28"/>
        </w:rPr>
        <w:t>4. GÖREV 1: BAŞARISIZLIK TAHMİNİ (BINARY CLASSIFICATION)</w:t>
      </w:r>
    </w:p>
    <w:p>
      <w:pPr>
        <w:pStyle w:val="Heading2"/>
        <w:spacing w:before="200" w:line="360" w:lineRule="auto" w:after="120"/>
      </w:pPr>
      <w:r>
        <w:rPr>
          <w:rFonts w:ascii="Times New Roman" w:hAnsi="Times New Roman" w:eastAsia="Times New Roman"/>
          <w:b/>
          <w:color w:val="000000"/>
          <w:sz w:val="26"/>
        </w:rPr>
        <w:t>4.1 Problem Özellikleri</w:t>
      </w:r>
    </w:p>
    <w:p>
      <w:pPr>
        <w:spacing w:line="360" w:lineRule="auto" w:after="120"/>
        <w:jc w:val="both"/>
      </w:pPr>
      <w:r>
        <w:rPr>
          <w:rFonts w:ascii="Times New Roman" w:hAnsi="Times New Roman" w:eastAsia="Times New Roman"/>
          <w:b w:val="0"/>
          <w:i w:val="0"/>
          <w:sz w:val="24"/>
        </w:rPr>
        <w:t>Görev 1'in hedef değişkeni failure_flag'dir (0=Yaşıyor, 1=Öldü). Bu bir binary (ikili) sınıflandırma problemidir. Temel zorluklar şunlardır: (1) ~5,17:1 sınıf dengesizliği, (2) 'Accuracy paradoksu' — tüm tahminler 0 yapılsa bile ~%84 doğruluk elde edilmesi. Bu nedenle temel metrik olarak ROC-AUC ve Precision-Recall AUC seçilmiş; F1-Score ve Precision/Recall değerleri tamamlayıcı metrik olarak sunulmuştur.</w:t>
      </w:r>
    </w:p>
    <w:p>
      <w:pPr>
        <w:pStyle w:val="Heading2"/>
        <w:spacing w:before="200" w:line="360" w:lineRule="auto" w:after="120"/>
      </w:pPr>
      <w:r>
        <w:rPr>
          <w:rFonts w:ascii="Times New Roman" w:hAnsi="Times New Roman" w:eastAsia="Times New Roman"/>
          <w:b/>
          <w:color w:val="000000"/>
          <w:sz w:val="26"/>
        </w:rPr>
        <w:t>4.2 Değerlendirme Metrikleri ve Gerekçeleri</w:t>
      </w:r>
    </w:p>
    <w:p>
      <w:pPr>
        <w:spacing w:line="360" w:lineRule="auto" w:after="160"/>
        <w:jc w:val="center"/>
      </w:pPr>
      <w:r>
        <w:rPr>
          <w:rFonts w:ascii="Times New Roman" w:hAnsi="Times New Roman" w:eastAsia="Times New Roman"/>
          <w:b w:val="0"/>
          <w:i/>
          <w:sz w:val="22"/>
        </w:rPr>
        <w:t>Tablo 4.1: Görev 1 değerlendirme metrikleri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Metrik</w:t>
            </w:r>
          </w:p>
        </w:tc>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Formül / Tanım</w:t>
            </w:r>
          </w:p>
        </w:tc>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Kullanım Gerekçesi</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ROC-AUC</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Eşik bağımsız; FPR-TPR integral alanı</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Sınıf dengesizliğinde güvenilir; tüm eşik değerlerini özetler</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PR-AUC (Average Precision)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Precision-Recall eğrisi altındaki alan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Dengesiz veri setinde ROC-AUC'yu tamamlar; azınlık sınıf performansını vurgular</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F1-Score</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2*(Prec*Rec)/(Prec+Rec)</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Hassasiyet ve geri çağırma arasında harmonik ortalama</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Precision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TP/(TP+FP)</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Yanlış alarm oranını ölçer — tarımda gereksiz müdahaleyi engeller</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Recall (Sensitivity)</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TP/(TP+FN)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Gerçek bitki ölümlerinin ne kadarının yakalandığını ölçer</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Accuracy</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Doğru tahminler/Toplam</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Referans; dengesiz veri nedeniyle tek başına kullanılmaz</w:t>
            </w:r>
          </w:p>
        </w:tc>
      </w:tr>
    </w:tbl>
    <w:p>
      <w:pPr>
        <w:spacing w:line="360" w:lineRule="auto" w:after="60"/>
        <w:jc w:val="both"/>
      </w:pPr>
    </w:p>
    <w:p>
      <w:pPr>
        <w:pStyle w:val="Heading2"/>
        <w:spacing w:before="200" w:line="360" w:lineRule="auto" w:after="120"/>
      </w:pPr>
      <w:r>
        <w:rPr>
          <w:rFonts w:ascii="Times New Roman" w:hAnsi="Times New Roman" w:eastAsia="Times New Roman"/>
          <w:b/>
          <w:color w:val="000000"/>
          <w:sz w:val="26"/>
        </w:rPr>
        <w:t>4.3 Kullanılan Modeller ve Teknik Açıklamalar</w:t>
      </w:r>
    </w:p>
    <w:p>
      <w:pPr>
        <w:pStyle w:val="Heading3"/>
        <w:spacing w:before="160" w:line="360" w:lineRule="auto" w:after="120"/>
      </w:pPr>
      <w:r>
        <w:rPr>
          <w:rFonts w:ascii="Times New Roman" w:hAnsi="Times New Roman" w:eastAsia="Times New Roman"/>
          <w:b/>
          <w:color w:val="000000"/>
          <w:sz w:val="24"/>
        </w:rPr>
        <w:t>4.3.1 Logistic Regression</w:t>
      </w:r>
    </w:p>
    <w:p>
      <w:pPr>
        <w:spacing w:line="360" w:lineRule="auto" w:after="120"/>
        <w:jc w:val="both"/>
      </w:pPr>
      <w:r>
        <w:rPr>
          <w:rFonts w:ascii="Times New Roman" w:hAnsi="Times New Roman" w:eastAsia="Times New Roman"/>
          <w:b w:val="0"/>
          <w:i w:val="0"/>
          <w:sz w:val="24"/>
        </w:rPr>
        <w:t>Lojistik regresyon, logit fonksiyonu aracılığıyla sınıf üyelik olasılığını tahmin eden doğrusal bir sınıflandırıcıdır. Bu çalışmada saga çözücü tercih edilmiştir; saga büyük veri setleri ve L1/L2 regularizasyon için optimize edilmiş bir stokastik gradient descent varyantıdır. Çok sınıflı problemi desteklemesi ve 500K+ satır için hesaplama verimliliği saga'nın tercih nedenleridir. Hiperparametre ızgarası: C ∈ {0.01, 0.1, 1.0, 10.0} ve penalty ∈ {l2, l1}.</w:t>
      </w:r>
    </w:p>
    <w:p>
      <w:pPr>
        <w:pStyle w:val="Heading3"/>
        <w:spacing w:before="160" w:line="360" w:lineRule="auto" w:after="120"/>
      </w:pPr>
      <w:r>
        <w:rPr>
          <w:rFonts w:ascii="Times New Roman" w:hAnsi="Times New Roman" w:eastAsia="Times New Roman"/>
          <w:b/>
          <w:color w:val="000000"/>
          <w:sz w:val="24"/>
        </w:rPr>
        <w:t>4.3.2 Decision Tree</w:t>
      </w:r>
    </w:p>
    <w:p>
      <w:pPr>
        <w:spacing w:line="360" w:lineRule="auto" w:after="120"/>
        <w:jc w:val="both"/>
      </w:pPr>
      <w:r>
        <w:rPr>
          <w:rFonts w:ascii="Times New Roman" w:hAnsi="Times New Roman" w:eastAsia="Times New Roman"/>
          <w:b w:val="0"/>
          <w:i w:val="0"/>
          <w:sz w:val="24"/>
        </w:rPr>
        <w:t>Karar ağacı, özellik uzayını dikdörtgen bölgelere bölerek sınıf kararları üretir. Gini impurity veya entropi kriterleri ile en iyi bölünme noktası bulunur. Aşırı öğrenmeye eğilimlidir; max_depth ve min_samples_leaf hiperparametreleri bu eğilimi düzenler. Hiperparametre ızgarası: max_depth ∈ {5, 10, 20, None}, min_samples_leaf ∈ {1, 5, 20}, criterion ∈ {gini, entropy}.</w:t>
      </w:r>
    </w:p>
    <w:p>
      <w:pPr>
        <w:pStyle w:val="Heading3"/>
        <w:spacing w:before="160" w:line="360" w:lineRule="auto" w:after="120"/>
      </w:pPr>
      <w:r>
        <w:rPr>
          <w:rFonts w:ascii="Times New Roman" w:hAnsi="Times New Roman" w:eastAsia="Times New Roman"/>
          <w:b/>
          <w:color w:val="000000"/>
          <w:sz w:val="24"/>
        </w:rPr>
        <w:t>4.3.3 K-En Yakın Komşu (KNN)</w:t>
      </w:r>
    </w:p>
    <w:p>
      <w:pPr>
        <w:spacing w:line="360" w:lineRule="auto" w:after="120"/>
        <w:jc w:val="both"/>
      </w:pPr>
      <w:r>
        <w:rPr>
          <w:rFonts w:ascii="Times New Roman" w:hAnsi="Times New Roman" w:eastAsia="Times New Roman"/>
          <w:b w:val="0"/>
          <w:i w:val="0"/>
          <w:sz w:val="24"/>
        </w:rPr>
        <w:t>KNN, ezberci (lazy) bir algoritma olup tahmin aşamasında eğitim örneklerine olan mesafeyi hesaplar. Büyük veri setlerinde tahmin maliyeti O(n) olduğundan dikkatli kullanım gerektirir. Minkowski mesafesi (Manhattan için p=1, Euclidean için p=2) kullanılmaktadır. Bu nedenle preprocessing aşamasında ölçeklendirme (StandardScaler/PowerTransformer) kritik önem taşımaktadır. Hiperparametre ızgarası: n_neighbors ∈ {5, 11, 21, 51}, weights ∈ {uniform, distance}, p ∈ {1, 2}.</w:t>
      </w:r>
    </w:p>
    <w:p>
      <w:pPr>
        <w:pStyle w:val="Heading3"/>
        <w:spacing w:before="160" w:line="360" w:lineRule="auto" w:after="120"/>
      </w:pPr>
      <w:r>
        <w:rPr>
          <w:rFonts w:ascii="Times New Roman" w:hAnsi="Times New Roman" w:eastAsia="Times New Roman"/>
          <w:b/>
          <w:color w:val="000000"/>
          <w:sz w:val="24"/>
        </w:rPr>
        <w:t>4.3.4 SVM (LinearSVC + Platt Scaling)</w:t>
      </w:r>
    </w:p>
    <w:p>
      <w:pPr>
        <w:spacing w:line="360" w:lineRule="auto" w:after="120"/>
        <w:jc w:val="both"/>
      </w:pPr>
      <w:r>
        <w:rPr>
          <w:rFonts w:ascii="Times New Roman" w:hAnsi="Times New Roman" w:eastAsia="Times New Roman"/>
          <w:b w:val="0"/>
          <w:i w:val="0"/>
          <w:sz w:val="24"/>
        </w:rPr>
        <w:t>Destek Vektör Makineleri (SVM), sınıflar arasındaki marjini maksimize eden optimal hiper-düzlemi bulmayı hedefler. RBF kernel SVM O(n²)–O(n³) hesaplama karmaşıklığına sahip olup 540K+ satırlık veri setinde pratik değildir. Bu nedenle LinearSVC (O(n) karmaşıklık) tercih edilmiş; olasılık çıktısı ve ROC-AUC hesabı için Platt scaling yöntemi (CalibratedClassifierCV, sigmoid method) uygulanmıştır. Hiperparametre ızgarası: C ∈ {0.01, 0.1, 1.0, 5.0}.</w:t>
      </w:r>
    </w:p>
    <w:p>
      <w:pPr>
        <w:pStyle w:val="Heading3"/>
        <w:spacing w:before="160" w:line="360" w:lineRule="auto" w:after="120"/>
      </w:pPr>
      <w:r>
        <w:rPr>
          <w:rFonts w:ascii="Times New Roman" w:hAnsi="Times New Roman" w:eastAsia="Times New Roman"/>
          <w:b/>
          <w:color w:val="000000"/>
          <w:sz w:val="24"/>
        </w:rPr>
        <w:t>4.3.5 Naive Bayes (BernoulliNB)</w:t>
      </w:r>
    </w:p>
    <w:p>
      <w:pPr>
        <w:spacing w:line="360" w:lineRule="auto" w:after="120"/>
        <w:jc w:val="both"/>
      </w:pPr>
      <w:r>
        <w:rPr>
          <w:rFonts w:ascii="Times New Roman" w:hAnsi="Times New Roman" w:eastAsia="Times New Roman"/>
          <w:b w:val="0"/>
          <w:i w:val="0"/>
          <w:sz w:val="24"/>
        </w:rPr>
        <w:t>Naive Bayes, özellikler arasında koşullu bağımsızlık varsayımı üzerine kuruludur. BernoulliNB varyantı ikili (0/1) özellikler için tasarlanmıştır; OHE sonrası oluşan ikili özellik vektörü bu modele uygundur. Çok hızlı eğitim süresi ve yüksek boyutlu seyrek verilerle iyi uyumuyla öne çıkar; bununla birlikte koşullu bağımsızlık varsayımı gerçek veride nadiren sağlandığından performansı genellikle ensemble modellerinin gerisinde kalır. Hiperparametre ızgarası: alpha ∈ {0.001, 0.1, 0.5, 1.0, 2.0}.</w:t>
      </w:r>
    </w:p>
    <w:p>
      <w:pPr>
        <w:pStyle w:val="Heading3"/>
        <w:spacing w:before="160" w:line="360" w:lineRule="auto" w:after="120"/>
      </w:pPr>
      <w:r>
        <w:rPr>
          <w:rFonts w:ascii="Times New Roman" w:hAnsi="Times New Roman" w:eastAsia="Times New Roman"/>
          <w:b/>
          <w:color w:val="000000"/>
          <w:sz w:val="24"/>
        </w:rPr>
        <w:t>4.3.6 Random Forest</w:t>
      </w:r>
    </w:p>
    <w:p>
      <w:pPr>
        <w:spacing w:line="360" w:lineRule="auto" w:after="120"/>
        <w:jc w:val="both"/>
      </w:pPr>
      <w:r>
        <w:rPr>
          <w:rFonts w:ascii="Times New Roman" w:hAnsi="Times New Roman" w:eastAsia="Times New Roman"/>
          <w:b w:val="0"/>
          <w:i w:val="0"/>
          <w:sz w:val="24"/>
        </w:rPr>
        <w:t>Random Forest, birden fazla karar ağacını önyükleme örneklemesi (bagging) ve rastgele özellik seçimiyle eğiten bir ensemble yöntemidir. Her ağaç farklı bir veri alt kümesiyle eğitilir; tahmin bu ağaçların çoğunluk oyuyla üretilir. Bu süreç varyansı azaltır ve genelleme performansını artırır. class_weight parametresi, azınlık sınıfına daha yüksek ağırlık atayarak dengesiz veri sorununu kısmen giderir. Hiperparametre ızgarası: n_estimators ∈ {100, 300}, max_depth ∈ {10, 20, None}, min_samples_leaf ∈ {1, 5}.</w:t>
      </w:r>
    </w:p>
    <w:p>
      <w:pPr>
        <w:pStyle w:val="Heading3"/>
        <w:spacing w:before="160" w:line="360" w:lineRule="auto" w:after="120"/>
      </w:pPr>
      <w:r>
        <w:rPr>
          <w:rFonts w:ascii="Times New Roman" w:hAnsi="Times New Roman" w:eastAsia="Times New Roman"/>
          <w:b/>
          <w:color w:val="000000"/>
          <w:sz w:val="24"/>
        </w:rPr>
        <w:t>4.3.7 XGBoost</w:t>
      </w:r>
    </w:p>
    <w:p>
      <w:pPr>
        <w:spacing w:line="360" w:lineRule="auto" w:after="120"/>
        <w:jc w:val="both"/>
      </w:pPr>
      <w:r>
        <w:rPr>
          <w:rFonts w:ascii="Times New Roman" w:hAnsi="Times New Roman" w:eastAsia="Times New Roman"/>
          <w:b w:val="0"/>
          <w:i w:val="0"/>
          <w:sz w:val="24"/>
        </w:rPr>
        <w:t>XGBoost (Extreme Gradient Boosting), artık (residual) tabanlı ağaç büyütme yöntemiyle çalışan gradient boosting'in son derece optimize edilmiş bir uygulamasıdır. İkinci dereceden Taylor yaklaşımı, L1/L2 regularizasyon, sütun alt örnekleme ve histogram tabanlı bölünme (tree_method='hist') gibi özelliklerle büyük veri setlerinde hem hız hem doğruluk açısından üstündür. scale_pos_weight parametresi sınıf dengesizliğini ele almak için ayarlanmıştır. Hiperparametre ızgarası: n_estimators ∈ {100, 300}, max_depth ∈ {4, 6, 8}, learning_rate ∈ {0.05, 0.1, 0.2}, subsample ∈ {0.8, 1.0}, colsample_bytree ∈ {0.8, 1.0}.</w:t>
      </w:r>
    </w:p>
    <w:p>
      <w:pPr>
        <w:pStyle w:val="Heading3"/>
        <w:spacing w:before="160" w:line="360" w:lineRule="auto" w:after="120"/>
      </w:pPr>
      <w:r>
        <w:rPr>
          <w:rFonts w:ascii="Times New Roman" w:hAnsi="Times New Roman" w:eastAsia="Times New Roman"/>
          <w:b/>
          <w:color w:val="000000"/>
          <w:sz w:val="24"/>
        </w:rPr>
        <w:t>4.3.8 LightGBM</w:t>
      </w:r>
    </w:p>
    <w:p>
      <w:pPr>
        <w:spacing w:line="360" w:lineRule="auto" w:after="120"/>
        <w:jc w:val="both"/>
      </w:pPr>
      <w:r>
        <w:rPr>
          <w:rFonts w:ascii="Times New Roman" w:hAnsi="Times New Roman" w:eastAsia="Times New Roman"/>
          <w:b w:val="0"/>
          <w:i w:val="0"/>
          <w:sz w:val="24"/>
        </w:rPr>
        <w:t>LightGBM, yaprak bazlı (leaf-wise) ağaç büyütme stratejisiyle geleneksel seviye bazlı (level-wise) yaklaşıma kıyasla daha derin ve verimli ağaçlar üretir. GOSS (Gradient-based One-Side Sampling) ve EFB (Exclusive Feature Bundling) algoritmaları sayesinde büyük veri setlerinde XGBoost'tan bile daha hızlı çalışabilmektedir. Histogram tabanlı yaklaşımı bellek kullanımını da minimize eder. class_weight desteği mevcuttur. Hiperparametre ızgarası: n_estimators ∈ {100, 300}, max_depth ∈ {4, 6, -1}, learning_rate ∈ {0.05, 0.1, 0.2}, num_leaves ∈ {31, 63, 127}.</w:t>
      </w:r>
    </w:p>
    <w:p>
      <w:pPr>
        <w:pStyle w:val="Heading3"/>
        <w:spacing w:before="160" w:line="360" w:lineRule="auto" w:after="120"/>
      </w:pPr>
      <w:r>
        <w:rPr>
          <w:rFonts w:ascii="Times New Roman" w:hAnsi="Times New Roman" w:eastAsia="Times New Roman"/>
          <w:b/>
          <w:color w:val="000000"/>
          <w:sz w:val="24"/>
        </w:rPr>
        <w:t>4.3.9 CatBoost</w:t>
      </w:r>
    </w:p>
    <w:p>
      <w:pPr>
        <w:spacing w:line="360" w:lineRule="auto" w:after="120"/>
        <w:jc w:val="both"/>
      </w:pPr>
      <w:r>
        <w:rPr>
          <w:rFonts w:ascii="Times New Roman" w:hAnsi="Times New Roman" w:eastAsia="Times New Roman"/>
          <w:b w:val="0"/>
          <w:i w:val="0"/>
          <w:sz w:val="24"/>
        </w:rPr>
        <w:t>CatBoost (Categorical Boosting), kategorik değişkenleri dahili olarak işleyen ve sıralı boosting (ordered boosting) ile tahmin kaymasını (prediction shift) azaltan bir gradient boosting kütüphanesidir. OHE gerektirmeksizin kategorik değişkenlerle çalışabilmesi teorik bir avantaj sunmaktadır; ancak bu çalışmada preprocessor zaten OHE uyguladığından bu avantaj nötürleşmiştir. class_weights parametresiyle dengesiz veri desteği mevcuttur. Hiperparametre ızgarası: iterations ∈ {100, 300}, depth ∈ {4, 6, 8}, learning_rate ∈ {0.05, 0.1, 0.2}, l2_leaf_reg ∈ {1, 3, 5}.</w:t>
      </w:r>
    </w:p>
    <w:p>
      <w:pPr>
        <w:pStyle w:val="Heading3"/>
        <w:spacing w:before="160" w:line="360" w:lineRule="auto" w:after="120"/>
      </w:pPr>
      <w:r>
        <w:rPr>
          <w:rFonts w:ascii="Times New Roman" w:hAnsi="Times New Roman" w:eastAsia="Times New Roman"/>
          <w:b/>
          <w:color w:val="000000"/>
          <w:sz w:val="24"/>
        </w:rPr>
        <w:t>4.3.10 Yapay Sinir Ağı (ANN)</w:t>
      </w:r>
    </w:p>
    <w:p>
      <w:pPr>
        <w:spacing w:line="360" w:lineRule="auto" w:after="120"/>
        <w:jc w:val="both"/>
      </w:pPr>
      <w:r>
        <w:rPr>
          <w:rFonts w:ascii="Times New Roman" w:hAnsi="Times New Roman" w:eastAsia="Times New Roman"/>
          <w:b w:val="0"/>
          <w:i w:val="0"/>
          <w:sz w:val="24"/>
        </w:rPr>
        <w:t>Tam bağlantılı derin öğrenme mimarisi: Input → Dense(256, ReLU) → Dropout(0.3) → Dense(128, ReLU) → Dropout(0.3) → Dense(64, ReLU) → Dropout(0.2) → Dense(1, Sigmoid). Çıktı katmanı sigmoid aktivasyonu ile [0,1] aralığında olasılık üretir. Binary cross-entropy kayıp fonksiyonu kullanılmıştır. Adam optimizer (lr=0.001) ve EarlyStopping (patience=5, monitor=val_auc) ile aşırı öğrenme kontrolü sağlanmıştır. Sınıf dengesizliği class_weight parametresiyle ele alınmıştır.</w:t>
      </w:r>
    </w:p>
    <w:p>
      <w:pPr>
        <w:pStyle w:val="Heading3"/>
        <w:spacing w:before="160" w:line="360" w:lineRule="auto" w:after="120"/>
      </w:pPr>
      <w:r>
        <w:rPr>
          <w:rFonts w:ascii="Times New Roman" w:hAnsi="Times New Roman" w:eastAsia="Times New Roman"/>
          <w:b/>
          <w:color w:val="000000"/>
          <w:sz w:val="24"/>
        </w:rPr>
        <w:t>4.3.11 CNN-1D</w:t>
      </w:r>
    </w:p>
    <w:p>
      <w:pPr>
        <w:spacing w:line="360" w:lineRule="auto" w:after="120"/>
        <w:jc w:val="both"/>
      </w:pPr>
      <w:r>
        <w:rPr>
          <w:rFonts w:ascii="Times New Roman" w:hAnsi="Times New Roman" w:eastAsia="Times New Roman"/>
          <w:b w:val="0"/>
          <w:i w:val="0"/>
          <w:sz w:val="24"/>
        </w:rPr>
        <w:t>Bir boyutlu Konvolüsyonel Sinir Ağı: Input → Reshape(n, 1) → Conv1D(64, kernel=3) → Conv1D(32, kernel=3) → GlobalAveragePooling1D → Dense(64) → Dropout(0.3) → Dense(1, Sigmoid). CNN'in güçlü yanı, yerel konvolüsyonel pencere aracılığıyla komşu özellikler arasındaki örüntüleri yakalamasıdır. Tablolu sensör verisinde özellikler arasında anlamlı bir konumsal sıra ilişkisi bulunmadığından CNN'in bu teorik avantajı geçersizleşmektedir. Bu model akademik karşılaştırma amacıyla eklenmiş olup düşük performans bilimsel olarak beklenen bir bulgudur.</w:t>
      </w:r>
    </w:p>
    <w:p>
      <w:pPr>
        <w:pStyle w:val="Heading3"/>
        <w:spacing w:before="160" w:line="360" w:lineRule="auto" w:after="120"/>
      </w:pPr>
      <w:r>
        <w:rPr>
          <w:rFonts w:ascii="Times New Roman" w:hAnsi="Times New Roman" w:eastAsia="Times New Roman"/>
          <w:b/>
          <w:color w:val="000000"/>
          <w:sz w:val="24"/>
        </w:rPr>
        <w:t>4.3.12 RNN-LSTM</w:t>
      </w:r>
    </w:p>
    <w:p>
      <w:pPr>
        <w:spacing w:line="360" w:lineRule="auto" w:after="120"/>
        <w:jc w:val="both"/>
      </w:pPr>
      <w:r>
        <w:rPr>
          <w:rFonts w:ascii="Times New Roman" w:hAnsi="Times New Roman" w:eastAsia="Times New Roman"/>
          <w:b w:val="0"/>
          <w:i w:val="0"/>
          <w:sz w:val="24"/>
        </w:rPr>
        <w:t>Uzun Kısa Süreli Bellek: Input → Reshape(1, n) → LSTM(128, return_sequences=True) → Dropout(0.3) → LSTM(64) → Dropout(0.2) → Dense(32, ReLU) → Dense(1, Sigmoid). LSTM; giriş kapısı, unutma kapısı ve çıkış kapısı aracılığıyla uzun vadeli bağımlılıkları öğrenir. Bu güç ancak zamansal sıra verilerinde anlam kazanır. Kesitsel sensör verisinde zaman adımı sayısı 1 olarak tanımlanmıştır; dolayısıyla LSTM'nin zamansal avantajı kullanılamamaktadır. Akademik eksiksizlik için değerlendirmeye alınmış olup düşük performans bilimsel beklenti dahilindedir.</w:t>
      </w:r>
    </w:p>
    <w:p>
      <w:pPr>
        <w:pStyle w:val="Heading1"/>
        <w:pageBreakBefore/>
        <w:spacing w:before="240" w:line="360" w:lineRule="auto" w:after="120"/>
      </w:pPr>
      <w:r>
        <w:rPr>
          <w:rFonts w:ascii="Times New Roman" w:hAnsi="Times New Roman" w:eastAsia="Times New Roman"/>
          <w:b/>
          <w:color w:val="000000"/>
          <w:sz w:val="28"/>
        </w:rPr>
        <w:t>5. GÖREV 2: UYGUNLUK SKORU TAHMİNİ (REGRESYON)</w:t>
      </w:r>
    </w:p>
    <w:p>
      <w:pPr>
        <w:pStyle w:val="Heading2"/>
        <w:spacing w:before="200" w:line="360" w:lineRule="auto" w:after="120"/>
      </w:pPr>
      <w:r>
        <w:rPr>
          <w:rFonts w:ascii="Times New Roman" w:hAnsi="Times New Roman" w:eastAsia="Times New Roman"/>
          <w:b/>
          <w:color w:val="000000"/>
          <w:sz w:val="26"/>
        </w:rPr>
        <w:t>5.1 Problem Özellikleri</w:t>
      </w:r>
    </w:p>
    <w:p>
      <w:pPr>
        <w:spacing w:line="360" w:lineRule="auto" w:after="120"/>
        <w:jc w:val="both"/>
      </w:pPr>
      <w:r>
        <w:rPr>
          <w:rFonts w:ascii="Times New Roman" w:hAnsi="Times New Roman" w:eastAsia="Times New Roman"/>
          <w:b w:val="0"/>
          <w:i w:val="0"/>
          <w:sz w:val="24"/>
        </w:rPr>
        <w:t>Görev 2'nin hedef değişkeni suitability_score'dur: toprağın söz konusu bitki türü için uygunluğunu ifade eden 0–100 arasında sürekli sayısal bir puan. Bu bir regresyon problemidir ve sınıf dengesizliği söz konusu olmadığından SMOTE uygulanmamış; orijinal train seti kullanılmıştır.</w:t>
      </w:r>
    </w:p>
    <w:p>
      <w:pPr>
        <w:pStyle w:val="Heading2"/>
        <w:spacing w:before="200" w:line="360" w:lineRule="auto" w:after="120"/>
      </w:pPr>
      <w:r>
        <w:rPr>
          <w:rFonts w:ascii="Times New Roman" w:hAnsi="Times New Roman" w:eastAsia="Times New Roman"/>
          <w:b/>
          <w:color w:val="000000"/>
          <w:sz w:val="26"/>
        </w:rPr>
        <w:t>5.2 Değerlendirme Metrikleri</w:t>
      </w:r>
    </w:p>
    <w:p>
      <w:pPr>
        <w:spacing w:line="360" w:lineRule="auto" w:after="160"/>
        <w:jc w:val="center"/>
      </w:pPr>
      <w:r>
        <w:rPr>
          <w:rFonts w:ascii="Times New Roman" w:hAnsi="Times New Roman" w:eastAsia="Times New Roman"/>
          <w:b w:val="0"/>
          <w:i/>
          <w:sz w:val="22"/>
        </w:rPr>
        <w:t>Tablo 5.1: Görev 2 değerlendirme metrikleri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Metrik</w:t>
            </w:r>
          </w:p>
        </w:tc>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Formül</w:t>
            </w:r>
          </w:p>
        </w:tc>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Açıklama</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R² (Determinasyon Katsayısı)</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1 – SS_res/SS_tot</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Modelin hedef varyansını ne ölçüde açıkladığı; R²=1 mükemmel, R²=0 null model</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MSE (Ortalama Kare Hata)</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Σ(yi–ŷi)²/n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Büyük hataları orantısız cezalandırır (aykırı değerlere hassas)</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RMSE (Kök MSE)</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√MSE</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Hata büyüklüğünü orijinal birim cinsinden ifade eder; yorumlanabilir</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MAE (Ortalama Mutlak Hata)</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Σ|yi–ŷi|/n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Aykırı değerlere daha dayanıklı; ortalama hata büyüklüğü</w:t>
            </w:r>
          </w:p>
        </w:tc>
      </w:tr>
    </w:tbl>
    <w:p>
      <w:pPr>
        <w:spacing w:line="360" w:lineRule="auto" w:after="60"/>
        <w:jc w:val="both"/>
      </w:pPr>
    </w:p>
    <w:p>
      <w:pPr>
        <w:spacing w:line="360" w:lineRule="auto" w:after="120"/>
        <w:jc w:val="both"/>
      </w:pPr>
      <w:r>
        <w:rPr>
          <w:rFonts w:ascii="Times New Roman" w:hAnsi="Times New Roman" w:eastAsia="Times New Roman"/>
          <w:b w:val="0"/>
          <w:i w:val="0"/>
          <w:sz w:val="24"/>
        </w:rPr>
        <w:t>Temel metrik olarak R² seçilmiştir; zira bağımsız değişkenlerin hedef değişkendeki varyansı açıklama oranını doğrudan ifade eder ve model karşılaştırmalarında sezgisel bir referans sağlar. RMSE, hata büyüklüğünü orijinal puan birimiyle (0–100 skalası) ifade ettiğinden yorumlanması kolaydır.</w:t>
      </w:r>
    </w:p>
    <w:p>
      <w:pPr>
        <w:pStyle w:val="Heading2"/>
        <w:spacing w:before="200" w:line="360" w:lineRule="auto" w:after="120"/>
      </w:pPr>
      <w:r>
        <w:rPr>
          <w:rFonts w:ascii="Times New Roman" w:hAnsi="Times New Roman" w:eastAsia="Times New Roman"/>
          <w:b/>
          <w:color w:val="000000"/>
          <w:sz w:val="26"/>
        </w:rPr>
        <w:t>5.3 Model Repertuarı</w:t>
      </w:r>
    </w:p>
    <w:p>
      <w:pPr>
        <w:spacing w:line="360" w:lineRule="auto" w:after="120"/>
        <w:jc w:val="both"/>
      </w:pPr>
      <w:r>
        <w:rPr>
          <w:rFonts w:ascii="Times New Roman" w:hAnsi="Times New Roman" w:eastAsia="Times New Roman"/>
          <w:b w:val="0"/>
          <w:i w:val="0"/>
          <w:sz w:val="24"/>
        </w:rPr>
        <w:t>Regresyon görevinde LinearSVC yerine LinearSVR kullanılmış, Naive Bayes yerine Linear Regression eklenmiştir. Derin öğrenme modellerinde çıktı katmanı aktivasyonu sigmoid'den linear'a değiştirilmiş; kayıp fonksiyonu MSE (Mean Squared Error) olarak belirlenmiştir. GridSearchCV scoring parametresi 'r2' olarak ayarlanmıştır.</w:t>
      </w:r>
    </w:p>
    <w:p>
      <w:pPr>
        <w:spacing w:line="360" w:lineRule="auto" w:after="120"/>
        <w:jc w:val="both"/>
      </w:pPr>
      <w:r>
        <w:rPr>
          <w:rFonts w:ascii="Times New Roman" w:hAnsi="Times New Roman" w:eastAsia="Times New Roman"/>
          <w:b w:val="0"/>
          <w:i w:val="0"/>
          <w:sz w:val="24"/>
        </w:rPr>
        <w:t>LinearSVR'nin RBF kernel SVR yerine tercih edilmesinin gerekçesi, hesaplama karmaşıklığıdır: RBF kernel SVR O(n²)–O(n³) karmaşıklığıyla 540K satırlık veri setinde pratikte uygulanamaz. LinearSVR lineer karmaşıklığıyla büyük ölçekli veri setleri için bilimsel açıdan geçerli bir alternatiftir.</w:t>
      </w:r>
    </w:p>
    <w:p>
      <w:pPr>
        <w:pStyle w:val="Heading1"/>
        <w:pageBreakBefore/>
        <w:spacing w:before="240" w:line="360" w:lineRule="auto" w:after="120"/>
      </w:pPr>
      <w:r>
        <w:rPr>
          <w:rFonts w:ascii="Times New Roman" w:hAnsi="Times New Roman" w:eastAsia="Times New Roman"/>
          <w:b/>
          <w:color w:val="000000"/>
          <w:sz w:val="28"/>
        </w:rPr>
        <w:t>6. GÖREV 3: STRES DÜZEYİ TAHMİNİ (MULTICLASS CLASSIFICATION)</w:t>
      </w:r>
    </w:p>
    <w:p>
      <w:pPr>
        <w:pStyle w:val="Heading2"/>
        <w:spacing w:before="200" w:line="360" w:lineRule="auto" w:after="120"/>
      </w:pPr>
      <w:r>
        <w:rPr>
          <w:rFonts w:ascii="Times New Roman" w:hAnsi="Times New Roman" w:eastAsia="Times New Roman"/>
          <w:b/>
          <w:color w:val="000000"/>
          <w:sz w:val="26"/>
        </w:rPr>
        <w:t>6.1 Problem Özellikleri</w:t>
      </w:r>
    </w:p>
    <w:p>
      <w:pPr>
        <w:spacing w:line="360" w:lineRule="auto" w:after="120"/>
        <w:jc w:val="both"/>
      </w:pPr>
      <w:r>
        <w:rPr>
          <w:rFonts w:ascii="Times New Roman" w:hAnsi="Times New Roman" w:eastAsia="Times New Roman"/>
          <w:b w:val="0"/>
          <w:i w:val="0"/>
          <w:sz w:val="24"/>
        </w:rPr>
        <w:t>Görev 3'ün hedef değişkeni stress_level'dır: 0=Sağlıklı, 1=Hafif Stres, 2=Kritik Stres. Bu sıralı (ordinal) nitelik taşıyan üç sınıflı bir sınıflandırma problemidir. Sınıf dengesizlik oranı ~1,85:1 olup 2,0 eşiğinin altında kaldığından SMOTE uygulanmamış; class_weight='balanced' tercih edilmiştir.</w:t>
      </w:r>
    </w:p>
    <w:p>
      <w:pPr>
        <w:pStyle w:val="Heading2"/>
        <w:spacing w:before="200" w:line="360" w:lineRule="auto" w:after="120"/>
      </w:pPr>
      <w:r>
        <w:rPr>
          <w:rFonts w:ascii="Times New Roman" w:hAnsi="Times New Roman" w:eastAsia="Times New Roman"/>
          <w:b/>
          <w:color w:val="000000"/>
          <w:sz w:val="26"/>
        </w:rPr>
        <w:t>6.2 Değerlendirme Metrikleri</w:t>
      </w:r>
    </w:p>
    <w:p>
      <w:pPr>
        <w:spacing w:line="360" w:lineRule="auto" w:after="120"/>
        <w:jc w:val="both"/>
      </w:pPr>
      <w:r>
        <w:rPr>
          <w:rFonts w:ascii="Times New Roman" w:hAnsi="Times New Roman" w:eastAsia="Times New Roman"/>
          <w:b w:val="0"/>
          <w:i w:val="0"/>
          <w:sz w:val="24"/>
        </w:rPr>
        <w:t>Temel metrik olarak Macro F1-Score seçilmiştir. Macro F1, her sınıfın F1 değerini eşit ağırlıkla ortalamaktadır; bu sayede düşük örnekli sınıflar (örneğin 'Kritik Stres') yüksek örnekli sınıflar (örneğin 'Sağlıklı') tarafından baskılanmaz. Weighted F1 ise sınıf boyutlarını dikkate alarak genel tahmin kalitesini ölçmektedir. Macro ROC-AUC hesabında One-vs-Rest (OVR) yöntemi kullanılmıştır: her sınıf sırayla 'pozitif', geri kalanlar 'negatif' olarak işaretlenmiş ve ayrı ROC eğrileri çizilmiştir.</w:t>
      </w:r>
    </w:p>
    <w:p>
      <w:pPr>
        <w:pStyle w:val="Heading2"/>
        <w:spacing w:before="200" w:line="360" w:lineRule="auto" w:after="120"/>
      </w:pPr>
      <w:r>
        <w:rPr>
          <w:rFonts w:ascii="Times New Roman" w:hAnsi="Times New Roman" w:eastAsia="Times New Roman"/>
          <w:b/>
          <w:color w:val="000000"/>
          <w:sz w:val="26"/>
        </w:rPr>
        <w:t>6.3 Modeller için Çok Sınıflı Uyarlamalar</w:t>
      </w:r>
    </w:p>
    <w:p>
      <w:pPr>
        <w:spacing w:line="360" w:lineRule="auto" w:after="120"/>
        <w:jc w:val="both"/>
      </w:pPr>
      <w:r>
        <w:rPr>
          <w:rFonts w:ascii="Times New Roman" w:hAnsi="Times New Roman" w:eastAsia="Times New Roman"/>
          <w:b w:val="0"/>
          <w:i w:val="0"/>
          <w:sz w:val="24"/>
        </w:rPr>
        <w:t>XGBoost'ta objective='multi:softprob' ve num_class=3 parametreleri belirlenmiştir. LightGBM'de objective='multiclass' kullanılmıştır. ANN, CNN-1D ve LSTM'nin çıktı katmanı Dense(3, softmax) olarak değiştirilmiş; kayıp fonksiyonu sparse_categorical_crossentropy olarak belirlenmiştir. GridSearchCV scoring parametresi 'f1_macro' olarak ayarlanmış; StratifiedKFold kullanılarak her fold'da sınıf dağılımı korunmuştur.</w:t>
      </w:r>
    </w:p>
    <w:p>
      <w:pPr>
        <w:pStyle w:val="Heading1"/>
        <w:pageBreakBefore/>
        <w:spacing w:before="240" w:line="360" w:lineRule="auto" w:after="120"/>
      </w:pPr>
      <w:r>
        <w:rPr>
          <w:rFonts w:ascii="Times New Roman" w:hAnsi="Times New Roman" w:eastAsia="Times New Roman"/>
          <w:b/>
          <w:color w:val="000000"/>
          <w:sz w:val="28"/>
        </w:rPr>
        <w:t>7. AÇIKLANABILIR YAPAY ZEKA: SHAP ANALİZİ</w:t>
      </w:r>
    </w:p>
    <w:p>
      <w:pPr>
        <w:pStyle w:val="Heading2"/>
        <w:spacing w:before="200" w:line="360" w:lineRule="auto" w:after="120"/>
      </w:pPr>
      <w:r>
        <w:rPr>
          <w:rFonts w:ascii="Times New Roman" w:hAnsi="Times New Roman" w:eastAsia="Times New Roman"/>
          <w:b/>
          <w:color w:val="000000"/>
          <w:sz w:val="26"/>
        </w:rPr>
        <w:t>7.1 SHAP Teorik Temeli</w:t>
      </w:r>
    </w:p>
    <w:p>
      <w:pPr>
        <w:spacing w:line="360" w:lineRule="auto" w:after="120"/>
        <w:jc w:val="both"/>
      </w:pPr>
      <w:r>
        <w:rPr>
          <w:rFonts w:ascii="Times New Roman" w:hAnsi="Times New Roman" w:eastAsia="Times New Roman"/>
          <w:b w:val="0"/>
          <w:i w:val="0"/>
          <w:sz w:val="24"/>
        </w:rPr>
        <w:t>SHAP (SHapley Additive exPlanations), kooperatif oyun teorisinden türetilmiş Shapley değerlerine dayanan model-agnostik bir açıklama çerçevesidir (Lundberg &amp; Lee, 2017). Temel fikir şudur: her özelliğin tahmine olan katkısı, o özelliğin tüm olası özellik koalisyonlarına katılıp katılmadığı durumlar arasındaki ortalama marjinal katkı olarak hesaplanır.</w:t>
      </w:r>
    </w:p>
    <w:p>
      <w:pPr>
        <w:spacing w:line="360" w:lineRule="auto" w:after="120"/>
        <w:jc w:val="both"/>
      </w:pPr>
      <w:r>
        <w:rPr>
          <w:rFonts w:ascii="Times New Roman" w:hAnsi="Times New Roman" w:eastAsia="Times New Roman"/>
          <w:b w:val="0"/>
          <w:i w:val="0"/>
          <w:sz w:val="24"/>
        </w:rPr>
        <w:t>i. özelliğin Shapley değeri matematiksel olarak şu şekilde ifade edilir:</w:t>
      </w:r>
    </w:p>
    <w:p>
      <w:pPr>
        <w:spacing w:line="360" w:lineRule="auto" w:after="120"/>
        <w:jc w:val="both"/>
      </w:pPr>
      <w:r>
        <w:rPr>
          <w:rFonts w:ascii="Times New Roman" w:hAnsi="Times New Roman" w:eastAsia="Times New Roman"/>
          <w:b w:val="0"/>
          <w:i w:val="0"/>
          <w:sz w:val="24"/>
        </w:rPr>
        <w:t>Burada p toplam özellik sayısını, S i. özellik hariç tüm alt kümeleri ve f(S) S alt kümesiyle eğitilmiş modelin tahmin değerini ifade etmektedir. SHAP değerlerinin toplamı, modelin beklenen çıktısından sapmasını (f(x) − E[f(x)]) tam olarak açıklamaktadır.</w:t>
      </w:r>
    </w:p>
    <w:p>
      <w:pPr>
        <w:pStyle w:val="Heading2"/>
        <w:spacing w:before="200" w:line="360" w:lineRule="auto" w:after="120"/>
      </w:pPr>
      <w:r>
        <w:rPr>
          <w:rFonts w:ascii="Times New Roman" w:hAnsi="Times New Roman" w:eastAsia="Times New Roman"/>
          <w:b/>
          <w:color w:val="000000"/>
          <w:sz w:val="26"/>
        </w:rPr>
        <w:t>7.2 Explainer Seçim Stratejisi</w:t>
      </w:r>
    </w:p>
    <w:p>
      <w:pPr>
        <w:spacing w:line="360" w:lineRule="auto" w:after="120"/>
        <w:jc w:val="both"/>
      </w:pPr>
      <w:r>
        <w:rPr>
          <w:rFonts w:ascii="Times New Roman" w:hAnsi="Times New Roman" w:eastAsia="Times New Roman"/>
          <w:b w:val="0"/>
          <w:i w:val="0"/>
          <w:sz w:val="24"/>
        </w:rPr>
        <w:t>Hesaplama maliyetini minimize etmek amacıyla model tipine uygun explainer seçilmiştir:</w:t>
      </w:r>
    </w:p>
    <w:p>
      <w:pPr>
        <w:pStyle w:val="ListBullet"/>
        <w:spacing w:line="360" w:lineRule="auto" w:after="80"/>
      </w:pPr>
      <w:r>
        <w:rPr>
          <w:rFonts w:ascii="Times New Roman" w:hAnsi="Times New Roman" w:eastAsia="Times New Roman"/>
          <w:sz w:val="24"/>
        </w:rPr>
        <w:t>TreeExplainer: Random Forest, XGBoost, LightGBM, CatBoost ve Decision Tree için. Ağaç yapısından yararlanarak SHAP değerlerini O(TLD) karmaşıklığında (T=ağaç sayısı, L=yaprak sayısı, D=derinlik) tam olarak hesaplar; onlarca saniyede 2.000 örneklik analiz tamamlanır.</w:t>
      </w:r>
    </w:p>
    <w:p>
      <w:pPr>
        <w:pStyle w:val="ListBullet"/>
        <w:spacing w:line="360" w:lineRule="auto" w:after="80"/>
      </w:pPr>
      <w:r>
        <w:rPr>
          <w:rFonts w:ascii="Times New Roman" w:hAnsi="Times New Roman" w:eastAsia="Times New Roman"/>
          <w:sz w:val="24"/>
        </w:rPr>
        <w:t>LinearExplainer: Logistic Regression gibi lineer modeller için. Lineer modellerde SHAP değerleri katsayılar ile ağırlıklı özellik değerlerinden analitik olarak çıkarılabilir.</w:t>
      </w:r>
    </w:p>
    <w:p>
      <w:pPr>
        <w:pStyle w:val="ListBullet"/>
        <w:spacing w:line="360" w:lineRule="auto" w:after="80"/>
      </w:pPr>
      <w:r>
        <w:rPr>
          <w:rFonts w:ascii="Times New Roman" w:hAnsi="Times New Roman" w:eastAsia="Times New Roman"/>
          <w:sz w:val="24"/>
        </w:rPr>
        <w:t>KernelExplainer: SVM, KNN, Naive Bayes ve derin öğrenme modelleri için. Model-agnostik, dolayısıyla yavaş; bu nedenle 300–500 örneklik alt küme ve 100 permütasyon örneklemesi ile kullanılmıştır.</w:t>
      </w:r>
    </w:p>
    <w:p>
      <w:pPr>
        <w:pStyle w:val="Heading2"/>
        <w:spacing w:before="200" w:line="360" w:lineRule="auto" w:after="120"/>
      </w:pPr>
      <w:r>
        <w:rPr>
          <w:rFonts w:ascii="Times New Roman" w:hAnsi="Times New Roman" w:eastAsia="Times New Roman"/>
          <w:b/>
          <w:color w:val="000000"/>
          <w:sz w:val="26"/>
        </w:rPr>
        <w:t>7.3 Üretilen SHAP Görselleştirmeleri</w:t>
      </w:r>
    </w:p>
    <w:p>
      <w:pPr>
        <w:spacing w:line="360" w:lineRule="auto" w:after="120"/>
        <w:jc w:val="both"/>
      </w:pPr>
      <w:r>
        <w:rPr>
          <w:rFonts w:ascii="Times New Roman" w:hAnsi="Times New Roman" w:eastAsia="Times New Roman"/>
          <w:b w:val="0"/>
          <w:i w:val="0"/>
          <w:sz w:val="24"/>
        </w:rPr>
        <w:t>Her görevin en iyi modeli için dört tür SHAP görseli üretilmiştir:</w:t>
      </w:r>
    </w:p>
    <w:p>
      <w:pPr>
        <w:pStyle w:val="ListBullet"/>
        <w:spacing w:line="360" w:lineRule="auto" w:after="80"/>
      </w:pPr>
      <w:r>
        <w:rPr>
          <w:rFonts w:ascii="Times New Roman" w:hAnsi="Times New Roman" w:eastAsia="Times New Roman"/>
          <w:sz w:val="24"/>
        </w:rPr>
        <w:t>Bar Plot: Her özelliğin test örnekleri üzerindeki ortalama mutlak SHAP değeri — 'genel önem' göstergesi.</w:t>
      </w:r>
    </w:p>
    <w:p>
      <w:pPr>
        <w:pStyle w:val="ListBullet"/>
        <w:spacing w:line="360" w:lineRule="auto" w:after="80"/>
      </w:pPr>
      <w:r>
        <w:rPr>
          <w:rFonts w:ascii="Times New Roman" w:hAnsi="Times New Roman" w:eastAsia="Times New Roman"/>
          <w:sz w:val="24"/>
        </w:rPr>
        <w:t>Beeswarm Plot: Her özelliğin tüm test örnekleri üzerindeki SHAP değerlerini bireysel noktalar halinde gösterir. Kırmızı noktalar yüksek özellik değerini, mavi noktalar düşük özellik değerini temsil eder; X ekseninde SHAP etkisinin yönü ve büyüklüğü görülür.</w:t>
      </w:r>
    </w:p>
    <w:p>
      <w:pPr>
        <w:pStyle w:val="ListBullet"/>
        <w:spacing w:line="360" w:lineRule="auto" w:after="80"/>
      </w:pPr>
      <w:r>
        <w:rPr>
          <w:rFonts w:ascii="Times New Roman" w:hAnsi="Times New Roman" w:eastAsia="Times New Roman"/>
          <w:sz w:val="24"/>
        </w:rPr>
        <w:t>Waterfall Plot: Tek bir örnek için tahmin sürecini adım adım açıklar — başlangıç (beklenen değer) noktasından tahmine giden her özelliğin katkısını gösterir.</w:t>
      </w:r>
    </w:p>
    <w:p>
      <w:pPr>
        <w:pStyle w:val="ListBullet"/>
        <w:spacing w:line="360" w:lineRule="auto" w:after="80"/>
      </w:pPr>
      <w:r>
        <w:rPr>
          <w:rFonts w:ascii="Times New Roman" w:hAnsi="Times New Roman" w:eastAsia="Times New Roman"/>
          <w:sz w:val="24"/>
        </w:rPr>
        <w:t>Dependence Plot: Belirli bir özelliğin değeri ile SHAP etkisi arasındaki ilişkiyi gösterir; doğrusal olmayan ilişkileri ortaya koymak için değerlidir.</w:t>
      </w:r>
    </w:p>
    <w:p>
      <w:pPr>
        <w:pStyle w:val="Heading2"/>
        <w:spacing w:before="200" w:line="360" w:lineRule="auto" w:after="120"/>
      </w:pPr>
      <w:r>
        <w:rPr>
          <w:rFonts w:ascii="Times New Roman" w:hAnsi="Times New Roman" w:eastAsia="Times New Roman"/>
          <w:b/>
          <w:color w:val="000000"/>
          <w:sz w:val="26"/>
        </w:rPr>
        <w:t>7.4 Çok Sınıflı Görevde SHAP</w:t>
      </w:r>
    </w:p>
    <w:p>
      <w:pPr>
        <w:spacing w:line="360" w:lineRule="auto" w:after="120"/>
        <w:jc w:val="both"/>
      </w:pPr>
      <w:r>
        <w:rPr>
          <w:rFonts w:ascii="Times New Roman" w:hAnsi="Times New Roman" w:eastAsia="Times New Roman"/>
          <w:b w:val="0"/>
          <w:i w:val="0"/>
          <w:sz w:val="24"/>
        </w:rPr>
        <w:t>Multiclass sınıflandırmada (Görev 3) TreeExplainer bir liste döndürür: [sınıf_0_SHAP, sınıf_1_SHAP, sınıf_2_SHAP]. Her eleman (n_örnek, n_özellik) boyutlu bir matristir. Raporda kullanılan 'genel önem' skoru, tüm sınıflara ait mutlak SHAP değerlerinin ortalamasıdır; sınıf bazlı önem analizleri de ayrıca sunulmuştur.</w:t>
      </w:r>
    </w:p>
    <w:p>
      <w:pPr>
        <w:pStyle w:val="Heading1"/>
        <w:pageBreakBefore/>
        <w:spacing w:before="240" w:line="360" w:lineRule="auto" w:after="120"/>
      </w:pPr>
      <w:r>
        <w:rPr>
          <w:rFonts w:ascii="Times New Roman" w:hAnsi="Times New Roman" w:eastAsia="Times New Roman"/>
          <w:b/>
          <w:color w:val="000000"/>
          <w:sz w:val="28"/>
        </w:rPr>
        <w:t>8. DUYARLILIK ANALİZİ</w:t>
      </w:r>
    </w:p>
    <w:p>
      <w:pPr>
        <w:pStyle w:val="Heading2"/>
        <w:spacing w:before="200" w:line="360" w:lineRule="auto" w:after="120"/>
      </w:pPr>
      <w:r>
        <w:rPr>
          <w:rFonts w:ascii="Times New Roman" w:hAnsi="Times New Roman" w:eastAsia="Times New Roman"/>
          <w:b/>
          <w:color w:val="000000"/>
          <w:sz w:val="26"/>
        </w:rPr>
        <w:t>8.1 Motivasyon ve Metodoloji</w:t>
      </w:r>
    </w:p>
    <w:p>
      <w:pPr>
        <w:spacing w:line="360" w:lineRule="auto" w:after="120"/>
        <w:jc w:val="both"/>
      </w:pPr>
      <w:r>
        <w:rPr>
          <w:rFonts w:ascii="Times New Roman" w:hAnsi="Times New Roman" w:eastAsia="Times New Roman"/>
          <w:b w:val="0"/>
          <w:i w:val="0"/>
          <w:sz w:val="24"/>
        </w:rPr>
        <w:t>Gerçek tarla koşullarında sensörler; elektromanyetik parazit, mekanik titreşim, kalibrasyon sapması ve çevresel faktörler nedeniyle gürültülü ölçümler üretmektedir. Bir makine öğrenmesi modelinin laboratuvar koşullarında yüksek performans göstermesi, saha koşullarındaki kararlılığı için yeterli bir kanıt değildir. Duyarlılık analizi bu boşluğu doldurmaktadır.</w:t>
      </w:r>
    </w:p>
    <w:p>
      <w:pPr>
        <w:spacing w:line="360" w:lineRule="auto" w:after="120"/>
        <w:jc w:val="both"/>
      </w:pPr>
      <w:r>
        <w:rPr>
          <w:rFonts w:ascii="Times New Roman" w:hAnsi="Times New Roman" w:eastAsia="Times New Roman"/>
          <w:b w:val="0"/>
          <w:i w:val="0"/>
          <w:sz w:val="24"/>
        </w:rPr>
        <w:t>Metodoloji beş adımdan oluşmaktadır:</w:t>
      </w:r>
    </w:p>
    <w:p>
      <w:pPr>
        <w:pStyle w:val="ListNumber"/>
        <w:spacing w:line="360" w:lineRule="auto" w:after="80"/>
      </w:pPr>
      <w:r>
        <w:rPr>
          <w:rFonts w:ascii="Times New Roman" w:hAnsi="Times New Roman" w:eastAsia="Times New Roman"/>
          <w:sz w:val="24"/>
        </w:rPr>
        <w:t>Ham test verisi yüklenir (hedef sütunlar çıkarılır).</w:t>
      </w:r>
    </w:p>
    <w:p>
      <w:pPr>
        <w:pStyle w:val="ListNumber"/>
        <w:spacing w:line="360" w:lineRule="auto" w:after="80"/>
      </w:pPr>
      <w:r>
        <w:rPr>
          <w:rFonts w:ascii="Times New Roman" w:hAnsi="Times New Roman" w:eastAsia="Times New Roman"/>
          <w:sz w:val="24"/>
        </w:rPr>
        <w:t>Her sayısal sütuna, o sütunun standart sapmasının belirtilen oranında sıfır ortalamalı Gaussian gürültü eklenir: x_noisy = x + N(0, α × σ_x), burada α ∈ {0.05, 0.10, 0.20}.</w:t>
      </w:r>
    </w:p>
    <w:p>
      <w:pPr>
        <w:pStyle w:val="ListNumber"/>
        <w:spacing w:line="360" w:lineRule="auto" w:after="80"/>
      </w:pPr>
      <w:r>
        <w:rPr>
          <w:rFonts w:ascii="Times New Roman" w:hAnsi="Times New Roman" w:eastAsia="Times New Roman"/>
          <w:sz w:val="24"/>
        </w:rPr>
        <w:t>Gürültülü veri, train'de fit edilmiş preprocessor ile transform edilir (preprocessor yeniden fit edilmez).</w:t>
      </w:r>
    </w:p>
    <w:p>
      <w:pPr>
        <w:pStyle w:val="ListNumber"/>
        <w:spacing w:line="360" w:lineRule="auto" w:after="80"/>
      </w:pPr>
      <w:r>
        <w:rPr>
          <w:rFonts w:ascii="Times New Roman" w:hAnsi="Times New Roman" w:eastAsia="Times New Roman"/>
          <w:sz w:val="24"/>
        </w:rPr>
        <w:t>Önceden eğitilmiş en iyi model tahmin üretir.</w:t>
      </w:r>
    </w:p>
    <w:p>
      <w:pPr>
        <w:pStyle w:val="ListNumber"/>
        <w:spacing w:line="360" w:lineRule="auto" w:after="80"/>
      </w:pPr>
      <w:r>
        <w:rPr>
          <w:rFonts w:ascii="Times New Roman" w:hAnsi="Times New Roman" w:eastAsia="Times New Roman"/>
          <w:sz w:val="24"/>
        </w:rPr>
        <w:t>Metrik değişimi hesaplanır. Her gürültü oranı için 5 bağımsız deneme gerçekleştirilir; ortalama ± standart sapma raporlanır.</w:t>
      </w:r>
    </w:p>
    <w:p>
      <w:pPr>
        <w:pStyle w:val="Heading2"/>
        <w:spacing w:before="200" w:line="360" w:lineRule="auto" w:after="120"/>
      </w:pPr>
      <w:r>
        <w:rPr>
          <w:rFonts w:ascii="Times New Roman" w:hAnsi="Times New Roman" w:eastAsia="Times New Roman"/>
          <w:b/>
          <w:color w:val="000000"/>
          <w:sz w:val="26"/>
        </w:rPr>
        <w:t>8.2 Gaussian Gürültü Seçimi</w:t>
      </w:r>
    </w:p>
    <w:p>
      <w:pPr>
        <w:spacing w:line="360" w:lineRule="auto" w:after="120"/>
        <w:jc w:val="both"/>
      </w:pPr>
      <w:r>
        <w:rPr>
          <w:rFonts w:ascii="Times New Roman" w:hAnsi="Times New Roman" w:eastAsia="Times New Roman"/>
          <w:b w:val="0"/>
          <w:i w:val="0"/>
          <w:sz w:val="24"/>
        </w:rPr>
        <w:t>Gaussian gürültü, sensör hata modellemesinde en yaygın kullanılan yaklaşımlardan biridir. Standart sapmanın belirli bir yüzdesi olarak ölçeklenmesi, gürültü büyüklüğünü her değişkenin doğal varyasyonuna orantılı hale getirir; böylece farklı ölçeklerdeki değişkenlere adil biçimde uygulanmaktadır. %5 ve %10 oranları realistik sensör drift'ini, %20 oranı ise ekstrem koşulları (örneğin bozuk sensör) temsil etmektedir.</w:t>
      </w:r>
    </w:p>
    <w:p>
      <w:pPr>
        <w:pStyle w:val="Heading1"/>
        <w:pageBreakBefore/>
        <w:spacing w:before="240" w:line="360" w:lineRule="auto" w:after="120"/>
      </w:pPr>
      <w:r>
        <w:rPr>
          <w:rFonts w:ascii="Times New Roman" w:hAnsi="Times New Roman" w:eastAsia="Times New Roman"/>
          <w:b/>
          <w:color w:val="000000"/>
          <w:sz w:val="28"/>
        </w:rPr>
        <w:t>9. DEĞERLENDİRME</w:t>
      </w:r>
    </w:p>
    <w:p>
      <w:pPr>
        <w:pStyle w:val="Heading2"/>
        <w:spacing w:before="200" w:line="360" w:lineRule="auto" w:after="120"/>
      </w:pPr>
      <w:r>
        <w:rPr>
          <w:rFonts w:ascii="Times New Roman" w:hAnsi="Times New Roman" w:eastAsia="Times New Roman"/>
          <w:b/>
          <w:color w:val="000000"/>
          <w:sz w:val="26"/>
        </w:rPr>
        <w:t>9.1 Üç Görev için Metodolojik Seçimlerin Karşılaştırması</w:t>
      </w:r>
    </w:p>
    <w:p>
      <w:pPr>
        <w:spacing w:line="360" w:lineRule="auto" w:after="160"/>
        <w:jc w:val="center"/>
      </w:pPr>
      <w:r>
        <w:rPr>
          <w:rFonts w:ascii="Times New Roman" w:hAnsi="Times New Roman" w:eastAsia="Times New Roman"/>
          <w:b w:val="0"/>
          <w:i/>
          <w:sz w:val="22"/>
        </w:rPr>
        <w:t>Tablo 9.1: Üç görevin metodolojik karşılaştırması</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Özellik</w:t>
            </w:r>
          </w:p>
        </w:tc>
        <w:tc>
          <w:tcPr>
            <w:tcW w:type="dxa" w:w="2268"/>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Görev 1 (Binary)</w:t>
            </w:r>
          </w:p>
        </w:tc>
        <w:tc>
          <w:tcPr>
            <w:tcW w:type="dxa" w:w="2268"/>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Görev 2 (Regresyon)</w:t>
            </w:r>
          </w:p>
        </w:tc>
        <w:tc>
          <w:tcPr>
            <w:tcW w:type="dxa" w:w="2268"/>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Görev 3 (Multiclass)</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Hedef</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failure_flag (0/1)</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suitability_score (0–100)</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stress_level (0/1/2)</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Model sayısı</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12</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11</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12</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CV Scoring</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roc_auc</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r2</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f1_macro</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Dengeleme</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SMOTE (5.17:1 &gt; 2.0)</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Uygulanmaz</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class_weight (1.85:1 &lt; 2.0)</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Temel metrik</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ROC-AUC + PR-AUC</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R² + RMSE</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Macro F1</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DL çıktı katmanı</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Dense(1, sigmoid)</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Dense(1, linear)</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Dense(3, softmax)</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DL kayıp fns.</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binary_crossentropy</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mse</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sparse_categorical_crossentropy</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SVM tipi</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LinearSVC + Platt</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LinearSVR</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LinearSVC + Platt</w:t>
            </w:r>
          </w:p>
        </w:tc>
      </w:tr>
      <w:tr>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SHAP tipi</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TreeExplainer/Linear</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TreeExplainer/Linear</w:t>
            </w:r>
          </w:p>
        </w:tc>
        <w:tc>
          <w:tcPr>
            <w:tcW w:type="dxa" w:w="2268"/>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TreeExplainer (liste)</w:t>
            </w:r>
          </w:p>
        </w:tc>
      </w:tr>
    </w:tbl>
    <w:p>
      <w:pPr>
        <w:spacing w:line="360" w:lineRule="auto" w:after="60"/>
        <w:jc w:val="both"/>
      </w:pPr>
    </w:p>
    <w:p>
      <w:pPr>
        <w:pStyle w:val="Heading2"/>
        <w:spacing w:before="200" w:line="360" w:lineRule="auto" w:after="120"/>
      </w:pPr>
      <w:r>
        <w:rPr>
          <w:rFonts w:ascii="Times New Roman" w:hAnsi="Times New Roman" w:eastAsia="Times New Roman"/>
          <w:b/>
          <w:color w:val="000000"/>
          <w:sz w:val="26"/>
        </w:rPr>
        <w:t>9.2 Beklenen Model Performans Hiyerarşisi</w:t>
      </w:r>
    </w:p>
    <w:p>
      <w:pPr>
        <w:spacing w:line="360" w:lineRule="auto" w:after="120"/>
        <w:jc w:val="both"/>
      </w:pPr>
      <w:r>
        <w:rPr>
          <w:rFonts w:ascii="Times New Roman" w:hAnsi="Times New Roman" w:eastAsia="Times New Roman"/>
          <w:b w:val="0"/>
          <w:i w:val="0"/>
          <w:sz w:val="24"/>
        </w:rPr>
        <w:t>Literatür bulguları ve veri setinin özellikleri göz önünde bulundurulduğunda model performans hiyerarşisi şu şekilde öngörülmektedir: (1) Gradient Boosting ensemble yöntemleri (XGBoost, LightGBM, CatBoost) üç görevde de en yüksek performansı sergilemektedir; büyük tablolu veri setlerinde düşük önyargı, yüksek esneklik ve güçlü regularizasyon bu üstünlüğü açıklamaktadır. (2) Random Forest, bagging avantajıyla yakın performans sunmaktadır. (3) ANN, hiperparametre optimizasyonu ve yeterli epoch sayısıyla rekabetçi sonuçlar üretebilir; ancak tablolu veri için gradient boosting'e kıyasla daha fazla veri ve dikkatli ayarlama gerektirir. (4) Logistic/Linear Regression ve SVM, doğrusal ilişkiler varlığında makul performans gösterir. (5) KNN, büyük boyutlu uzayda 'boyutsallık laneti' nedeniyle ve O(n) tahmin maliyetiyle dezavantajlıdır. (6) CNN-1D ve LSTM, tablolu sensör verisinde teorik avantajlarını kullanamadığından en düşük performansı sergilemesi beklenmektedir.</w:t>
      </w:r>
    </w:p>
    <w:p>
      <w:pPr>
        <w:pStyle w:val="Heading2"/>
        <w:spacing w:before="200" w:line="360" w:lineRule="auto" w:after="120"/>
      </w:pPr>
      <w:r>
        <w:rPr>
          <w:rFonts w:ascii="Times New Roman" w:hAnsi="Times New Roman" w:eastAsia="Times New Roman"/>
          <w:b/>
          <w:color w:val="000000"/>
          <w:sz w:val="26"/>
        </w:rPr>
        <w:t>9.3 Gradient Boosting'in Tablolu Veri Üstünlüğü</w:t>
      </w:r>
    </w:p>
    <w:p>
      <w:pPr>
        <w:spacing w:line="360" w:lineRule="auto" w:after="120"/>
        <w:jc w:val="both"/>
      </w:pPr>
      <w:r>
        <w:rPr>
          <w:rFonts w:ascii="Times New Roman" w:hAnsi="Times New Roman" w:eastAsia="Times New Roman"/>
          <w:b w:val="0"/>
          <w:i w:val="0"/>
          <w:sz w:val="24"/>
        </w:rPr>
        <w:t>Gradient boosting yöntemlerinin tablolu veri setlerindeki üstünlüğü birkaç temel mekanizmaya dayanmaktadır. Birincisi, artık hatalar üzerine iteratif öğrenme: her ağaç, önceki ağaçların hatasını hedefler; bu, veri içindeki karmaşık doğrusal olmayan ilişkileri kademeli olarak yakalamayı sağlar. İkincisi, güçlü regularizasyon: L1/L2 ağırlık penaltısı, alt örnekleme (subsample) ve sütun örnekleme (colsample) aşırı öğrenmeyi önler. Üçüncüsü, histogram tabanlı hız optimizasyonu: XGBoost'un tree_method='hist' ve LightGBM'nin native histogram yöntemi 540K satırı dakikalar içinde işleyebilmektedir.</w:t>
      </w:r>
    </w:p>
    <w:p>
      <w:pPr>
        <w:pStyle w:val="Heading2"/>
        <w:spacing w:before="200" w:line="360" w:lineRule="auto" w:after="120"/>
      </w:pPr>
      <w:r>
        <w:rPr>
          <w:rFonts w:ascii="Times New Roman" w:hAnsi="Times New Roman" w:eastAsia="Times New Roman"/>
          <w:b/>
          <w:color w:val="000000"/>
          <w:sz w:val="26"/>
        </w:rPr>
        <w:t>9.4 CNN ve LSTM'nin Tablolu Verideki Sınırlılığı</w:t>
      </w:r>
    </w:p>
    <w:p>
      <w:pPr>
        <w:spacing w:line="360" w:lineRule="auto" w:after="120"/>
        <w:jc w:val="both"/>
      </w:pPr>
      <w:r>
        <w:rPr>
          <w:rFonts w:ascii="Times New Roman" w:hAnsi="Times New Roman" w:eastAsia="Times New Roman"/>
          <w:b w:val="0"/>
          <w:i w:val="0"/>
          <w:sz w:val="24"/>
        </w:rPr>
        <w:t>CNN-1D, özellik vektörünü bir boyutlu dizi olarak işleyerek komşu özellikler arasındaki yerel örüntüleri yakalamaya çalışır. Bu yaklaşım görüntü veya ses sinyali gibi konumsal anlam taşıyan verilerde güçlüdür. Sensör verisinde ise pH, nem ve sıcaklık gibi özellikler arasında anlamlı bir sıralı konum ilişkisi bulunmamaktadır; özellik vektörünün sırası veri anlamını değiştirmez. Bu yapısal uyumsuzluk CNN'in teorik avantajını ortadan kaldırmaktadır.</w:t>
      </w:r>
    </w:p>
    <w:p>
      <w:pPr>
        <w:spacing w:line="360" w:lineRule="auto" w:after="120"/>
        <w:jc w:val="both"/>
      </w:pPr>
      <w:r>
        <w:rPr>
          <w:rFonts w:ascii="Times New Roman" w:hAnsi="Times New Roman" w:eastAsia="Times New Roman"/>
          <w:b w:val="0"/>
          <w:i w:val="0"/>
          <w:sz w:val="24"/>
        </w:rPr>
        <w:t>LSTM için durum daha da belirgindir: LSTM zamansal sıra bağımlılıklarını modeller. Bu çalışmadaki veri seti kesitsel (cross-sectional) yapıda olup her satır bağımsız bir sensör ölçümünü temsil etmektedir; örnekler arasında herhangi bir zaman serisi ilişkisi tanımlanmamıştır. Keras'ta zaman adımı sayısı=1 olarak tanımlandığından LSTM etkin biçimde tek katmanlı tam bağlantılı ağa indirgenmektedir. Düşük performans bu teorik gerekçeyle tamamen örtüşmektedir ve akademik olgunluk açısından önemli bir bulgu niteliği taşımaktadır.</w:t>
      </w:r>
    </w:p>
    <w:p>
      <w:pPr>
        <w:pStyle w:val="Heading1"/>
        <w:pageBreakBefore/>
        <w:spacing w:before="240" w:line="360" w:lineRule="auto" w:after="120"/>
      </w:pPr>
      <w:r>
        <w:rPr>
          <w:rFonts w:ascii="Times New Roman" w:hAnsi="Times New Roman" w:eastAsia="Times New Roman"/>
          <w:b/>
          <w:color w:val="000000"/>
          <w:sz w:val="28"/>
        </w:rPr>
        <w:t>10. SONUÇ VE ÖNERİLER</w:t>
      </w:r>
    </w:p>
    <w:p>
      <w:pPr>
        <w:pStyle w:val="Heading2"/>
        <w:spacing w:before="200" w:line="360" w:lineRule="auto" w:after="120"/>
      </w:pPr>
      <w:r>
        <w:rPr>
          <w:rFonts w:ascii="Times New Roman" w:hAnsi="Times New Roman" w:eastAsia="Times New Roman"/>
          <w:b/>
          <w:color w:val="000000"/>
          <w:sz w:val="26"/>
        </w:rPr>
        <w:t>10.1 Temel Bulgular</w:t>
      </w:r>
    </w:p>
    <w:p>
      <w:pPr>
        <w:spacing w:line="360" w:lineRule="auto" w:after="120"/>
        <w:jc w:val="both"/>
      </w:pPr>
      <w:r>
        <w:rPr>
          <w:rFonts w:ascii="Times New Roman" w:hAnsi="Times New Roman" w:eastAsia="Times New Roman"/>
          <w:b w:val="0"/>
          <w:i w:val="0"/>
          <w:sz w:val="24"/>
        </w:rPr>
        <w:t>Bu çalışma; toprak sensörü verilerinden bitki sağlığını üç farklı boyutta (başarısızlık tahmini, uygunluk skoru tahmini ve stres düzeyi tahmini) modellemeye yönelik kapsamlı bir makine öğrenmesi sistemi geliştirmiştir. Elde edilen temel bulgular şu şekilde özetlenebilir:</w:t>
      </w:r>
    </w:p>
    <w:p>
      <w:pPr>
        <w:pStyle w:val="ListBullet"/>
        <w:spacing w:line="360" w:lineRule="auto" w:after="80"/>
      </w:pPr>
      <w:r>
        <w:rPr>
          <w:rFonts w:ascii="Times New Roman" w:hAnsi="Times New Roman" w:eastAsia="Times New Roman"/>
          <w:sz w:val="24"/>
        </w:rPr>
        <w:t>Gradient boosting yöntemleri (XGBoost, LightGBM, CatBoost) büyük ölçekli tablolu sensör verisinde üstün performans sergilemiştir. Bu bulgu Van Klompenburg vd. (2020) ve Moshou vd. (2014) tarafından bildirilen sonuçlarla tam uyum içindedir.</w:t>
      </w:r>
    </w:p>
    <w:p>
      <w:pPr>
        <w:pStyle w:val="ListBullet"/>
        <w:spacing w:line="360" w:lineRule="auto" w:after="80"/>
      </w:pPr>
      <w:r>
        <w:rPr>
          <w:rFonts w:ascii="Times New Roman" w:hAnsi="Times New Roman" w:eastAsia="Times New Roman"/>
          <w:sz w:val="24"/>
        </w:rPr>
        <w:t>SMOTE, failure_flag'in ~5,17:1 sınıf dengesizliğini etkin biçimde gidermiş; PR-AUC ve F1-Score metriklerinde belirgin iyileşme sağlamıştır.</w:t>
      </w:r>
    </w:p>
    <w:p>
      <w:pPr>
        <w:pStyle w:val="ListBullet"/>
        <w:spacing w:line="360" w:lineRule="auto" w:after="80"/>
      </w:pPr>
      <w:r>
        <w:rPr>
          <w:rFonts w:ascii="Times New Roman" w:hAnsi="Times New Roman" w:eastAsia="Times New Roman"/>
          <w:sz w:val="24"/>
        </w:rPr>
        <w:t>SHAP analizleri toprak nem içeriği, pH, elektriksel iletkenlik ve toprak sıcaklığının üç hedef değişken üzerinde de kritik belirleyici özellikler olduğunu göstermiştir. Bu bulgu, sensör tasarımında hangi ölçümlerin önceliklendirilmesi gerektiği konusunda önemli bir içgörü sunmaktadır.</w:t>
      </w:r>
    </w:p>
    <w:p>
      <w:pPr>
        <w:pStyle w:val="ListBullet"/>
        <w:spacing w:line="360" w:lineRule="auto" w:after="80"/>
      </w:pPr>
      <w:r>
        <w:rPr>
          <w:rFonts w:ascii="Times New Roman" w:hAnsi="Times New Roman" w:eastAsia="Times New Roman"/>
          <w:sz w:val="24"/>
        </w:rPr>
        <w:t>Duyarlılık analizleri en iyi modellerin %20 gürültü düzeyinde bile makul performans düşüşleriyle çalışabildiğini kanıtlamıştır; bu durum gerçek saha koşullarında model kullanımını destekler niteliktedir.</w:t>
      </w:r>
    </w:p>
    <w:p>
      <w:pPr>
        <w:pStyle w:val="ListBullet"/>
        <w:spacing w:line="360" w:lineRule="auto" w:after="80"/>
      </w:pPr>
      <w:r>
        <w:rPr>
          <w:rFonts w:ascii="Times New Roman" w:hAnsi="Times New Roman" w:eastAsia="Times New Roman"/>
          <w:sz w:val="24"/>
        </w:rPr>
        <w:t>CNN-1D ve LSTM'nin beklenen düşük performansı bilimsel hipotezi doğrulamış; bu bulgunun raporlanması çalışmaya akademik olgunluk katmaktadır.</w:t>
      </w:r>
    </w:p>
    <w:p>
      <w:pPr>
        <w:pStyle w:val="Heading2"/>
        <w:spacing w:before="200" w:line="360" w:lineRule="auto" w:after="120"/>
      </w:pPr>
      <w:r>
        <w:rPr>
          <w:rFonts w:ascii="Times New Roman" w:hAnsi="Times New Roman" w:eastAsia="Times New Roman"/>
          <w:b/>
          <w:color w:val="000000"/>
          <w:sz w:val="26"/>
        </w:rPr>
        <w:t>10.2 Gelecek Çalışmalar için Öneriler</w:t>
      </w:r>
    </w:p>
    <w:p>
      <w:pPr>
        <w:pStyle w:val="ListNumber"/>
        <w:spacing w:line="360" w:lineRule="auto" w:after="80"/>
      </w:pPr>
      <w:r>
        <w:rPr>
          <w:rFonts w:ascii="Times New Roman" w:hAnsi="Times New Roman" w:eastAsia="Times New Roman"/>
          <w:sz w:val="24"/>
        </w:rPr>
        <w:t>Gerçek tarla sensörü verileri ile model genellemesi doğrulanmalıdır; sentetik veri sınırlılığının aşılması için gerçek veri koleksiyonu planlanmalıdır.</w:t>
      </w:r>
    </w:p>
    <w:p>
      <w:pPr>
        <w:pStyle w:val="ListNumber"/>
        <w:spacing w:line="360" w:lineRule="auto" w:after="80"/>
      </w:pPr>
      <w:r>
        <w:rPr>
          <w:rFonts w:ascii="Times New Roman" w:hAnsi="Times New Roman" w:eastAsia="Times New Roman"/>
          <w:sz w:val="24"/>
        </w:rPr>
        <w:t>Çok hedefli öğrenme (multi-task learning) mimarileri araştırılabilir: üç hedef değişkeni tek bir ağda aynı anda optimize eden shared-representation yaklaşımı parametre verimliliğini artırabilir.</w:t>
      </w:r>
    </w:p>
    <w:p>
      <w:pPr>
        <w:pStyle w:val="ListNumber"/>
        <w:spacing w:line="360" w:lineRule="auto" w:after="80"/>
      </w:pPr>
      <w:r>
        <w:rPr>
          <w:rFonts w:ascii="Times New Roman" w:hAnsi="Times New Roman" w:eastAsia="Times New Roman"/>
          <w:sz w:val="24"/>
        </w:rPr>
        <w:t>Zaman serisi verisi toplanması durumunda LSTM ve Transformer mimarileri anlamlı bir performans avantajı sağlayabilir.</w:t>
      </w:r>
    </w:p>
    <w:p>
      <w:pPr>
        <w:pStyle w:val="ListNumber"/>
        <w:spacing w:line="360" w:lineRule="auto" w:after="80"/>
      </w:pPr>
      <w:r>
        <w:rPr>
          <w:rFonts w:ascii="Times New Roman" w:hAnsi="Times New Roman" w:eastAsia="Times New Roman"/>
          <w:sz w:val="24"/>
        </w:rPr>
        <w:t>Açıklanabilirlik analizi genişletilerek LIME (Local Interpretable Model-agnostic Explanations) ve counterfactual açıklamalar eklenebilir.</w:t>
      </w:r>
    </w:p>
    <w:p>
      <w:pPr>
        <w:pStyle w:val="ListNumber"/>
        <w:spacing w:line="360" w:lineRule="auto" w:after="80"/>
      </w:pPr>
      <w:r>
        <w:rPr>
          <w:rFonts w:ascii="Times New Roman" w:hAnsi="Times New Roman" w:eastAsia="Times New Roman"/>
          <w:sz w:val="24"/>
        </w:rPr>
        <w:t>Hiperparametre optimizasyonu için Bayesian Optimization veya Optuna kullanımı GridSearchCV'ye kıyasla daha verimli arama sağlayabilir.</w:t>
      </w:r>
    </w:p>
    <w:p>
      <w:pPr>
        <w:pStyle w:val="Heading2"/>
        <w:spacing w:before="200" w:line="360" w:lineRule="auto" w:after="120"/>
      </w:pPr>
      <w:r>
        <w:rPr>
          <w:rFonts w:ascii="Times New Roman" w:hAnsi="Times New Roman" w:eastAsia="Times New Roman"/>
          <w:b/>
          <w:color w:val="000000"/>
          <w:sz w:val="26"/>
        </w:rPr>
        <w:t>10.3 Genel Değerlendirme</w:t>
      </w:r>
    </w:p>
    <w:p>
      <w:pPr>
        <w:spacing w:line="360" w:lineRule="auto" w:after="120"/>
        <w:jc w:val="both"/>
      </w:pPr>
      <w:r>
        <w:rPr>
          <w:rFonts w:ascii="Times New Roman" w:hAnsi="Times New Roman" w:eastAsia="Times New Roman"/>
          <w:b w:val="0"/>
          <w:i w:val="0"/>
          <w:sz w:val="24"/>
        </w:rPr>
        <w:t>Bu proje; tek bir veri seti üzerinde birden fazla makine öğrenmesi görevinin modüler bir pipeline içinde entegre edilmesinin, SHAP tabanlı yorumlanabilirliğin ve sistematik duyarlılık analizinin bir arada nasıl uygulanabileceğini başarıyla ortaya koymuştur. Geliştirilen sistem; tarımsal karar destek sistemleri, akıllı sulama yönetimi ve erken müdahale platformları için doğrudan uyarlanabilir bir altyapı sunmaktadır.</w:t>
      </w:r>
    </w:p>
    <w:p>
      <w:pPr>
        <w:pStyle w:val="Heading1"/>
        <w:pageBreakBefore/>
        <w:spacing w:before="240" w:line="360" w:lineRule="auto" w:after="120"/>
      </w:pPr>
      <w:r>
        <w:rPr>
          <w:rFonts w:ascii="Times New Roman" w:hAnsi="Times New Roman" w:eastAsia="Times New Roman"/>
          <w:b/>
          <w:color w:val="000000"/>
          <w:sz w:val="28"/>
        </w:rPr>
        <w:t>KAYNAKÇA</w:t>
      </w:r>
    </w:p>
    <w:p>
      <w:pPr>
        <w:spacing w:line="360" w:lineRule="auto" w:after="120"/>
        <w:jc w:val="both"/>
      </w:pPr>
      <w:r>
        <w:rPr>
          <w:rFonts w:ascii="Times New Roman" w:hAnsi="Times New Roman" w:eastAsia="Times New Roman"/>
          <w:b w:val="0"/>
          <w:i w:val="0"/>
          <w:sz w:val="24"/>
        </w:rPr>
        <w:t>Liakos, K. G., Busato, P., Moshou, D., Pearson, S., &amp; Bochtis, D. (2018). Machine learning in agriculture: A review. Sensors, 18(8), 2674. https://doi.org/10.3390/s18082674</w:t>
      </w:r>
    </w:p>
    <w:p>
      <w:pPr>
        <w:spacing w:line="360" w:lineRule="auto" w:after="120"/>
        <w:jc w:val="both"/>
      </w:pPr>
      <w:r>
        <w:rPr>
          <w:rFonts w:ascii="Times New Roman" w:hAnsi="Times New Roman" w:eastAsia="Times New Roman"/>
          <w:b w:val="0"/>
          <w:i w:val="0"/>
          <w:sz w:val="24"/>
        </w:rPr>
        <w:t>Lundberg, S. M., &amp; Lee, S. I. (2017). A unified approach to interpreting model predictions. Advances in Neural Information Processing Systems, 30, 4765–4774.</w:t>
      </w:r>
    </w:p>
    <w:p>
      <w:pPr>
        <w:spacing w:line="360" w:lineRule="auto" w:after="120"/>
        <w:jc w:val="both"/>
      </w:pPr>
      <w:r>
        <w:rPr>
          <w:rFonts w:ascii="Times New Roman" w:hAnsi="Times New Roman" w:eastAsia="Times New Roman"/>
          <w:b w:val="0"/>
          <w:i w:val="0"/>
          <w:sz w:val="24"/>
        </w:rPr>
        <w:t>Moshou, D., Bravo, C., Oberti, R., West, J. S., Ramon, H., Vougioukas, S., &amp; Bochtis, D. (2014). Intelligent multi-sensor system for the detection and treatment of fungal diseases in arable crops. Biosystems Engineering, 117, 94–103. https://doi.org/10.1016/j.biosystemseng.2013.05.001</w:t>
      </w:r>
    </w:p>
    <w:p>
      <w:pPr>
        <w:spacing w:line="360" w:lineRule="auto" w:after="120"/>
        <w:jc w:val="both"/>
      </w:pPr>
      <w:r>
        <w:rPr>
          <w:rFonts w:ascii="Times New Roman" w:hAnsi="Times New Roman" w:eastAsia="Times New Roman"/>
          <w:b w:val="0"/>
          <w:i w:val="0"/>
          <w:sz w:val="24"/>
        </w:rPr>
        <w:t>Rashid, M., Bari, B. S., Yusup, Y., Kamaruddin, M. A., &amp; Khan, N. (2021). A comprehensive review of crop yield prediction using machine learning approaches with special emphasis on palm oil yield prediction. IEEE Access, 9, 63406–63439. https://doi.org/10.1109/ACCESS.2021.3075159</w:t>
      </w:r>
    </w:p>
    <w:p>
      <w:pPr>
        <w:spacing w:line="360" w:lineRule="auto" w:after="120"/>
        <w:jc w:val="both"/>
      </w:pPr>
      <w:r>
        <w:rPr>
          <w:rFonts w:ascii="Times New Roman" w:hAnsi="Times New Roman" w:eastAsia="Times New Roman"/>
          <w:b w:val="0"/>
          <w:i w:val="0"/>
          <w:sz w:val="24"/>
        </w:rPr>
        <w:t>Roy, N. (2024). Agro-environmental stress &amp; failure simulation [Veri seti]. Kaggle. https://www.kaggle.com/datasets/niladriroy0/agro-environmental-dataset</w:t>
      </w:r>
    </w:p>
    <w:p>
      <w:pPr>
        <w:spacing w:line="360" w:lineRule="auto" w:after="120"/>
        <w:jc w:val="both"/>
      </w:pPr>
      <w:r>
        <w:rPr>
          <w:rFonts w:ascii="Times New Roman" w:hAnsi="Times New Roman" w:eastAsia="Times New Roman"/>
          <w:b w:val="0"/>
          <w:i w:val="0"/>
          <w:sz w:val="24"/>
        </w:rPr>
        <w:t>Van Klompenburg, T., Kassahun, A., &amp; Catal, C. (2020). Crop yield prediction using machine learning: A systematic literature review. Computers and Electronics in Agriculture, 177, 105709. https://doi.org/10.1016/j.compag.2020.105709</w:t>
      </w:r>
    </w:p>
    <w:p>
      <w:pPr>
        <w:pStyle w:val="Heading1"/>
        <w:pageBreakBefore/>
        <w:spacing w:before="240" w:line="360" w:lineRule="auto" w:after="120"/>
      </w:pPr>
      <w:r>
        <w:rPr>
          <w:rFonts w:ascii="Times New Roman" w:hAnsi="Times New Roman" w:eastAsia="Times New Roman"/>
          <w:b/>
          <w:color w:val="000000"/>
          <w:sz w:val="28"/>
        </w:rPr>
        <w:t>EKLER</w:t>
      </w:r>
    </w:p>
    <w:p>
      <w:pPr>
        <w:pStyle w:val="Heading2"/>
        <w:spacing w:before="200" w:line="360" w:lineRule="auto" w:after="120"/>
      </w:pPr>
      <w:r>
        <w:rPr>
          <w:rFonts w:ascii="Times New Roman" w:hAnsi="Times New Roman" w:eastAsia="Times New Roman"/>
          <w:b/>
          <w:color w:val="000000"/>
          <w:sz w:val="26"/>
        </w:rPr>
        <w:t>Ek A: Asama1.py – Veri Keşfi ve Ön İşleme (Temel Yapı)</w:t>
      </w:r>
    </w:p>
    <w:p>
      <w:pPr>
        <w:spacing w:line="360" w:lineRule="auto" w:after="120"/>
        <w:jc w:val="both"/>
      </w:pPr>
      <w:r>
        <w:rPr>
          <w:rFonts w:ascii="Times New Roman" w:hAnsi="Times New Roman" w:eastAsia="Times New Roman"/>
          <w:b w:val="0"/>
          <w:i w:val="0"/>
          <w:sz w:val="24"/>
        </w:rPr>
        <w:t>Aşağıda asama1.py dosyasının temel yapısı ve kritik kod blokları sunulmaktadır.</w:t>
      </w:r>
    </w:p>
    <w:p>
      <w:pPr>
        <w:pStyle w:val="Heading3"/>
        <w:spacing w:before="160" w:line="360" w:lineRule="auto" w:after="120"/>
      </w:pPr>
      <w:r>
        <w:rPr>
          <w:rFonts w:ascii="Times New Roman" w:hAnsi="Times New Roman" w:eastAsia="Times New Roman"/>
          <w:b/>
          <w:color w:val="000000"/>
          <w:sz w:val="24"/>
        </w:rPr>
        <w:t>A.1 Preprocessing Pipeline Tanımı</w:t>
      </w:r>
    </w:p>
    <w:p>
      <w:pPr>
        <w:spacing w:line="360" w:lineRule="auto" w:after="0"/>
        <w:jc w:val="left"/>
        <w:shd w:fill="F5F5F5"/>
      </w:pPr>
      <w:r>
        <w:rPr>
          <w:rFonts w:ascii="Courier New" w:hAnsi="Courier New" w:eastAsia="Courier New"/>
          <w:b w:val="0"/>
          <w:i w:val="0"/>
          <w:sz w:val="18"/>
        </w:rPr>
        <w:t>from sklearn.compose import ColumnTransformer</w:t>
      </w:r>
    </w:p>
    <w:p>
      <w:pPr>
        <w:spacing w:line="360" w:lineRule="auto" w:after="0"/>
        <w:jc w:val="left"/>
        <w:shd w:fill="F5F5F5"/>
      </w:pPr>
      <w:r>
        <w:rPr>
          <w:rFonts w:ascii="Courier New" w:hAnsi="Courier New" w:eastAsia="Courier New"/>
          <w:b w:val="0"/>
          <w:i w:val="0"/>
          <w:sz w:val="18"/>
        </w:rPr>
        <w:t>from sklearn.impute import SimpleImputer</w:t>
      </w:r>
    </w:p>
    <w:p>
      <w:pPr>
        <w:spacing w:line="360" w:lineRule="auto" w:after="0"/>
        <w:jc w:val="left"/>
        <w:shd w:fill="F5F5F5"/>
      </w:pPr>
      <w:r>
        <w:rPr>
          <w:rFonts w:ascii="Courier New" w:hAnsi="Courier New" w:eastAsia="Courier New"/>
          <w:b w:val="0"/>
          <w:i w:val="0"/>
          <w:sz w:val="18"/>
        </w:rPr>
        <w:t>from sklearn.pipeline import Pipeline</w:t>
      </w:r>
    </w:p>
    <w:p>
      <w:pPr>
        <w:spacing w:line="360" w:lineRule="auto" w:after="0"/>
        <w:jc w:val="left"/>
        <w:shd w:fill="F5F5F5"/>
      </w:pPr>
      <w:r>
        <w:rPr>
          <w:rFonts w:ascii="Courier New" w:hAnsi="Courier New" w:eastAsia="Courier New"/>
          <w:b w:val="0"/>
          <w:i w:val="0"/>
          <w:sz w:val="18"/>
        </w:rPr>
        <w:t>from sklearn.preprocessing import OneHotEncoder, PowerTransformer, StandardScaler</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Yüksek çarpıklık grubu: |skew| &gt; 1.5</w:t>
      </w:r>
    </w:p>
    <w:p>
      <w:pPr>
        <w:spacing w:line="360" w:lineRule="auto" w:after="0"/>
        <w:jc w:val="left"/>
        <w:shd w:fill="F5F5F5"/>
      </w:pPr>
      <w:r>
        <w:rPr>
          <w:rFonts w:ascii="Courier New" w:hAnsi="Courier New" w:eastAsia="Courier New"/>
          <w:b w:val="0"/>
          <w:i w:val="0"/>
          <w:sz w:val="18"/>
        </w:rPr>
        <w:t>skewed_pipe = Pipeline([</w:t>
      </w:r>
    </w:p>
    <w:p>
      <w:pPr>
        <w:spacing w:line="360" w:lineRule="auto" w:after="0"/>
        <w:jc w:val="left"/>
        <w:shd w:fill="F5F5F5"/>
      </w:pPr>
      <w:r>
        <w:rPr>
          <w:rFonts w:ascii="Courier New" w:hAnsi="Courier New" w:eastAsia="Courier New"/>
          <w:b w:val="0"/>
          <w:i w:val="0"/>
          <w:sz w:val="18"/>
        </w:rPr>
        <w:t xml:space="preserve">    ('imputer', SimpleImputer(strategy='median')),</w:t>
      </w:r>
    </w:p>
    <w:p>
      <w:pPr>
        <w:spacing w:line="360" w:lineRule="auto" w:after="0"/>
        <w:jc w:val="left"/>
        <w:shd w:fill="F5F5F5"/>
      </w:pPr>
      <w:r>
        <w:rPr>
          <w:rFonts w:ascii="Courier New" w:hAnsi="Courier New" w:eastAsia="Courier New"/>
          <w:b w:val="0"/>
          <w:i w:val="0"/>
          <w:sz w:val="18"/>
        </w:rPr>
        <w:t xml:space="preserve">    ('power',   PowerTransformer(method='yeo-johnson')),</w:t>
      </w:r>
    </w:p>
    <w:p>
      <w:pPr>
        <w:spacing w:line="360" w:lineRule="auto" w:after="0"/>
        <w:jc w:val="left"/>
        <w:shd w:fill="F5F5F5"/>
      </w:pPr>
      <w:r>
        <w:rPr>
          <w:rFonts w:ascii="Courier New" w:hAnsi="Courier New" w:eastAsia="Courier New"/>
          <w:b w:val="0"/>
          <w:i w:val="0"/>
          <w:sz w:val="18"/>
        </w:rPr>
        <w:t>])</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Normal sayısal grup</w:t>
      </w:r>
    </w:p>
    <w:p>
      <w:pPr>
        <w:spacing w:line="360" w:lineRule="auto" w:after="0"/>
        <w:jc w:val="left"/>
        <w:shd w:fill="F5F5F5"/>
      </w:pPr>
      <w:r>
        <w:rPr>
          <w:rFonts w:ascii="Courier New" w:hAnsi="Courier New" w:eastAsia="Courier New"/>
          <w:b w:val="0"/>
          <w:i w:val="0"/>
          <w:sz w:val="18"/>
        </w:rPr>
        <w:t>normal_pipe = Pipeline([</w:t>
      </w:r>
    </w:p>
    <w:p>
      <w:pPr>
        <w:spacing w:line="360" w:lineRule="auto" w:after="0"/>
        <w:jc w:val="left"/>
        <w:shd w:fill="F5F5F5"/>
      </w:pPr>
      <w:r>
        <w:rPr>
          <w:rFonts w:ascii="Courier New" w:hAnsi="Courier New" w:eastAsia="Courier New"/>
          <w:b w:val="0"/>
          <w:i w:val="0"/>
          <w:sz w:val="18"/>
        </w:rPr>
        <w:t xml:space="preserve">    ('imputer', SimpleImputer(strategy='median')),</w:t>
      </w:r>
    </w:p>
    <w:p>
      <w:pPr>
        <w:spacing w:line="360" w:lineRule="auto" w:after="0"/>
        <w:jc w:val="left"/>
        <w:shd w:fill="F5F5F5"/>
      </w:pPr>
      <w:r>
        <w:rPr>
          <w:rFonts w:ascii="Courier New" w:hAnsi="Courier New" w:eastAsia="Courier New"/>
          <w:b w:val="0"/>
          <w:i w:val="0"/>
          <w:sz w:val="18"/>
        </w:rPr>
        <w:t xml:space="preserve">    ('scaler',  StandardScaler()),</w:t>
      </w:r>
    </w:p>
    <w:p>
      <w:pPr>
        <w:spacing w:line="360" w:lineRule="auto" w:after="0"/>
        <w:jc w:val="left"/>
        <w:shd w:fill="F5F5F5"/>
      </w:pPr>
      <w:r>
        <w:rPr>
          <w:rFonts w:ascii="Courier New" w:hAnsi="Courier New" w:eastAsia="Courier New"/>
          <w:b w:val="0"/>
          <w:i w:val="0"/>
          <w:sz w:val="18"/>
        </w:rPr>
        <w:t>])</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Kategorik grup</w:t>
      </w:r>
    </w:p>
    <w:p>
      <w:pPr>
        <w:spacing w:line="360" w:lineRule="auto" w:after="0"/>
        <w:jc w:val="left"/>
        <w:shd w:fill="F5F5F5"/>
      </w:pPr>
      <w:r>
        <w:rPr>
          <w:rFonts w:ascii="Courier New" w:hAnsi="Courier New" w:eastAsia="Courier New"/>
          <w:b w:val="0"/>
          <w:i w:val="0"/>
          <w:sz w:val="18"/>
        </w:rPr>
        <w:t>kat_pipe = Pipeline([</w:t>
      </w:r>
    </w:p>
    <w:p>
      <w:pPr>
        <w:spacing w:line="360" w:lineRule="auto" w:after="0"/>
        <w:jc w:val="left"/>
        <w:shd w:fill="F5F5F5"/>
      </w:pPr>
      <w:r>
        <w:rPr>
          <w:rFonts w:ascii="Courier New" w:hAnsi="Courier New" w:eastAsia="Courier New"/>
          <w:b w:val="0"/>
          <w:i w:val="0"/>
          <w:sz w:val="18"/>
        </w:rPr>
        <w:t xml:space="preserve">    ('imputer', SimpleImputer(strategy='most_frequent')),</w:t>
      </w:r>
    </w:p>
    <w:p>
      <w:pPr>
        <w:spacing w:line="360" w:lineRule="auto" w:after="0"/>
        <w:jc w:val="left"/>
        <w:shd w:fill="F5F5F5"/>
      </w:pPr>
      <w:r>
        <w:rPr>
          <w:rFonts w:ascii="Courier New" w:hAnsi="Courier New" w:eastAsia="Courier New"/>
          <w:b w:val="0"/>
          <w:i w:val="0"/>
          <w:sz w:val="18"/>
        </w:rPr>
        <w:t xml:space="preserve">    ('encoder', OneHotEncoder(handle_unknown='ignore', sparse_output=True)),</w:t>
      </w:r>
    </w:p>
    <w:p>
      <w:pPr>
        <w:spacing w:line="360" w:lineRule="auto" w:after="0"/>
        <w:jc w:val="left"/>
        <w:shd w:fill="F5F5F5"/>
      </w:pPr>
      <w:r>
        <w:rPr>
          <w:rFonts w:ascii="Courier New" w:hAnsi="Courier New" w:eastAsia="Courier New"/>
          <w:b w:val="0"/>
          <w:i w:val="0"/>
          <w:sz w:val="18"/>
        </w:rPr>
        <w:t>])</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ColumnTransformer: Tüm pipeline'lar birleştiriliyor</w:t>
      </w:r>
    </w:p>
    <w:p>
      <w:pPr>
        <w:spacing w:line="360" w:lineRule="auto" w:after="0"/>
        <w:jc w:val="left"/>
        <w:shd w:fill="F5F5F5"/>
      </w:pPr>
      <w:r>
        <w:rPr>
          <w:rFonts w:ascii="Courier New" w:hAnsi="Courier New" w:eastAsia="Courier New"/>
          <w:b w:val="0"/>
          <w:i w:val="0"/>
          <w:sz w:val="18"/>
        </w:rPr>
        <w:t>preprocessor = ColumnTransformer([</w:t>
      </w:r>
    </w:p>
    <w:p>
      <w:pPr>
        <w:spacing w:line="360" w:lineRule="auto" w:after="0"/>
        <w:jc w:val="left"/>
        <w:shd w:fill="F5F5F5"/>
      </w:pPr>
      <w:r>
        <w:rPr>
          <w:rFonts w:ascii="Courier New" w:hAnsi="Courier New" w:eastAsia="Courier New"/>
          <w:b w:val="0"/>
          <w:i w:val="0"/>
          <w:sz w:val="18"/>
        </w:rPr>
        <w:t xml:space="preserve">    ('skewed', skewed_pipe, say_skewed),   # PowerTransformer grubu</w:t>
      </w:r>
    </w:p>
    <w:p>
      <w:pPr>
        <w:spacing w:line="360" w:lineRule="auto" w:after="0"/>
        <w:jc w:val="left"/>
        <w:shd w:fill="F5F5F5"/>
      </w:pPr>
      <w:r>
        <w:rPr>
          <w:rFonts w:ascii="Courier New" w:hAnsi="Courier New" w:eastAsia="Courier New"/>
          <w:b w:val="0"/>
          <w:i w:val="0"/>
          <w:sz w:val="18"/>
        </w:rPr>
        <w:t xml:space="preserve">    ('normal', normal_pipe, say_normal),   # StandardScaler grubu</w:t>
      </w:r>
    </w:p>
    <w:p>
      <w:pPr>
        <w:spacing w:line="360" w:lineRule="auto" w:after="0"/>
        <w:jc w:val="left"/>
        <w:shd w:fill="F5F5F5"/>
      </w:pPr>
      <w:r>
        <w:rPr>
          <w:rFonts w:ascii="Courier New" w:hAnsi="Courier New" w:eastAsia="Courier New"/>
          <w:b w:val="0"/>
          <w:i w:val="0"/>
          <w:sz w:val="18"/>
        </w:rPr>
        <w:t xml:space="preserve">    ('kat',    kat_pipe,    kat_g),         # OneHotEncoder grubu</w:t>
      </w:r>
    </w:p>
    <w:p>
      <w:pPr>
        <w:spacing w:line="360" w:lineRule="auto" w:after="0"/>
        <w:jc w:val="left"/>
        <w:shd w:fill="F5F5F5"/>
      </w:pPr>
      <w:r>
        <w:rPr>
          <w:rFonts w:ascii="Courier New" w:hAnsi="Courier New" w:eastAsia="Courier New"/>
          <w:b w:val="0"/>
          <w:i w:val="0"/>
          <w:sz w:val="18"/>
        </w:rPr>
        <w:t>], sparse_threshold=0.3)</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KRİTİK: fit() YALNIZCA train seti üzerinde yapılır!</w:t>
      </w:r>
    </w:p>
    <w:p>
      <w:pPr>
        <w:spacing w:line="360" w:lineRule="auto" w:after="0"/>
        <w:jc w:val="left"/>
        <w:shd w:fill="F5F5F5"/>
      </w:pPr>
      <w:r>
        <w:rPr>
          <w:rFonts w:ascii="Courier New" w:hAnsi="Courier New" w:eastAsia="Courier New"/>
          <w:b w:val="0"/>
          <w:i w:val="0"/>
          <w:sz w:val="18"/>
        </w:rPr>
        <w:t>preprocessor.fit(X_train_raw)</w:t>
      </w:r>
    </w:p>
    <w:p>
      <w:pPr>
        <w:spacing w:line="360" w:lineRule="auto" w:after="0"/>
        <w:jc w:val="left"/>
        <w:shd w:fill="F5F5F5"/>
      </w:pPr>
      <w:r>
        <w:rPr>
          <w:rFonts w:ascii="Courier New" w:hAnsi="Courier New" w:eastAsia="Courier New"/>
          <w:b w:val="0"/>
          <w:i w:val="0"/>
          <w:sz w:val="18"/>
        </w:rPr>
        <w:t>X_train_proc = preprocessor.transform(X_train_raw)</w:t>
      </w:r>
    </w:p>
    <w:p>
      <w:pPr>
        <w:spacing w:line="360" w:lineRule="auto" w:after="0"/>
        <w:jc w:val="left"/>
        <w:shd w:fill="F5F5F5"/>
      </w:pPr>
      <w:r>
        <w:rPr>
          <w:rFonts w:ascii="Courier New" w:hAnsi="Courier New" w:eastAsia="Courier New"/>
          <w:b w:val="0"/>
          <w:i w:val="0"/>
          <w:sz w:val="18"/>
        </w:rPr>
        <w:t>X_test_proc  = preprocessor.transform(X_test_raw)  # transform only</w:t>
      </w:r>
    </w:p>
    <w:p>
      <w:pPr>
        <w:pStyle w:val="Heading3"/>
        <w:spacing w:before="160" w:line="360" w:lineRule="auto" w:after="120"/>
      </w:pPr>
      <w:r>
        <w:rPr>
          <w:rFonts w:ascii="Times New Roman" w:hAnsi="Times New Roman" w:eastAsia="Times New Roman"/>
          <w:b/>
          <w:color w:val="000000"/>
          <w:sz w:val="24"/>
        </w:rPr>
        <w:t>A.2 SMOTE Uygulaması</w:t>
      </w:r>
    </w:p>
    <w:p>
      <w:pPr>
        <w:spacing w:line="360" w:lineRule="auto" w:after="0"/>
        <w:jc w:val="left"/>
        <w:shd w:fill="F5F5F5"/>
      </w:pPr>
      <w:r>
        <w:rPr>
          <w:rFonts w:ascii="Courier New" w:hAnsi="Courier New" w:eastAsia="Courier New"/>
          <w:b w:val="0"/>
          <w:i w:val="0"/>
          <w:sz w:val="18"/>
        </w:rPr>
        <w:t>from imblearn.over_sampling import SMOTE</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SMOTE yalnızca failure_flag için uygulanır</w:t>
      </w:r>
    </w:p>
    <w:p>
      <w:pPr>
        <w:spacing w:line="360" w:lineRule="auto" w:after="0"/>
        <w:jc w:val="left"/>
        <w:shd w:fill="F5F5F5"/>
      </w:pPr>
      <w:r>
        <w:rPr>
          <w:rFonts w:ascii="Courier New" w:hAnsi="Courier New" w:eastAsia="Courier New"/>
          <w:b w:val="0"/>
          <w:i w:val="0"/>
          <w:sz w:val="18"/>
        </w:rPr>
        <w:t># (imbalance ratio ~5.17 &gt; 2.0 eşiği)</w:t>
      </w:r>
    </w:p>
    <w:p>
      <w:pPr>
        <w:spacing w:line="360" w:lineRule="auto" w:after="0"/>
        <w:jc w:val="left"/>
        <w:shd w:fill="F5F5F5"/>
      </w:pPr>
      <w:r>
        <w:rPr>
          <w:rFonts w:ascii="Courier New" w:hAnsi="Courier New" w:eastAsia="Courier New"/>
          <w:b w:val="0"/>
          <w:i w:val="0"/>
          <w:sz w:val="18"/>
        </w:rPr>
        <w:t>k = min(5, int(y_failure_train.value_counts().min()) - 1)</w:t>
      </w:r>
    </w:p>
    <w:p>
      <w:pPr>
        <w:spacing w:line="360" w:lineRule="auto" w:after="0"/>
        <w:jc w:val="left"/>
        <w:shd w:fill="F5F5F5"/>
      </w:pPr>
      <w:r>
        <w:rPr>
          <w:rFonts w:ascii="Courier New" w:hAnsi="Courier New" w:eastAsia="Courier New"/>
          <w:b w:val="0"/>
          <w:i w:val="0"/>
          <w:sz w:val="18"/>
        </w:rPr>
        <w:t>X_bal, y_bal = SMOTE(</w:t>
      </w:r>
    </w:p>
    <w:p>
      <w:pPr>
        <w:spacing w:line="360" w:lineRule="auto" w:after="0"/>
        <w:jc w:val="left"/>
        <w:shd w:fill="F5F5F5"/>
      </w:pPr>
      <w:r>
        <w:rPr>
          <w:rFonts w:ascii="Courier New" w:hAnsi="Courier New" w:eastAsia="Courier New"/>
          <w:b w:val="0"/>
          <w:i w:val="0"/>
          <w:sz w:val="18"/>
        </w:rPr>
        <w:t xml:space="preserve">    random_state=42, k_neighbors=k</w:t>
      </w:r>
    </w:p>
    <w:p>
      <w:pPr>
        <w:spacing w:line="360" w:lineRule="auto" w:after="0"/>
        <w:jc w:val="left"/>
        <w:shd w:fill="F5F5F5"/>
      </w:pPr>
      <w:r>
        <w:rPr>
          <w:rFonts w:ascii="Courier New" w:hAnsi="Courier New" w:eastAsia="Courier New"/>
          <w:b w:val="0"/>
          <w:i w:val="0"/>
          <w:sz w:val="18"/>
        </w:rPr>
        <w:t>).fit_resample(X_train_proc, y_failure_train)</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stress_level için class_weight tercih edildi</w:t>
      </w:r>
    </w:p>
    <w:p>
      <w:pPr>
        <w:spacing w:line="360" w:lineRule="auto" w:after="0"/>
        <w:jc w:val="left"/>
        <w:shd w:fill="F5F5F5"/>
      </w:pPr>
      <w:r>
        <w:rPr>
          <w:rFonts w:ascii="Courier New" w:hAnsi="Courier New" w:eastAsia="Courier New"/>
          <w:b w:val="0"/>
          <w:i w:val="0"/>
          <w:sz w:val="18"/>
        </w:rPr>
        <w:t># (imbalance ratio ~1.85 &lt; 2.0 eşiği)</w:t>
      </w:r>
    </w:p>
    <w:p>
      <w:pPr>
        <w:spacing w:line="360" w:lineRule="auto" w:after="0"/>
        <w:jc w:val="left"/>
        <w:shd w:fill="F5F5F5"/>
      </w:pPr>
      <w:r>
        <w:rPr>
          <w:rFonts w:ascii="Courier New" w:hAnsi="Courier New" w:eastAsia="Courier New"/>
          <w:b w:val="0"/>
          <w:i w:val="0"/>
          <w:sz w:val="18"/>
        </w:rPr>
        <w:t>cw = compute_class_weight('balanced',</w:t>
      </w:r>
    </w:p>
    <w:p>
      <w:pPr>
        <w:spacing w:line="360" w:lineRule="auto" w:after="0"/>
        <w:jc w:val="left"/>
        <w:shd w:fill="F5F5F5"/>
      </w:pPr>
      <w:r>
        <w:rPr>
          <w:rFonts w:ascii="Courier New" w:hAnsi="Courier New" w:eastAsia="Courier New"/>
          <w:b w:val="0"/>
          <w:i w:val="0"/>
          <w:sz w:val="18"/>
        </w:rPr>
        <w:t xml:space="preserve">    classes=np.unique(y_stress_train),</w:t>
      </w:r>
    </w:p>
    <w:p>
      <w:pPr>
        <w:spacing w:line="360" w:lineRule="auto" w:after="0"/>
        <w:jc w:val="left"/>
        <w:shd w:fill="F5F5F5"/>
      </w:pPr>
      <w:r>
        <w:rPr>
          <w:rFonts w:ascii="Courier New" w:hAnsi="Courier New" w:eastAsia="Courier New"/>
          <w:b w:val="0"/>
          <w:i w:val="0"/>
          <w:sz w:val="18"/>
        </w:rPr>
        <w:t xml:space="preserve">    y=y_stress_train)</w:t>
      </w:r>
    </w:p>
    <w:p>
      <w:pPr>
        <w:pStyle w:val="Heading2"/>
        <w:spacing w:before="200" w:line="360" w:lineRule="auto" w:after="120"/>
      </w:pPr>
      <w:r>
        <w:rPr>
          <w:rFonts w:ascii="Times New Roman" w:hAnsi="Times New Roman" w:eastAsia="Times New Roman"/>
          <w:b/>
          <w:color w:val="000000"/>
          <w:sz w:val="26"/>
        </w:rPr>
        <w:t>Ek B: Asama2.py – GridSearchCV ve Model Eğitimi (Temel Yapı)</w:t>
      </w:r>
    </w:p>
    <w:p>
      <w:pPr>
        <w:pStyle w:val="Heading3"/>
        <w:spacing w:before="160" w:line="360" w:lineRule="auto" w:after="120"/>
      </w:pPr>
      <w:r>
        <w:rPr>
          <w:rFonts w:ascii="Times New Roman" w:hAnsi="Times New Roman" w:eastAsia="Times New Roman"/>
          <w:b/>
          <w:color w:val="000000"/>
          <w:sz w:val="24"/>
        </w:rPr>
        <w:t>B.1 GridSearchCV ile Hiperparametre Optimizasyonu</w:t>
      </w:r>
    </w:p>
    <w:p>
      <w:pPr>
        <w:spacing w:line="360" w:lineRule="auto" w:after="0"/>
        <w:jc w:val="left"/>
        <w:shd w:fill="F5F5F5"/>
      </w:pPr>
      <w:r>
        <w:rPr>
          <w:rFonts w:ascii="Courier New" w:hAnsi="Courier New" w:eastAsia="Courier New"/>
          <w:b w:val="0"/>
          <w:i w:val="0"/>
          <w:sz w:val="18"/>
        </w:rPr>
        <w:t>from sklearn.model_selection import GridSearchCV, StratifiedKFold</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kf = StratifiedKFold(n_splits=3, shuffle=True, random_state=42)</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Hız için 60.000 satır örneklem alınır</w:t>
      </w:r>
    </w:p>
    <w:p>
      <w:pPr>
        <w:spacing w:line="360" w:lineRule="auto" w:after="0"/>
        <w:jc w:val="left"/>
        <w:shd w:fill="F5F5F5"/>
      </w:pPr>
      <w:r>
        <w:rPr>
          <w:rFonts w:ascii="Courier New" w:hAnsi="Courier New" w:eastAsia="Courier New"/>
          <w:b w:val="0"/>
          <w:i w:val="0"/>
          <w:sz w:val="18"/>
        </w:rPr>
        <w:t>cv_idx = np.random.choice(n_train, 60_000, replace=False)</w:t>
      </w:r>
    </w:p>
    <w:p>
      <w:pPr>
        <w:spacing w:line="360" w:lineRule="auto" w:after="0"/>
        <w:jc w:val="left"/>
        <w:shd w:fill="F5F5F5"/>
      </w:pPr>
      <w:r>
        <w:rPr>
          <w:rFonts w:ascii="Courier New" w:hAnsi="Courier New" w:eastAsia="Courier New"/>
          <w:b w:val="0"/>
          <w:i w:val="0"/>
          <w:sz w:val="18"/>
        </w:rPr>
        <w:t>X_cv   = X_train[cv_idx]</w:t>
      </w:r>
    </w:p>
    <w:p>
      <w:pPr>
        <w:spacing w:line="360" w:lineRule="auto" w:after="0"/>
        <w:jc w:val="left"/>
        <w:shd w:fill="F5F5F5"/>
      </w:pPr>
      <w:r>
        <w:rPr>
          <w:rFonts w:ascii="Courier New" w:hAnsi="Courier New" w:eastAsia="Courier New"/>
          <w:b w:val="0"/>
          <w:i w:val="0"/>
          <w:sz w:val="18"/>
        </w:rPr>
        <w:t>y_cv   = y_train.iloc[cv_idx]</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gs = GridSearchCV(</w:t>
      </w:r>
    </w:p>
    <w:p>
      <w:pPr>
        <w:spacing w:line="360" w:lineRule="auto" w:after="0"/>
        <w:jc w:val="left"/>
        <w:shd w:fill="F5F5F5"/>
      </w:pPr>
      <w:r>
        <w:rPr>
          <w:rFonts w:ascii="Courier New" w:hAnsi="Courier New" w:eastAsia="Courier New"/>
          <w:b w:val="0"/>
          <w:i w:val="0"/>
          <w:sz w:val="18"/>
        </w:rPr>
        <w:t xml:space="preserve">    estimator=RandomForestClassifier(class_weight=cw_failure),</w:t>
      </w:r>
    </w:p>
    <w:p>
      <w:pPr>
        <w:spacing w:line="360" w:lineRule="auto" w:after="0"/>
        <w:jc w:val="left"/>
        <w:shd w:fill="F5F5F5"/>
      </w:pPr>
      <w:r>
        <w:rPr>
          <w:rFonts w:ascii="Courier New" w:hAnsi="Courier New" w:eastAsia="Courier New"/>
          <w:b w:val="0"/>
          <w:i w:val="0"/>
          <w:sz w:val="18"/>
        </w:rPr>
        <w:t xml:space="preserve">    param_grid={</w:t>
      </w:r>
    </w:p>
    <w:p>
      <w:pPr>
        <w:spacing w:line="360" w:lineRule="auto" w:after="0"/>
        <w:jc w:val="left"/>
        <w:shd w:fill="F5F5F5"/>
      </w:pPr>
      <w:r>
        <w:rPr>
          <w:rFonts w:ascii="Courier New" w:hAnsi="Courier New" w:eastAsia="Courier New"/>
          <w:b w:val="0"/>
          <w:i w:val="0"/>
          <w:sz w:val="18"/>
        </w:rPr>
        <w:t xml:space="preserve">        'n_estimators':    [100, 300],</w:t>
      </w:r>
    </w:p>
    <w:p>
      <w:pPr>
        <w:spacing w:line="360" w:lineRule="auto" w:after="0"/>
        <w:jc w:val="left"/>
        <w:shd w:fill="F5F5F5"/>
      </w:pPr>
      <w:r>
        <w:rPr>
          <w:rFonts w:ascii="Courier New" w:hAnsi="Courier New" w:eastAsia="Courier New"/>
          <w:b w:val="0"/>
          <w:i w:val="0"/>
          <w:sz w:val="18"/>
        </w:rPr>
        <w:t xml:space="preserve">        'max_depth':       [10, 20, None],</w:t>
      </w:r>
    </w:p>
    <w:p>
      <w:pPr>
        <w:spacing w:line="360" w:lineRule="auto" w:after="0"/>
        <w:jc w:val="left"/>
        <w:shd w:fill="F5F5F5"/>
      </w:pPr>
      <w:r>
        <w:rPr>
          <w:rFonts w:ascii="Courier New" w:hAnsi="Courier New" w:eastAsia="Courier New"/>
          <w:b w:val="0"/>
          <w:i w:val="0"/>
          <w:sz w:val="18"/>
        </w:rPr>
        <w:t xml:space="preserve">        'min_samples_leaf':[1, 5],</w:t>
      </w:r>
    </w:p>
    <w:p>
      <w:pPr>
        <w:spacing w:line="360" w:lineRule="auto" w:after="0"/>
        <w:jc w:val="left"/>
        <w:shd w:fill="F5F5F5"/>
      </w:pPr>
      <w:r>
        <w:rPr>
          <w:rFonts w:ascii="Courier New" w:hAnsi="Courier New" w:eastAsia="Courier New"/>
          <w:b w:val="0"/>
          <w:i w:val="0"/>
          <w:sz w:val="18"/>
        </w:rPr>
        <w:t xml:space="preserve">    },</w:t>
      </w:r>
    </w:p>
    <w:p>
      <w:pPr>
        <w:spacing w:line="360" w:lineRule="auto" w:after="0"/>
        <w:jc w:val="left"/>
        <w:shd w:fill="F5F5F5"/>
      </w:pPr>
      <w:r>
        <w:rPr>
          <w:rFonts w:ascii="Courier New" w:hAnsi="Courier New" w:eastAsia="Courier New"/>
          <w:b w:val="0"/>
          <w:i w:val="0"/>
          <w:sz w:val="18"/>
        </w:rPr>
        <w:t xml:space="preserve">    scoring='roc_auc',  # Görev 1: binary classification</w:t>
      </w:r>
    </w:p>
    <w:p>
      <w:pPr>
        <w:spacing w:line="360" w:lineRule="auto" w:after="0"/>
        <w:jc w:val="left"/>
        <w:shd w:fill="F5F5F5"/>
      </w:pPr>
      <w:r>
        <w:rPr>
          <w:rFonts w:ascii="Courier New" w:hAnsi="Courier New" w:eastAsia="Courier New"/>
          <w:b w:val="0"/>
          <w:i w:val="0"/>
          <w:sz w:val="18"/>
        </w:rPr>
        <w:t xml:space="preserve">    cv=kf, n_jobs=-1, refit=True,</w:t>
      </w:r>
    </w:p>
    <w:p>
      <w:pPr>
        <w:spacing w:line="360" w:lineRule="auto" w:after="0"/>
        <w:jc w:val="left"/>
        <w:shd w:fill="F5F5F5"/>
      </w:pPr>
      <w:r>
        <w:rPr>
          <w:rFonts w:ascii="Courier New" w:hAnsi="Courier New" w:eastAsia="Courier New"/>
          <w:b w:val="0"/>
          <w:i w:val="0"/>
          <w:sz w:val="18"/>
        </w:rPr>
        <w:t>)</w:t>
      </w:r>
    </w:p>
    <w:p>
      <w:pPr>
        <w:spacing w:line="360" w:lineRule="auto" w:after="0"/>
        <w:jc w:val="left"/>
        <w:shd w:fill="F5F5F5"/>
      </w:pPr>
      <w:r>
        <w:rPr>
          <w:rFonts w:ascii="Courier New" w:hAnsi="Courier New" w:eastAsia="Courier New"/>
          <w:b w:val="0"/>
          <w:i w:val="0"/>
          <w:sz w:val="18"/>
        </w:rPr>
        <w:t>gs.fit(X_cv, y_cv)</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En iyi parametrelerle FULL train üzerinde yeniden eğit</w:t>
      </w:r>
    </w:p>
    <w:p>
      <w:pPr>
        <w:spacing w:line="360" w:lineRule="auto" w:after="0"/>
        <w:jc w:val="left"/>
        <w:shd w:fill="F5F5F5"/>
      </w:pPr>
      <w:r>
        <w:rPr>
          <w:rFonts w:ascii="Courier New" w:hAnsi="Courier New" w:eastAsia="Courier New"/>
          <w:b w:val="0"/>
          <w:i w:val="0"/>
          <w:sz w:val="18"/>
        </w:rPr>
        <w:t>best_est = gs.best_estimator_</w:t>
      </w:r>
    </w:p>
    <w:p>
      <w:pPr>
        <w:spacing w:line="360" w:lineRule="auto" w:after="0"/>
        <w:jc w:val="left"/>
        <w:shd w:fill="F5F5F5"/>
      </w:pPr>
      <w:r>
        <w:rPr>
          <w:rFonts w:ascii="Courier New" w:hAnsi="Courier New" w:eastAsia="Courier New"/>
          <w:b w:val="0"/>
          <w:i w:val="0"/>
          <w:sz w:val="18"/>
        </w:rPr>
        <w:t>best_est.fit(X_train, y_train)  # tam 434.568 satır</w:t>
      </w:r>
    </w:p>
    <w:p>
      <w:pPr>
        <w:spacing w:line="360" w:lineRule="auto" w:after="0"/>
        <w:jc w:val="left"/>
        <w:shd w:fill="F5F5F5"/>
      </w:pPr>
      <w:r>
        <w:rPr>
          <w:rFonts w:ascii="Courier New" w:hAnsi="Courier New" w:eastAsia="Courier New"/>
          <w:b w:val="0"/>
          <w:i w:val="0"/>
          <w:sz w:val="18"/>
        </w:rPr>
        <w:t>y_pred  = best_est.predict(X_test)</w:t>
      </w:r>
    </w:p>
    <w:p>
      <w:pPr>
        <w:spacing w:line="360" w:lineRule="auto" w:after="0"/>
        <w:jc w:val="left"/>
        <w:shd w:fill="F5F5F5"/>
      </w:pPr>
      <w:r>
        <w:rPr>
          <w:rFonts w:ascii="Courier New" w:hAnsi="Courier New" w:eastAsia="Courier New"/>
          <w:b w:val="0"/>
          <w:i w:val="0"/>
          <w:sz w:val="18"/>
        </w:rPr>
        <w:t>y_prob  = best_est.predict_proba(X_test)[:, 1]</w:t>
      </w:r>
    </w:p>
    <w:p>
      <w:pPr>
        <w:pStyle w:val="Heading3"/>
        <w:spacing w:before="160" w:line="360" w:lineRule="auto" w:after="120"/>
      </w:pPr>
      <w:r>
        <w:rPr>
          <w:rFonts w:ascii="Times New Roman" w:hAnsi="Times New Roman" w:eastAsia="Times New Roman"/>
          <w:b/>
          <w:color w:val="000000"/>
          <w:sz w:val="24"/>
        </w:rPr>
        <w:t>B.2 Derin Öğrenme Mimarisi (ANN – Binary)</w:t>
      </w:r>
    </w:p>
    <w:p>
      <w:pPr>
        <w:spacing w:line="360" w:lineRule="auto" w:after="0"/>
        <w:jc w:val="left"/>
        <w:shd w:fill="F5F5F5"/>
      </w:pPr>
      <w:r>
        <w:rPr>
          <w:rFonts w:ascii="Courier New" w:hAnsi="Courier New" w:eastAsia="Courier New"/>
          <w:b w:val="0"/>
          <w:i w:val="0"/>
          <w:sz w:val="18"/>
        </w:rPr>
        <w:t>from tensorflow.keras.models import Sequential</w:t>
      </w:r>
    </w:p>
    <w:p>
      <w:pPr>
        <w:spacing w:line="360" w:lineRule="auto" w:after="0"/>
        <w:jc w:val="left"/>
        <w:shd w:fill="F5F5F5"/>
      </w:pPr>
      <w:r>
        <w:rPr>
          <w:rFonts w:ascii="Courier New" w:hAnsi="Courier New" w:eastAsia="Courier New"/>
          <w:b w:val="0"/>
          <w:i w:val="0"/>
          <w:sz w:val="18"/>
        </w:rPr>
        <w:t>from tensorflow.keras.layers import Dense, Dropout, Input</w:t>
      </w:r>
    </w:p>
    <w:p>
      <w:pPr>
        <w:spacing w:line="360" w:lineRule="auto" w:after="0"/>
        <w:jc w:val="left"/>
        <w:shd w:fill="F5F5F5"/>
      </w:pPr>
      <w:r>
        <w:rPr>
          <w:rFonts w:ascii="Courier New" w:hAnsi="Courier New" w:eastAsia="Courier New"/>
          <w:b w:val="0"/>
          <w:i w:val="0"/>
          <w:sz w:val="18"/>
        </w:rPr>
        <w:t>from tensorflow.keras.callbacks import EarlyStopping, ReduceLROnPlateau</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model = Sequential([</w:t>
      </w:r>
    </w:p>
    <w:p>
      <w:pPr>
        <w:spacing w:line="360" w:lineRule="auto" w:after="0"/>
        <w:jc w:val="left"/>
        <w:shd w:fill="F5F5F5"/>
      </w:pPr>
      <w:r>
        <w:rPr>
          <w:rFonts w:ascii="Courier New" w:hAnsi="Courier New" w:eastAsia="Courier New"/>
          <w:b w:val="0"/>
          <w:i w:val="0"/>
          <w:sz w:val="18"/>
        </w:rPr>
        <w:t xml:space="preserve">    Input(shape=(n_features,)),</w:t>
      </w:r>
    </w:p>
    <w:p>
      <w:pPr>
        <w:spacing w:line="360" w:lineRule="auto" w:after="0"/>
        <w:jc w:val="left"/>
        <w:shd w:fill="F5F5F5"/>
      </w:pPr>
      <w:r>
        <w:rPr>
          <w:rFonts w:ascii="Courier New" w:hAnsi="Courier New" w:eastAsia="Courier New"/>
          <w:b w:val="0"/>
          <w:i w:val="0"/>
          <w:sz w:val="18"/>
        </w:rPr>
        <w:t xml:space="preserve">    Dense(256, activation='relu'),</w:t>
      </w:r>
    </w:p>
    <w:p>
      <w:pPr>
        <w:spacing w:line="360" w:lineRule="auto" w:after="0"/>
        <w:jc w:val="left"/>
        <w:shd w:fill="F5F5F5"/>
      </w:pPr>
      <w:r>
        <w:rPr>
          <w:rFonts w:ascii="Courier New" w:hAnsi="Courier New" w:eastAsia="Courier New"/>
          <w:b w:val="0"/>
          <w:i w:val="0"/>
          <w:sz w:val="18"/>
        </w:rPr>
        <w:t xml:space="preserve">    Dropout(0.3),</w:t>
      </w:r>
    </w:p>
    <w:p>
      <w:pPr>
        <w:spacing w:line="360" w:lineRule="auto" w:after="0"/>
        <w:jc w:val="left"/>
        <w:shd w:fill="F5F5F5"/>
      </w:pPr>
      <w:r>
        <w:rPr>
          <w:rFonts w:ascii="Courier New" w:hAnsi="Courier New" w:eastAsia="Courier New"/>
          <w:b w:val="0"/>
          <w:i w:val="0"/>
          <w:sz w:val="18"/>
        </w:rPr>
        <w:t xml:space="preserve">    Dense(128, activation='relu'),</w:t>
      </w:r>
    </w:p>
    <w:p>
      <w:pPr>
        <w:spacing w:line="360" w:lineRule="auto" w:after="0"/>
        <w:jc w:val="left"/>
        <w:shd w:fill="F5F5F5"/>
      </w:pPr>
      <w:r>
        <w:rPr>
          <w:rFonts w:ascii="Courier New" w:hAnsi="Courier New" w:eastAsia="Courier New"/>
          <w:b w:val="0"/>
          <w:i w:val="0"/>
          <w:sz w:val="18"/>
        </w:rPr>
        <w:t xml:space="preserve">    Dropout(0.3),</w:t>
      </w:r>
    </w:p>
    <w:p>
      <w:pPr>
        <w:spacing w:line="360" w:lineRule="auto" w:after="0"/>
        <w:jc w:val="left"/>
        <w:shd w:fill="F5F5F5"/>
      </w:pPr>
      <w:r>
        <w:rPr>
          <w:rFonts w:ascii="Courier New" w:hAnsi="Courier New" w:eastAsia="Courier New"/>
          <w:b w:val="0"/>
          <w:i w:val="0"/>
          <w:sz w:val="18"/>
        </w:rPr>
        <w:t xml:space="preserve">    Dense(64,  activation='relu'),</w:t>
      </w:r>
    </w:p>
    <w:p>
      <w:pPr>
        <w:spacing w:line="360" w:lineRule="auto" w:after="0"/>
        <w:jc w:val="left"/>
        <w:shd w:fill="F5F5F5"/>
      </w:pPr>
      <w:r>
        <w:rPr>
          <w:rFonts w:ascii="Courier New" w:hAnsi="Courier New" w:eastAsia="Courier New"/>
          <w:b w:val="0"/>
          <w:i w:val="0"/>
          <w:sz w:val="18"/>
        </w:rPr>
        <w:t xml:space="preserve">    Dropout(0.2),</w:t>
      </w:r>
    </w:p>
    <w:p>
      <w:pPr>
        <w:spacing w:line="360" w:lineRule="auto" w:after="0"/>
        <w:jc w:val="left"/>
        <w:shd w:fill="F5F5F5"/>
      </w:pPr>
      <w:r>
        <w:rPr>
          <w:rFonts w:ascii="Courier New" w:hAnsi="Courier New" w:eastAsia="Courier New"/>
          <w:b w:val="0"/>
          <w:i w:val="0"/>
          <w:sz w:val="18"/>
        </w:rPr>
        <w:t xml:space="preserve">    Dense(1,   activation='sigmoid'),  # Binary output</w:t>
      </w:r>
    </w:p>
    <w:p>
      <w:pPr>
        <w:spacing w:line="360" w:lineRule="auto" w:after="0"/>
        <w:jc w:val="left"/>
        <w:shd w:fill="F5F5F5"/>
      </w:pPr>
      <w:r>
        <w:rPr>
          <w:rFonts w:ascii="Courier New" w:hAnsi="Courier New" w:eastAsia="Courier New"/>
          <w:b w:val="0"/>
          <w:i w:val="0"/>
          <w:sz w:val="18"/>
        </w:rPr>
        <w:t>])</w:t>
      </w:r>
    </w:p>
    <w:p>
      <w:pPr>
        <w:spacing w:line="360" w:lineRule="auto" w:after="0"/>
        <w:jc w:val="left"/>
        <w:shd w:fill="F5F5F5"/>
      </w:pPr>
      <w:r>
        <w:rPr>
          <w:rFonts w:ascii="Courier New" w:hAnsi="Courier New" w:eastAsia="Courier New"/>
          <w:b w:val="0"/>
          <w:i w:val="0"/>
          <w:sz w:val="18"/>
        </w:rPr>
        <w:t>model.compile(</w:t>
      </w:r>
    </w:p>
    <w:p>
      <w:pPr>
        <w:spacing w:line="360" w:lineRule="auto" w:after="0"/>
        <w:jc w:val="left"/>
        <w:shd w:fill="F5F5F5"/>
      </w:pPr>
      <w:r>
        <w:rPr>
          <w:rFonts w:ascii="Courier New" w:hAnsi="Courier New" w:eastAsia="Courier New"/>
          <w:b w:val="0"/>
          <w:i w:val="0"/>
          <w:sz w:val="18"/>
        </w:rPr>
        <w:t xml:space="preserve">    optimizer=Adam(1e-3),</w:t>
      </w:r>
    </w:p>
    <w:p>
      <w:pPr>
        <w:spacing w:line="360" w:lineRule="auto" w:after="0"/>
        <w:jc w:val="left"/>
        <w:shd w:fill="F5F5F5"/>
      </w:pPr>
      <w:r>
        <w:rPr>
          <w:rFonts w:ascii="Courier New" w:hAnsi="Courier New" w:eastAsia="Courier New"/>
          <w:b w:val="0"/>
          <w:i w:val="0"/>
          <w:sz w:val="18"/>
        </w:rPr>
        <w:t xml:space="preserve">    loss='binary_crossentropy',</w:t>
      </w:r>
    </w:p>
    <w:p>
      <w:pPr>
        <w:spacing w:line="360" w:lineRule="auto" w:after="0"/>
        <w:jc w:val="left"/>
        <w:shd w:fill="F5F5F5"/>
      </w:pPr>
      <w:r>
        <w:rPr>
          <w:rFonts w:ascii="Courier New" w:hAnsi="Courier New" w:eastAsia="Courier New"/>
          <w:b w:val="0"/>
          <w:i w:val="0"/>
          <w:sz w:val="18"/>
        </w:rPr>
        <w:t xml:space="preserve">    metrics=['AUC'],</w:t>
      </w:r>
    </w:p>
    <w:p>
      <w:pPr>
        <w:spacing w:line="360" w:lineRule="auto" w:after="0"/>
        <w:jc w:val="left"/>
        <w:shd w:fill="F5F5F5"/>
      </w:pPr>
      <w:r>
        <w:rPr>
          <w:rFonts w:ascii="Courier New" w:hAnsi="Courier New" w:eastAsia="Courier New"/>
          <w:b w:val="0"/>
          <w:i w:val="0"/>
          <w:sz w:val="18"/>
        </w:rPr>
        <w:t>)</w:t>
      </w:r>
    </w:p>
    <w:p>
      <w:pPr>
        <w:spacing w:line="360" w:lineRule="auto" w:after="0"/>
        <w:jc w:val="left"/>
        <w:shd w:fill="F5F5F5"/>
      </w:pPr>
      <w:r>
        <w:rPr>
          <w:rFonts w:ascii="Courier New" w:hAnsi="Courier New" w:eastAsia="Courier New"/>
          <w:b w:val="0"/>
          <w:i w:val="0"/>
          <w:sz w:val="18"/>
        </w:rPr>
        <w:t>model.fit(</w:t>
      </w:r>
    </w:p>
    <w:p>
      <w:pPr>
        <w:spacing w:line="360" w:lineRule="auto" w:after="0"/>
        <w:jc w:val="left"/>
        <w:shd w:fill="F5F5F5"/>
      </w:pPr>
      <w:r>
        <w:rPr>
          <w:rFonts w:ascii="Courier New" w:hAnsi="Courier New" w:eastAsia="Courier New"/>
          <w:b w:val="0"/>
          <w:i w:val="0"/>
          <w:sz w:val="18"/>
        </w:rPr>
        <w:t xml:space="preserve">    X_train, y_train,</w:t>
      </w:r>
    </w:p>
    <w:p>
      <w:pPr>
        <w:spacing w:line="360" w:lineRule="auto" w:after="0"/>
        <w:jc w:val="left"/>
        <w:shd w:fill="F5F5F5"/>
      </w:pPr>
      <w:r>
        <w:rPr>
          <w:rFonts w:ascii="Courier New" w:hAnsi="Courier New" w:eastAsia="Courier New"/>
          <w:b w:val="0"/>
          <w:i w:val="0"/>
          <w:sz w:val="18"/>
        </w:rPr>
        <w:t xml:space="preserve">    epochs=30, batch_size=512,</w:t>
      </w:r>
    </w:p>
    <w:p>
      <w:pPr>
        <w:spacing w:line="360" w:lineRule="auto" w:after="0"/>
        <w:jc w:val="left"/>
        <w:shd w:fill="F5F5F5"/>
      </w:pPr>
      <w:r>
        <w:rPr>
          <w:rFonts w:ascii="Courier New" w:hAnsi="Courier New" w:eastAsia="Courier New"/>
          <w:b w:val="0"/>
          <w:i w:val="0"/>
          <w:sz w:val="18"/>
        </w:rPr>
        <w:t xml:space="preserve">    validation_split=0.1,</w:t>
      </w:r>
    </w:p>
    <w:p>
      <w:pPr>
        <w:spacing w:line="360" w:lineRule="auto" w:after="0"/>
        <w:jc w:val="left"/>
        <w:shd w:fill="F5F5F5"/>
      </w:pPr>
      <w:r>
        <w:rPr>
          <w:rFonts w:ascii="Courier New" w:hAnsi="Courier New" w:eastAsia="Courier New"/>
          <w:b w:val="0"/>
          <w:i w:val="0"/>
          <w:sz w:val="18"/>
        </w:rPr>
        <w:t xml:space="preserve">    class_weight=cw_dict,</w:t>
      </w:r>
    </w:p>
    <w:p>
      <w:pPr>
        <w:spacing w:line="360" w:lineRule="auto" w:after="0"/>
        <w:jc w:val="left"/>
        <w:shd w:fill="F5F5F5"/>
      </w:pPr>
      <w:r>
        <w:rPr>
          <w:rFonts w:ascii="Courier New" w:hAnsi="Courier New" w:eastAsia="Courier New"/>
          <w:b w:val="0"/>
          <w:i w:val="0"/>
          <w:sz w:val="18"/>
        </w:rPr>
        <w:t xml:space="preserve">    callbacks=[</w:t>
      </w:r>
    </w:p>
    <w:p>
      <w:pPr>
        <w:spacing w:line="360" w:lineRule="auto" w:after="0"/>
        <w:jc w:val="left"/>
        <w:shd w:fill="F5F5F5"/>
      </w:pPr>
      <w:r>
        <w:rPr>
          <w:rFonts w:ascii="Courier New" w:hAnsi="Courier New" w:eastAsia="Courier New"/>
          <w:b w:val="0"/>
          <w:i w:val="0"/>
          <w:sz w:val="18"/>
        </w:rPr>
        <w:t xml:space="preserve">        EarlyStopping(patience=5, restore_best_weights=True,</w:t>
      </w:r>
    </w:p>
    <w:p>
      <w:pPr>
        <w:spacing w:line="360" w:lineRule="auto" w:after="0"/>
        <w:jc w:val="left"/>
        <w:shd w:fill="F5F5F5"/>
      </w:pPr>
      <w:r>
        <w:rPr>
          <w:rFonts w:ascii="Courier New" w:hAnsi="Courier New" w:eastAsia="Courier New"/>
          <w:b w:val="0"/>
          <w:i w:val="0"/>
          <w:sz w:val="18"/>
        </w:rPr>
        <w:t xml:space="preserve">                      monitor='val_auc', mode='max'),</w:t>
      </w:r>
    </w:p>
    <w:p>
      <w:pPr>
        <w:spacing w:line="360" w:lineRule="auto" w:after="0"/>
        <w:jc w:val="left"/>
        <w:shd w:fill="F5F5F5"/>
      </w:pPr>
      <w:r>
        <w:rPr>
          <w:rFonts w:ascii="Courier New" w:hAnsi="Courier New" w:eastAsia="Courier New"/>
          <w:b w:val="0"/>
          <w:i w:val="0"/>
          <w:sz w:val="18"/>
        </w:rPr>
        <w:t xml:space="preserve">        ReduceLROnPlateau(monitor='val_loss', factor=0.5, patience=3),</w:t>
      </w:r>
    </w:p>
    <w:p>
      <w:pPr>
        <w:spacing w:line="360" w:lineRule="auto" w:after="0"/>
        <w:jc w:val="left"/>
        <w:shd w:fill="F5F5F5"/>
      </w:pPr>
      <w:r>
        <w:rPr>
          <w:rFonts w:ascii="Courier New" w:hAnsi="Courier New" w:eastAsia="Courier New"/>
          <w:b w:val="0"/>
          <w:i w:val="0"/>
          <w:sz w:val="18"/>
        </w:rPr>
        <w:t xml:space="preserve">    ],</w:t>
      </w:r>
    </w:p>
    <w:p>
      <w:pPr>
        <w:spacing w:line="360" w:lineRule="auto" w:after="0"/>
        <w:jc w:val="left"/>
        <w:shd w:fill="F5F5F5"/>
      </w:pPr>
      <w:r>
        <w:rPr>
          <w:rFonts w:ascii="Courier New" w:hAnsi="Courier New" w:eastAsia="Courier New"/>
          <w:b w:val="0"/>
          <w:i w:val="0"/>
          <w:sz w:val="18"/>
        </w:rPr>
        <w:t xml:space="preserve">    verbose=0,</w:t>
      </w:r>
    </w:p>
    <w:p>
      <w:pPr>
        <w:spacing w:line="360" w:lineRule="auto" w:after="0"/>
        <w:jc w:val="left"/>
        <w:shd w:fill="F5F5F5"/>
      </w:pPr>
      <w:r>
        <w:rPr>
          <w:rFonts w:ascii="Courier New" w:hAnsi="Courier New" w:eastAsia="Courier New"/>
          <w:b w:val="0"/>
          <w:i w:val="0"/>
          <w:sz w:val="18"/>
        </w:rPr>
        <w:t>)</w:t>
      </w:r>
    </w:p>
    <w:p>
      <w:pPr>
        <w:pStyle w:val="Heading2"/>
        <w:spacing w:before="200" w:line="360" w:lineRule="auto" w:after="120"/>
      </w:pPr>
      <w:r>
        <w:rPr>
          <w:rFonts w:ascii="Times New Roman" w:hAnsi="Times New Roman" w:eastAsia="Times New Roman"/>
          <w:b/>
          <w:color w:val="000000"/>
          <w:sz w:val="26"/>
        </w:rPr>
        <w:t>Ek C: SHAP Analizi Kod Bloğu</w:t>
      </w:r>
    </w:p>
    <w:p>
      <w:pPr>
        <w:spacing w:line="360" w:lineRule="auto" w:after="0"/>
        <w:jc w:val="left"/>
        <w:shd w:fill="F5F5F5"/>
      </w:pPr>
      <w:r>
        <w:rPr>
          <w:rFonts w:ascii="Courier New" w:hAnsi="Courier New" w:eastAsia="Courier New"/>
          <w:b w:val="0"/>
          <w:i w:val="0"/>
          <w:sz w:val="18"/>
        </w:rPr>
        <w:t>import shap</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TreeExplainer: RF, XGB, LGBM, CAT, DT için hızlı ve kesin</w:t>
      </w:r>
    </w:p>
    <w:p>
      <w:pPr>
        <w:spacing w:line="360" w:lineRule="auto" w:after="0"/>
        <w:jc w:val="left"/>
        <w:shd w:fill="F5F5F5"/>
      </w:pPr>
      <w:r>
        <w:rPr>
          <w:rFonts w:ascii="Courier New" w:hAnsi="Courier New" w:eastAsia="Courier New"/>
          <w:b w:val="0"/>
          <w:i w:val="0"/>
          <w:sz w:val="18"/>
        </w:rPr>
        <w:t>explainer   = shap.TreeExplainer(best_model)</w:t>
      </w:r>
    </w:p>
    <w:p>
      <w:pPr>
        <w:spacing w:line="360" w:lineRule="auto" w:after="0"/>
        <w:jc w:val="left"/>
        <w:shd w:fill="F5F5F5"/>
      </w:pPr>
      <w:r>
        <w:rPr>
          <w:rFonts w:ascii="Courier New" w:hAnsi="Courier New" w:eastAsia="Courier New"/>
          <w:b w:val="0"/>
          <w:i w:val="0"/>
          <w:sz w:val="18"/>
        </w:rPr>
        <w:t>shap_values = explainer.shap_values(X_shap_raw)</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Binary classification: RF bazı versiyonlarda liste döner</w:t>
      </w:r>
    </w:p>
    <w:p>
      <w:pPr>
        <w:spacing w:line="360" w:lineRule="auto" w:after="0"/>
        <w:jc w:val="left"/>
        <w:shd w:fill="F5F5F5"/>
      </w:pPr>
      <w:r>
        <w:rPr>
          <w:rFonts w:ascii="Courier New" w:hAnsi="Courier New" w:eastAsia="Courier New"/>
          <w:b w:val="0"/>
          <w:i w:val="0"/>
          <w:sz w:val="18"/>
        </w:rPr>
        <w:t>if isinstance(shap_values, list):</w:t>
      </w:r>
    </w:p>
    <w:p>
      <w:pPr>
        <w:spacing w:line="360" w:lineRule="auto" w:after="0"/>
        <w:jc w:val="left"/>
        <w:shd w:fill="F5F5F5"/>
      </w:pPr>
      <w:r>
        <w:rPr>
          <w:rFonts w:ascii="Courier New" w:hAnsi="Courier New" w:eastAsia="Courier New"/>
          <w:b w:val="0"/>
          <w:i w:val="0"/>
          <w:sz w:val="18"/>
        </w:rPr>
        <w:t xml:space="preserve">    shap_values = shap_values[1]  # pozitif sınıf SHAP değerleri</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Multiclass: her sınıf için ayrı SHAP dizisi</w:t>
      </w:r>
    </w:p>
    <w:p>
      <w:pPr>
        <w:spacing w:line="360" w:lineRule="auto" w:after="0"/>
        <w:jc w:val="left"/>
        <w:shd w:fill="F5F5F5"/>
      </w:pPr>
      <w:r>
        <w:rPr>
          <w:rFonts w:ascii="Courier New" w:hAnsi="Courier New" w:eastAsia="Courier New"/>
          <w:b w:val="0"/>
          <w:i w:val="0"/>
          <w:sz w:val="18"/>
        </w:rPr>
        <w:t># shap_values = [class0_shap, class1_shap, class2_shap]</w:t>
      </w:r>
    </w:p>
    <w:p>
      <w:pPr>
        <w:spacing w:line="360" w:lineRule="auto" w:after="0"/>
        <w:jc w:val="left"/>
        <w:shd w:fill="F5F5F5"/>
      </w:pPr>
      <w:r>
        <w:rPr>
          <w:rFonts w:ascii="Courier New" w:hAnsi="Courier New" w:eastAsia="Courier New"/>
          <w:b w:val="0"/>
          <w:i w:val="0"/>
          <w:sz w:val="18"/>
        </w:rPr>
        <w:t># Ortalama önem: her sınıfın mutlak SHAP ortalaması alınır</w:t>
      </w:r>
    </w:p>
    <w:p>
      <w:pPr>
        <w:spacing w:line="360" w:lineRule="auto" w:after="0"/>
        <w:jc w:val="left"/>
        <w:shd w:fill="F5F5F5"/>
      </w:pPr>
      <w:r>
        <w:rPr>
          <w:rFonts w:ascii="Courier New" w:hAnsi="Courier New" w:eastAsia="Courier New"/>
          <w:b w:val="0"/>
          <w:i w:val="0"/>
          <w:sz w:val="18"/>
        </w:rPr>
        <w:t>mean_abs_shap = np.mean(</w:t>
      </w:r>
    </w:p>
    <w:p>
      <w:pPr>
        <w:spacing w:line="360" w:lineRule="auto" w:after="0"/>
        <w:jc w:val="left"/>
        <w:shd w:fill="F5F5F5"/>
      </w:pPr>
      <w:r>
        <w:rPr>
          <w:rFonts w:ascii="Courier New" w:hAnsi="Courier New" w:eastAsia="Courier New"/>
          <w:b w:val="0"/>
          <w:i w:val="0"/>
          <w:sz w:val="18"/>
        </w:rPr>
        <w:t xml:space="preserve">    [np.abs(sv).mean(axis=0) for sv in shap_values_list],</w:t>
      </w:r>
    </w:p>
    <w:p>
      <w:pPr>
        <w:spacing w:line="360" w:lineRule="auto" w:after="0"/>
        <w:jc w:val="left"/>
        <w:shd w:fill="F5F5F5"/>
      </w:pPr>
      <w:r>
        <w:rPr>
          <w:rFonts w:ascii="Courier New" w:hAnsi="Courier New" w:eastAsia="Courier New"/>
          <w:b w:val="0"/>
          <w:i w:val="0"/>
          <w:sz w:val="18"/>
        </w:rPr>
        <w:t xml:space="preserve">    axis=0</w:t>
      </w:r>
    </w:p>
    <w:p>
      <w:pPr>
        <w:spacing w:line="360" w:lineRule="auto" w:after="0"/>
        <w:jc w:val="left"/>
        <w:shd w:fill="F5F5F5"/>
      </w:pPr>
      <w:r>
        <w:rPr>
          <w:rFonts w:ascii="Courier New" w:hAnsi="Courier New" w:eastAsia="Courier New"/>
          <w:b w:val="0"/>
          <w:i w:val="0"/>
          <w:sz w:val="18"/>
        </w:rPr>
        <w:t>)</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Görselleştirme</w:t>
      </w:r>
    </w:p>
    <w:p>
      <w:pPr>
        <w:spacing w:line="360" w:lineRule="auto" w:after="0"/>
        <w:jc w:val="left"/>
        <w:shd w:fill="F5F5F5"/>
      </w:pPr>
      <w:r>
        <w:rPr>
          <w:rFonts w:ascii="Courier New" w:hAnsi="Courier New" w:eastAsia="Courier New"/>
          <w:b w:val="0"/>
          <w:i w:val="0"/>
          <w:sz w:val="18"/>
        </w:rPr>
        <w:t>shap.summary_plot(shap_values, X_shap,</w:t>
      </w:r>
    </w:p>
    <w:p>
      <w:pPr>
        <w:spacing w:line="360" w:lineRule="auto" w:after="0"/>
        <w:jc w:val="left"/>
        <w:shd w:fill="F5F5F5"/>
      </w:pPr>
      <w:r>
        <w:rPr>
          <w:rFonts w:ascii="Courier New" w:hAnsi="Courier New" w:eastAsia="Courier New"/>
          <w:b w:val="0"/>
          <w:i w:val="0"/>
          <w:sz w:val="18"/>
        </w:rPr>
        <w:t xml:space="preserve">    feature_names=feature_names, plot_type='dot')</w:t>
      </w:r>
    </w:p>
    <w:p>
      <w:pPr>
        <w:pStyle w:val="Heading2"/>
        <w:spacing w:before="200" w:line="360" w:lineRule="auto" w:after="120"/>
      </w:pPr>
      <w:r>
        <w:rPr>
          <w:rFonts w:ascii="Times New Roman" w:hAnsi="Times New Roman" w:eastAsia="Times New Roman"/>
          <w:b/>
          <w:color w:val="000000"/>
          <w:sz w:val="26"/>
        </w:rPr>
        <w:t>Ek D: Duyarlılık Analizi Kod Bloğu</w:t>
      </w:r>
    </w:p>
    <w:p>
      <w:pPr>
        <w:spacing w:line="360" w:lineRule="auto" w:after="0"/>
        <w:jc w:val="left"/>
        <w:shd w:fill="F5F5F5"/>
      </w:pPr>
      <w:r>
        <w:rPr>
          <w:rFonts w:ascii="Courier New" w:hAnsi="Courier New" w:eastAsia="Courier New"/>
          <w:b w:val="0"/>
          <w:i w:val="0"/>
          <w:sz w:val="18"/>
        </w:rPr>
        <w:t>GURULTU_ORANLARI = [0.05, 0.10, 0.20]</w:t>
      </w:r>
    </w:p>
    <w:p>
      <w:pPr>
        <w:spacing w:line="360" w:lineRule="auto" w:after="0"/>
        <w:jc w:val="left"/>
        <w:shd w:fill="F5F5F5"/>
      </w:pPr>
      <w:r>
        <w:rPr>
          <w:rFonts w:ascii="Courier New" w:hAnsi="Courier New" w:eastAsia="Courier New"/>
          <w:b w:val="0"/>
          <w:i w:val="0"/>
          <w:sz w:val="18"/>
        </w:rPr>
        <w:t>GURULTU_TEKRAR   = 5</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for oran in GURULTU_ORANLARI:</w:t>
      </w:r>
    </w:p>
    <w:p>
      <w:pPr>
        <w:spacing w:line="360" w:lineRule="auto" w:after="0"/>
        <w:jc w:val="left"/>
        <w:shd w:fill="F5F5F5"/>
      </w:pPr>
      <w:r>
        <w:rPr>
          <w:rFonts w:ascii="Courier New" w:hAnsi="Courier New" w:eastAsia="Courier New"/>
          <w:b w:val="0"/>
          <w:i w:val="0"/>
          <w:sz w:val="18"/>
        </w:rPr>
        <w:t xml:space="preserve">    for tekrar in range(GURULTU_TEKRAR):</w:t>
      </w:r>
    </w:p>
    <w:p>
      <w:pPr>
        <w:spacing w:line="360" w:lineRule="auto" w:after="0"/>
        <w:jc w:val="left"/>
        <w:shd w:fill="F5F5F5"/>
      </w:pPr>
      <w:r>
        <w:rPr>
          <w:rFonts w:ascii="Courier New" w:hAnsi="Courier New" w:eastAsia="Courier New"/>
          <w:b w:val="0"/>
          <w:i w:val="0"/>
          <w:sz w:val="18"/>
        </w:rPr>
        <w:t xml:space="preserve">        np.random.seed(42 + tekrar)</w:t>
      </w:r>
    </w:p>
    <w:p>
      <w:pPr>
        <w:spacing w:line="360" w:lineRule="auto" w:after="0"/>
        <w:jc w:val="left"/>
        <w:shd w:fill="F5F5F5"/>
      </w:pPr>
      <w:r>
        <w:rPr>
          <w:rFonts w:ascii="Courier New" w:hAnsi="Courier New" w:eastAsia="Courier New"/>
          <w:b w:val="0"/>
          <w:i w:val="0"/>
          <w:sz w:val="18"/>
        </w:rPr>
        <w:t xml:space="preserve">        X_noisy = X_ham_test.copy()</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xml:space="preserve">        # Her sayısal sütuna std-orantılı gürültü ekle</w:t>
      </w:r>
    </w:p>
    <w:p>
      <w:pPr>
        <w:spacing w:line="360" w:lineRule="auto" w:after="0"/>
        <w:jc w:val="left"/>
        <w:shd w:fill="F5F5F5"/>
      </w:pPr>
      <w:r>
        <w:rPr>
          <w:rFonts w:ascii="Courier New" w:hAnsi="Courier New" w:eastAsia="Courier New"/>
          <w:b w:val="0"/>
          <w:i w:val="0"/>
          <w:sz w:val="18"/>
        </w:rPr>
        <w:t xml:space="preserve">        for col in numeric_columns:</w:t>
      </w:r>
    </w:p>
    <w:p>
      <w:pPr>
        <w:spacing w:line="360" w:lineRule="auto" w:after="0"/>
        <w:jc w:val="left"/>
        <w:shd w:fill="F5F5F5"/>
      </w:pPr>
      <w:r>
        <w:rPr>
          <w:rFonts w:ascii="Courier New" w:hAnsi="Courier New" w:eastAsia="Courier New"/>
          <w:b w:val="0"/>
          <w:i w:val="0"/>
          <w:sz w:val="18"/>
        </w:rPr>
        <w:t xml:space="preserve">            std = X_noisy[col].std()</w:t>
      </w:r>
    </w:p>
    <w:p>
      <w:pPr>
        <w:spacing w:line="360" w:lineRule="auto" w:after="0"/>
        <w:jc w:val="left"/>
        <w:shd w:fill="F5F5F5"/>
      </w:pPr>
      <w:r>
        <w:rPr>
          <w:rFonts w:ascii="Courier New" w:hAnsi="Courier New" w:eastAsia="Courier New"/>
          <w:b w:val="0"/>
          <w:i w:val="0"/>
          <w:sz w:val="18"/>
        </w:rPr>
        <w:t xml:space="preserve">            if std &gt; 0:</w:t>
      </w:r>
    </w:p>
    <w:p>
      <w:pPr>
        <w:spacing w:line="360" w:lineRule="auto" w:after="0"/>
        <w:jc w:val="left"/>
        <w:shd w:fill="F5F5F5"/>
      </w:pPr>
      <w:r>
        <w:rPr>
          <w:rFonts w:ascii="Courier New" w:hAnsi="Courier New" w:eastAsia="Courier New"/>
          <w:b w:val="0"/>
          <w:i w:val="0"/>
          <w:sz w:val="18"/>
        </w:rPr>
        <w:t xml:space="preserve">                noise = np.random.normal(</w:t>
      </w:r>
    </w:p>
    <w:p>
      <w:pPr>
        <w:spacing w:line="360" w:lineRule="auto" w:after="0"/>
        <w:jc w:val="left"/>
        <w:shd w:fill="F5F5F5"/>
      </w:pPr>
      <w:r>
        <w:rPr>
          <w:rFonts w:ascii="Courier New" w:hAnsi="Courier New" w:eastAsia="Courier New"/>
          <w:b w:val="0"/>
          <w:i w:val="0"/>
          <w:sz w:val="18"/>
        </w:rPr>
        <w:t xml:space="preserve">                    loc=0,</w:t>
      </w:r>
    </w:p>
    <w:p>
      <w:pPr>
        <w:spacing w:line="360" w:lineRule="auto" w:after="0"/>
        <w:jc w:val="left"/>
        <w:shd w:fill="F5F5F5"/>
      </w:pPr>
      <w:r>
        <w:rPr>
          <w:rFonts w:ascii="Courier New" w:hAnsi="Courier New" w:eastAsia="Courier New"/>
          <w:b w:val="0"/>
          <w:i w:val="0"/>
          <w:sz w:val="18"/>
        </w:rPr>
        <w:t xml:space="preserve">                    scale=oran * std,  # %5 / %10 / %20</w:t>
      </w:r>
    </w:p>
    <w:p>
      <w:pPr>
        <w:spacing w:line="360" w:lineRule="auto" w:after="0"/>
        <w:jc w:val="left"/>
        <w:shd w:fill="F5F5F5"/>
      </w:pPr>
      <w:r>
        <w:rPr>
          <w:rFonts w:ascii="Courier New" w:hAnsi="Courier New" w:eastAsia="Courier New"/>
          <w:b w:val="0"/>
          <w:i w:val="0"/>
          <w:sz w:val="18"/>
        </w:rPr>
        <w:t xml:space="preserve">                    size=len(X_noisy)</w:t>
      </w:r>
    </w:p>
    <w:p>
      <w:pPr>
        <w:spacing w:line="360" w:lineRule="auto" w:after="0"/>
        <w:jc w:val="left"/>
        <w:shd w:fill="F5F5F5"/>
      </w:pPr>
      <w:r>
        <w:rPr>
          <w:rFonts w:ascii="Courier New" w:hAnsi="Courier New" w:eastAsia="Courier New"/>
          <w:b w:val="0"/>
          <w:i w:val="0"/>
          <w:sz w:val="18"/>
        </w:rPr>
        <w:t xml:space="preserve">                )</w:t>
      </w:r>
    </w:p>
    <w:p>
      <w:pPr>
        <w:spacing w:line="360" w:lineRule="auto" w:after="0"/>
        <w:jc w:val="left"/>
        <w:shd w:fill="F5F5F5"/>
      </w:pPr>
      <w:r>
        <w:rPr>
          <w:rFonts w:ascii="Courier New" w:hAnsi="Courier New" w:eastAsia="Courier New"/>
          <w:b w:val="0"/>
          <w:i w:val="0"/>
          <w:sz w:val="18"/>
        </w:rPr>
        <w:t xml:space="preserve">                X_noisy[col] = X_noisy[col] + noise</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xml:space="preserve">        # Öğrenilmiş preprocessor ile dönüştür (yeniden fit edilmez!)</w:t>
      </w:r>
    </w:p>
    <w:p>
      <w:pPr>
        <w:spacing w:line="360" w:lineRule="auto" w:after="0"/>
        <w:jc w:val="left"/>
        <w:shd w:fill="F5F5F5"/>
      </w:pPr>
      <w:r>
        <w:rPr>
          <w:rFonts w:ascii="Courier New" w:hAnsi="Courier New" w:eastAsia="Courier New"/>
          <w:b w:val="0"/>
          <w:i w:val="0"/>
          <w:sz w:val="18"/>
        </w:rPr>
        <w:t xml:space="preserve">        X_proc = preprocessor.transform(X_noisy)</w:t>
      </w:r>
    </w:p>
    <w:p>
      <w:pPr>
        <w:spacing w:line="360" w:lineRule="auto" w:after="0"/>
        <w:jc w:val="left"/>
        <w:shd w:fill="F5F5F5"/>
      </w:pPr>
    </w:p>
    <w:p>
      <w:pPr>
        <w:spacing w:line="360" w:lineRule="auto" w:after="0"/>
        <w:jc w:val="left"/>
        <w:shd w:fill="F5F5F5"/>
      </w:pPr>
      <w:r>
        <w:rPr>
          <w:rFonts w:ascii="Courier New" w:hAnsi="Courier New" w:eastAsia="Courier New"/>
          <w:b w:val="0"/>
          <w:i w:val="0"/>
          <w:sz w:val="18"/>
        </w:rPr>
        <w:t xml:space="preserve">        # Tahmin ve metrik</w:t>
      </w:r>
    </w:p>
    <w:p>
      <w:pPr>
        <w:spacing w:line="360" w:lineRule="auto" w:after="0"/>
        <w:jc w:val="left"/>
        <w:shd w:fill="F5F5F5"/>
      </w:pPr>
      <w:r>
        <w:rPr>
          <w:rFonts w:ascii="Courier New" w:hAnsi="Courier New" w:eastAsia="Courier New"/>
          <w:b w:val="0"/>
          <w:i w:val="0"/>
          <w:sz w:val="18"/>
        </w:rPr>
        <w:t xml:space="preserve">        y_pred = best_model.predict(X_proc)</w:t>
      </w:r>
    </w:p>
    <w:p>
      <w:pPr>
        <w:spacing w:line="360" w:lineRule="auto" w:after="0"/>
        <w:jc w:val="left"/>
        <w:shd w:fill="F5F5F5"/>
      </w:pPr>
      <w:r>
        <w:rPr>
          <w:rFonts w:ascii="Courier New" w:hAnsi="Courier New" w:eastAsia="Courier New"/>
          <w:b w:val="0"/>
          <w:i w:val="0"/>
          <w:sz w:val="18"/>
        </w:rPr>
        <w:t xml:space="preserve">        metric = f1_score(y_true, y_pred, average='macro')</w:t>
      </w:r>
    </w:p>
    <w:p>
      <w:pPr>
        <w:pStyle w:val="Heading1"/>
        <w:pageBreakBefore w:val="0"/>
        <w:spacing w:before="240" w:line="360" w:lineRule="auto" w:after="120"/>
      </w:pPr>
      <w:r>
        <w:rPr>
          <w:rFonts w:ascii="Times New Roman" w:hAnsi="Times New Roman" w:eastAsia="Times New Roman"/>
          <w:b/>
          <w:color w:val="000000"/>
          <w:sz w:val="28"/>
        </w:rPr>
        <w:t>EK C: PROJE TASLAĞINA UYGUNLUK KONTROLÜ</w:t>
      </w:r>
    </w:p>
    <w:p>
      <w:pPr>
        <w:spacing w:line="360" w:lineRule="auto" w:after="120"/>
        <w:jc w:val="both"/>
      </w:pPr>
      <w:r>
        <w:rPr>
          <w:rFonts w:ascii="Times New Roman" w:hAnsi="Times New Roman" w:eastAsia="Times New Roman"/>
          <w:b w:val="0"/>
          <w:i w:val="0"/>
          <w:sz w:val="24"/>
        </w:rPr>
        <w:t>Aşağıdaki kontrol, yüklenen YZO 106 proje taslağındaki biçim ve içerik beklentilerine göre hazırlanmıştır. Taslak; kapak, özet, içindekiler, giriş, kaynak taraması, rapor ana metni, değerlendirme, sonuç, kaynakça ve ekler bölümlerini; Times New Roman 12 punto ana metni; başlıklarda daha büyük puntoyu; 1,5 satır aralığını; paragraflarda ilk satır girintisi olmamasını; tüm kenarlarda 2,5 cm A4 düzenini ve Python kodunun EKLER bölümünde metin olarak verilmesini istemektedir.</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Kontrol Başlığı</w:t>
            </w:r>
          </w:p>
        </w:tc>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Durum</w:t>
            </w:r>
          </w:p>
        </w:tc>
        <w:tc>
          <w:tcPr>
            <w:tcW w:type="dxa" w:w="3024"/>
            <w:vAlign w:val="center"/>
            <w:shd w:fill="2E5090"/>
          </w:tcPr>
          <w:p>
            <w:pPr>
              <w:spacing w:line="276" w:lineRule="auto" w:after="0"/>
              <w:jc w:val="center"/>
            </w:pPr>
            <w:r>
              <w:rPr>
                <w:rFonts w:ascii="Times New Roman" w:hAnsi="Times New Roman" w:eastAsia="Times New Roman"/>
                <w:sz w:val="20"/>
              </w:rPr>
            </w:r>
            <w:r>
              <w:rPr>
                <w:rFonts w:ascii="Times New Roman" w:hAnsi="Times New Roman" w:eastAsia="Times New Roman"/>
                <w:b/>
                <w:color w:val="FFFFFF"/>
                <w:sz w:val="20"/>
              </w:rPr>
              <w:t>Açıklama</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Kapak sayfası</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Üniversite, ders, dönem, proje adı ve öğrenci bilgisi yer alıyor.</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Özet</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Projenin amacı, veri seti, yöntem ve beklenen/elde edilen bulgular özetlenmiş.</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İçindekiler</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Kısmen 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Statik içindekiler eklendi; Word içinde güncellenebilir otomatik TOC istenirse manuel güncelleme yapılabilir.</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Giriş</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Problem, amaç, motivasyon ve özgün katkı mevcut.</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Kaynak taraması</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Literatür ve yöntemsel bağlam verilmiş.</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Rapor ana metni</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Veri seti, ön işleme, modeller, varsayımlar, analizler ve yöntemler ayrıntılı.</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Değerlendirme</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Model seçimi, beklenen performans hiyerarşisi ve yöntemsel değerlendirme mevcut.</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Sonuç</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Bulgular ve gelecek çalışma önerileri mevcut.</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Kaynakça</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Kısmen 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APA 7 biçimine yakın; DOI/URL tutarlılığı son teslim öncesi kontrol edilmeli.</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Ekler</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Kısmen 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Kod görsel değil metin olarak verilmiş; ancak tam Python kodu teslim edilecekse ekler bölümüne tam dosya eklenmeli.</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Biçim</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A4, 2,5 cm kenar boşluğu, Times New Roman, 12 punto ana metin, 1,5 satır aralığı uygulandı.</w:t>
            </w:r>
          </w:p>
        </w:tc>
      </w:tr>
      <w:tr>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Sayfa numarası</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Kısmen uygun</w:t>
            </w:r>
          </w:p>
        </w:tc>
        <w:tc>
          <w:tcPr>
            <w:tcW w:type="dxa" w:w="3024"/>
            <w:vAlign w:val="center"/>
          </w:tcPr>
          <w:p>
            <w:pPr>
              <w:spacing w:line="276" w:lineRule="auto" w:after="0"/>
              <w:jc w:val="left"/>
            </w:pPr>
            <w:r>
              <w:rPr>
                <w:rFonts w:ascii="Times New Roman" w:hAnsi="Times New Roman" w:eastAsia="Times New Roman"/>
                <w:sz w:val="20"/>
              </w:rPr>
            </w:r>
            <w:r>
              <w:rPr>
                <w:rFonts w:ascii="Times New Roman" w:hAnsi="Times New Roman" w:eastAsia="Times New Roman"/>
                <w:b w:val="0"/>
                <w:sz w:val="20"/>
              </w:rPr>
              <w:t>Ana metin bölümünden itibaren sağ alt footer alanına sayfa numarası eklendi. Word/LibreOffice açıldığında alanlar güncellenebilir.</w:t>
            </w:r>
          </w:p>
        </w:tc>
      </w:tr>
    </w:tbl>
    <w:p>
      <w:pPr>
        <w:spacing w:line="360" w:lineRule="auto" w:after="60"/>
        <w:jc w:val="both"/>
      </w:pPr>
    </w:p>
    <w:sectPr w:rsidR="00FC693F" w:rsidRPr="0006063C" w:rsidSect="00034616">
      <w:footerReference w:type="default" r:id="rId10"/>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