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40B4F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Scope / Out of Scope</w:t>
      </w:r>
    </w:p>
    <w:p w14:paraId="3FE29EFB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Scope (что входит в реализацию данного модуля)</w:t>
      </w:r>
    </w:p>
    <w:p w14:paraId="73F9CF62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2.1.1. AI-валидация evidence (Claude Analyst Layer)</w:t>
      </w:r>
    </w:p>
    <w:p w14:paraId="5195D863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рамках модуля реализуется аналитический AI-слой (Claude), который выполняет проверку загруженных клиентом документов относительно выбранных HIPAA-контролей и/или ожидаемого типа доказательства.</w:t>
      </w:r>
    </w:p>
    <w:p w14:paraId="7C9B3C7B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6A6C37D0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извлечение текста/структуры из загруженных файлов (PDF, DOCX, XLSX; изображения — опционально в отдельной фазе);</w:t>
      </w:r>
    </w:p>
    <w:p w14:paraId="54A60D97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классификация типа документа (например: policy, procedure, inventory, training record, log, other);</w:t>
      </w:r>
    </w:p>
    <w:p w14:paraId="01642A55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оценка релевантности документа выбранному контролю;</w:t>
      </w:r>
    </w:p>
    <w:p w14:paraId="7AB8B580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оценка полноты документа относительно ожиданий по контролю;</w:t>
      </w:r>
    </w:p>
    <w:p w14:paraId="1B17D94D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оценка актуальности (freshness) при наличии дат/версий;</w:t>
      </w:r>
    </w:p>
    <w:p w14:paraId="7CF83044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расчет итоговой силы доказательства (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overall_strength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5860A3FA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присвоение статуса evidence (например: 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validated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weak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mismatch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unreadable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0E7F90A7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формирование структурированного результата анализа (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EvidenceAssessmentResult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4EDD208C" w14:textId="77777777" w:rsidR="006D73F0" w:rsidRPr="006D73F0" w:rsidRDefault="006D73F0" w:rsidP="006D73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сохранение результата анализа в БД для дальнейшего использования движком, UI и отчетами.</w:t>
      </w:r>
    </w:p>
    <w:p w14:paraId="14367873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14543A8C">
          <v:rect id="_x0000_i1025" style="width:0;height:1.5pt" o:hralign="center" o:hrstd="t" o:hr="t" fillcolor="#a0a0a0" stroked="f"/>
        </w:pict>
      </w:r>
    </w:p>
    <w:p w14:paraId="08B7823D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2.1.2. Каталог ожиданий по контролям (Control Expectation Spec)</w:t>
      </w:r>
    </w:p>
    <w:p w14:paraId="030C02F4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рамках модуля реализуется машиночитаемый каталог ожиданий по контролям, используемый AI-аналитиком и клиентским AI-ассистентом.</w:t>
      </w:r>
    </w:p>
    <w:p w14:paraId="7EDA053B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0D07AA4A" w14:textId="77777777" w:rsidR="006D73F0" w:rsidRPr="006D73F0" w:rsidRDefault="006D73F0" w:rsidP="006D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описание ожидаемых типов документов по контролям;</w:t>
      </w:r>
    </w:p>
    <w:p w14:paraId="7A1C9B0B" w14:textId="77777777" w:rsidR="006D73F0" w:rsidRPr="006D73F0" w:rsidRDefault="006D73F0" w:rsidP="006D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описание обязательных элементов/атрибутов evidence;</w:t>
      </w:r>
    </w:p>
    <w:p w14:paraId="3674DDBF" w14:textId="77777777" w:rsidR="006D73F0" w:rsidRPr="006D73F0" w:rsidRDefault="006D73F0" w:rsidP="006D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описание базовых требований к актуальности документа;</w:t>
      </w:r>
    </w:p>
    <w:p w14:paraId="3C6BBFD4" w14:textId="77777777" w:rsidR="006D73F0" w:rsidRPr="006D73F0" w:rsidRDefault="006D73F0" w:rsidP="006D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определение порогов score для статусов (validated / weak / partial logic);</w:t>
      </w:r>
    </w:p>
    <w:p w14:paraId="0CAB00E2" w14:textId="77777777" w:rsidR="006D73F0" w:rsidRPr="006D73F0" w:rsidRDefault="006D73F0" w:rsidP="006D73F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версионирование и загрузка спецификации в backend.</w:t>
      </w:r>
    </w:p>
    <w:p w14:paraId="174DA1EA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7E56C846">
          <v:rect id="_x0000_i1026" style="width:0;height:1.5pt" o:hralign="center" o:hrstd="t" o:hr="t" fillcolor="#a0a0a0" stroked="f"/>
        </w:pict>
      </w:r>
    </w:p>
    <w:p w14:paraId="1849503F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2.1.3. Аггрегация evidence-результатов по контролю (для движка)</w:t>
      </w:r>
    </w:p>
    <w:p w14:paraId="4F984A3E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В рамках модуля реализуется логика агрегации результатов анализа нескольких документов в единый статус/score по контролю в рамках assessment.</w:t>
      </w:r>
    </w:p>
    <w:p w14:paraId="2064FFB2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5DB21AF7" w14:textId="77777777" w:rsidR="006D73F0" w:rsidRPr="006D73F0" w:rsidRDefault="006D73F0" w:rsidP="006D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хранение агрегированного результата по контролю (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ControlEvidenceAggregate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14C164A1" w14:textId="77777777" w:rsidR="006D73F0" w:rsidRPr="006D73F0" w:rsidRDefault="006D73F0" w:rsidP="006D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пересчет aggregate score/status при появлении нового evidence или повторном анализе;</w:t>
      </w:r>
    </w:p>
    <w:p w14:paraId="5A3E215E" w14:textId="77777777" w:rsidR="006D73F0" w:rsidRPr="006D73F0" w:rsidRDefault="006D73F0" w:rsidP="006D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подготовка агрегированных данных для использования deterministic compliance engine;</w:t>
      </w:r>
    </w:p>
    <w:p w14:paraId="1C930BC9" w14:textId="77777777" w:rsidR="006D73F0" w:rsidRPr="006D73F0" w:rsidRDefault="006D73F0" w:rsidP="006D73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предоставление агрегированных данных для UI и отчетных компонентов.</w:t>
      </w:r>
    </w:p>
    <w:p w14:paraId="5037E26E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624E2734">
          <v:rect id="_x0000_i1027" style="width:0;height:1.5pt" o:hralign="center" o:hrstd="t" o:hr="t" fillcolor="#a0a0a0" stroked="f"/>
        </w:pict>
      </w:r>
    </w:p>
    <w:p w14:paraId="0AF66996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2.1.4. Client Concierge AI (ChatGPT Layer)</w:t>
      </w:r>
    </w:p>
    <w:p w14:paraId="2A3D47E1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рамках модуля реализуется клиентский AI-ассистент (ChatGPT), работающий как слой customer service / guided assistance.</w:t>
      </w:r>
    </w:p>
    <w:p w14:paraId="0BFB58E9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448E91C6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объяснение клиенту вопросов анкеты и базовых терминов в контексте конкретного контроля;</w:t>
      </w:r>
    </w:p>
    <w:p w14:paraId="2C7B3C70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подсказки, какие документы обычно подходят для конкретного контроля;</w:t>
      </w:r>
    </w:p>
    <w:p w14:paraId="0ECA508F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перевод результатов Claude-анализа в понятные клиенту сообщения;</w:t>
      </w:r>
    </w:p>
    <w:p w14:paraId="02813673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создание клиентских задач (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 по сценариям:</w:t>
      </w:r>
    </w:p>
    <w:p w14:paraId="32128B9B" w14:textId="77777777" w:rsidR="006D73F0" w:rsidRPr="006D73F0" w:rsidRDefault="006D73F0" w:rsidP="006D73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недостающий документ,</w:t>
      </w:r>
    </w:p>
    <w:p w14:paraId="0C828B23" w14:textId="77777777" w:rsidR="006D73F0" w:rsidRPr="006D73F0" w:rsidRDefault="006D73F0" w:rsidP="006D73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слабое evidence,</w:t>
      </w:r>
    </w:p>
    <w:p w14:paraId="07206F52" w14:textId="77777777" w:rsidR="006D73F0" w:rsidRPr="006D73F0" w:rsidRDefault="006D73F0" w:rsidP="006D73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mismatch,</w:t>
      </w:r>
    </w:p>
    <w:p w14:paraId="025B59B6" w14:textId="77777777" w:rsidR="006D73F0" w:rsidRPr="006D73F0" w:rsidRDefault="006D73F0" w:rsidP="006D73F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уточнение/clarification;</w:t>
      </w:r>
    </w:p>
    <w:p w14:paraId="058D4215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ведение диалога с клиентом в контексте задачи/контроля;</w:t>
      </w:r>
    </w:p>
    <w:p w14:paraId="172CE47E" w14:textId="77777777" w:rsidR="006D73F0" w:rsidRPr="006D73F0" w:rsidRDefault="006D73F0" w:rsidP="006D73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генерация кратких actionable рекомендаций (next best actions) для ускорения readiness (на основе gaps/risks/evidence statuses).</w:t>
      </w:r>
    </w:p>
    <w:p w14:paraId="30467D79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6B42E6CE">
          <v:rect id="_x0000_i1028" style="width:0;height:1.5pt" o:hralign="center" o:hrstd="t" o:hr="t" fillcolor="#a0a0a0" stroked="f"/>
        </w:pict>
      </w:r>
    </w:p>
    <w:p w14:paraId="1B484F08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2.1.5. Task-based feedback loop (внутри портала)</w:t>
      </w:r>
    </w:p>
    <w:p w14:paraId="400CAD5A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рамках модуля реализуется управляемый цикл обратной связи с клиентом по проблемным evidence.</w:t>
      </w:r>
    </w:p>
    <w:p w14:paraId="416323CF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136190B9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создание и хранение AI-generated задач для клиента (</w:t>
      </w:r>
      <w:r w:rsidRPr="006D73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ClientTask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20F9B87D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отображение списка открытых задач клиенту;</w:t>
      </w:r>
    </w:p>
    <w:p w14:paraId="27275E7D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обновление статусов задач (open / client_replied / resolved / dismissed);</w:t>
      </w:r>
    </w:p>
    <w:p w14:paraId="2C60BB67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привязка задач к assessment/control/evidence;</w:t>
      </w:r>
    </w:p>
    <w:p w14:paraId="160217AB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повторный запуск анализа после исправления/дозагрузки документов;</w:t>
      </w:r>
    </w:p>
    <w:p w14:paraId="6952A5E7" w14:textId="77777777" w:rsidR="006D73F0" w:rsidRPr="006D73F0" w:rsidRDefault="006D73F0" w:rsidP="006D73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закрытие или переоткрытие задач по результатам повторного анализа.</w:t>
      </w:r>
    </w:p>
    <w:p w14:paraId="22B38442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009D62C7">
          <v:rect id="_x0000_i1029" style="width:0;height:1.5pt" o:hralign="center" o:hrstd="t" o:hr="t" fillcolor="#a0a0a0" stroked="f"/>
        </w:pict>
      </w:r>
    </w:p>
    <w:p w14:paraId="5BE59CAF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2.1.6. UI расширения клиентского портала (минимально необходимые)</w:t>
      </w:r>
    </w:p>
    <w:p w14:paraId="12B8D512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В рамках модуля реализуются минимальные UI-изменения в клиентском портале (текущие разделы уже существуют: Assessment, Evidence, Reports, Overview и др. </w:t>
      </w:r>
    </w:p>
    <w:p w14:paraId="57D2D1CE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4DC7A380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ED85344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4BFF5BE0" w14:textId="77777777" w:rsidR="006D73F0" w:rsidRPr="006D73F0" w:rsidRDefault="006D73F0" w:rsidP="006D7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отображение статуса AI-оценки документа в Evidence Vault (status / score / short findings);</w:t>
      </w:r>
    </w:p>
    <w:p w14:paraId="1E748A1A" w14:textId="77777777" w:rsidR="006D73F0" w:rsidRPr="006D73F0" w:rsidRDefault="006D73F0" w:rsidP="006D7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кнопка/доступ к AI Assistant в контексте вопроса анкеты;</w:t>
      </w:r>
    </w:p>
    <w:p w14:paraId="77E2C63B" w14:textId="77777777" w:rsidR="006D73F0" w:rsidRPr="006D73F0" w:rsidRDefault="006D73F0" w:rsidP="006D7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список AI-задач (Tasks/Requests) для клиента;</w:t>
      </w:r>
    </w:p>
    <w:p w14:paraId="51DBCDE1" w14:textId="77777777" w:rsidR="006D73F0" w:rsidRPr="006D73F0" w:rsidRDefault="006D73F0" w:rsidP="006D73F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чат/диалоговый интерфейс AI Assistant (минимальный вариант — task/context-based).</w:t>
      </w:r>
    </w:p>
    <w:p w14:paraId="787601BC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30E31C2C">
          <v:rect id="_x0000_i1030" style="width:0;height:1.5pt" o:hralign="center" o:hrstd="t" o:hr="t" fillcolor="#a0a0a0" stroked="f"/>
        </w:pict>
      </w:r>
    </w:p>
    <w:p w14:paraId="622D70B2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2.1.7. API и backend endpoints для AI-контура</w:t>
      </w:r>
    </w:p>
    <w:p w14:paraId="04494FFC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рамках модуля реализуются backend endpoints для:</w:t>
      </w:r>
    </w:p>
    <w:p w14:paraId="0B8E1891" w14:textId="77777777" w:rsidR="006D73F0" w:rsidRPr="006D73F0" w:rsidRDefault="006D73F0" w:rsidP="006D7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extraction,</w:t>
      </w:r>
    </w:p>
    <w:p w14:paraId="655137FC" w14:textId="77777777" w:rsidR="006D73F0" w:rsidRPr="006D73F0" w:rsidRDefault="006D73F0" w:rsidP="006D7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evidence analysis,</w:t>
      </w:r>
    </w:p>
    <w:p w14:paraId="77DD990F" w14:textId="77777777" w:rsidR="006D73F0" w:rsidRPr="006D73F0" w:rsidRDefault="006D73F0" w:rsidP="006D7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aggregate recompute,</w:t>
      </w:r>
    </w:p>
    <w:p w14:paraId="0B45BE7A" w14:textId="77777777" w:rsidR="006D73F0" w:rsidRPr="006D73F0" w:rsidRDefault="006D73F0" w:rsidP="006D7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client tasks,</w:t>
      </w:r>
    </w:p>
    <w:p w14:paraId="0DA902B3" w14:textId="77777777" w:rsidR="006D73F0" w:rsidRPr="006D73F0" w:rsidRDefault="006D73F0" w:rsidP="006D73F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assistant chat/context.</w:t>
      </w:r>
    </w:p>
    <w:p w14:paraId="27D93F3B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(Полный список endpoints будет описан в разделе API specification ТЗ.)</w:t>
      </w:r>
    </w:p>
    <w:p w14:paraId="545B88BC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13BCA073">
          <v:rect id="_x0000_i1031" style="width:0;height:1.5pt" o:hralign="center" o:hrstd="t" o:hr="t" fillcolor="#a0a0a0" stroked="f"/>
        </w:pict>
      </w:r>
    </w:p>
    <w:p w14:paraId="56996704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2.1.8. Audit trail и журналирование AI-действий</w:t>
      </w:r>
    </w:p>
    <w:p w14:paraId="5611F2AC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В рамках модуля реализуется журналирование AI-активности с учетом существующего Audit Log в системе </w:t>
      </w:r>
    </w:p>
    <w:p w14:paraId="099791BF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16BEF706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.</w:t>
      </w:r>
    </w:p>
    <w:p w14:paraId="37176238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 scope входит:</w:t>
      </w:r>
    </w:p>
    <w:p w14:paraId="171FCB4C" w14:textId="77777777" w:rsidR="006D73F0" w:rsidRPr="006D73F0" w:rsidRDefault="006D73F0" w:rsidP="006D7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логирование факта анализа evidence;</w:t>
      </w:r>
    </w:p>
    <w:p w14:paraId="39C6EAFE" w14:textId="77777777" w:rsidR="006D73F0" w:rsidRPr="006D73F0" w:rsidRDefault="006D73F0" w:rsidP="006D7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логирование создания AI-задач;</w:t>
      </w:r>
    </w:p>
    <w:p w14:paraId="1F31D796" w14:textId="77777777" w:rsidR="006D73F0" w:rsidRPr="006D73F0" w:rsidRDefault="006D73F0" w:rsidP="006D7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логирование AI-сообщений клиенту (assistant chat/task thread);</w:t>
      </w:r>
    </w:p>
    <w:p w14:paraId="562849A4" w14:textId="77777777" w:rsidR="006D73F0" w:rsidRPr="006D73F0" w:rsidRDefault="006D73F0" w:rsidP="006D73F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хранение версии модели/промпта (минимум для Claude-анализа, желательно и для ChatGPT-ответов).</w:t>
      </w:r>
    </w:p>
    <w:p w14:paraId="629E029A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4664204D">
          <v:rect id="_x0000_i1032" style="width:0;height:1.5pt" o:hralign="center" o:hrstd="t" o:hr="t" fillcolor="#a0a0a0" stroked="f"/>
        </w:pict>
      </w:r>
    </w:p>
    <w:p w14:paraId="62D6A89B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Out of Scope (что не входит в реализацию данного модуля на текущем этапе)</w:t>
      </w:r>
    </w:p>
    <w:p w14:paraId="600F3A44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2.2.1. Юридические/аудиторские заключения и certification verdicts</w:t>
      </w:r>
    </w:p>
    <w:p w14:paraId="433B3B7D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входит:</w:t>
      </w:r>
    </w:p>
    <w:p w14:paraId="5265FCC1" w14:textId="77777777" w:rsidR="006D73F0" w:rsidRPr="006D73F0" w:rsidRDefault="006D73F0" w:rsidP="006D7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автоматическое определение или заявление “client is HIPAA compliant”;</w:t>
      </w:r>
    </w:p>
    <w:p w14:paraId="2D9E69DB" w14:textId="77777777" w:rsidR="006D73F0" w:rsidRPr="006D73F0" w:rsidRDefault="006D73F0" w:rsidP="006D7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юридическая интерпретация норм;</w:t>
      </w:r>
    </w:p>
    <w:p w14:paraId="314FC60F" w14:textId="77777777" w:rsidR="006D73F0" w:rsidRPr="006D73F0" w:rsidRDefault="006D73F0" w:rsidP="006D73F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выдача заключений, эквивалентных формальному аудиту/аттестации.</w:t>
      </w:r>
    </w:p>
    <w:p w14:paraId="5C6DFC92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AI-слой используется для </w:t>
      </w: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подготовки и сопровождения assessment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, а не для юридического подтверждения соответствия.</w:t>
      </w:r>
    </w:p>
    <w:p w14:paraId="027F660D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0A37F4DE">
          <v:rect id="_x0000_i1033" style="width:0;height:1.5pt" o:hralign="center" o:hrstd="t" o:hr="t" fillcolor="#a0a0a0" stroked="f"/>
        </w:pict>
      </w:r>
    </w:p>
    <w:p w14:paraId="6C7AC19C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2.2.2. Полностью автономная remediation automation / SOAR orchestration</w:t>
      </w:r>
    </w:p>
    <w:p w14:paraId="3C62630E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входит:</w:t>
      </w:r>
    </w:p>
    <w:p w14:paraId="257ED15A" w14:textId="77777777" w:rsidR="006D73F0" w:rsidRPr="006D73F0" w:rsidRDefault="006D73F0" w:rsidP="006D7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автоматическое выполнение технических изменений в инфраструктуре клиента;</w:t>
      </w:r>
    </w:p>
    <w:p w14:paraId="0D322531" w14:textId="77777777" w:rsidR="006D73F0" w:rsidRPr="006D73F0" w:rsidRDefault="006D73F0" w:rsidP="006D7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запуск playbooks/ремедиаций на системах клиента;</w:t>
      </w:r>
    </w:p>
    <w:p w14:paraId="57C984D1" w14:textId="77777777" w:rsidR="006D73F0" w:rsidRPr="006D73F0" w:rsidRDefault="006D73F0" w:rsidP="006D73F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SOAR/EDR/SIEM orchestration.</w:t>
      </w:r>
    </w:p>
    <w:p w14:paraId="68F932B8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Модуль ограничивается:</w:t>
      </w:r>
    </w:p>
    <w:p w14:paraId="3B1BB328" w14:textId="77777777" w:rsidR="006D73F0" w:rsidRPr="006D73F0" w:rsidRDefault="006D73F0" w:rsidP="006D7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анализом,</w:t>
      </w:r>
    </w:p>
    <w:p w14:paraId="30B4D81A" w14:textId="77777777" w:rsidR="006D73F0" w:rsidRPr="006D73F0" w:rsidRDefault="006D73F0" w:rsidP="006D7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рекомендациями,</w:t>
      </w:r>
    </w:p>
    <w:p w14:paraId="24D33DBB" w14:textId="77777777" w:rsidR="006D73F0" w:rsidRPr="006D73F0" w:rsidRDefault="006D73F0" w:rsidP="006D7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задачами,</w:t>
      </w:r>
    </w:p>
    <w:p w14:paraId="56F3F211" w14:textId="77777777" w:rsidR="006D73F0" w:rsidRPr="006D73F0" w:rsidRDefault="006D73F0" w:rsidP="006D73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клиентским сопровождением.</w:t>
      </w:r>
    </w:p>
    <w:p w14:paraId="679A6CC9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1FB99E00">
          <v:rect id="_x0000_i1034" style="width:0;height:1.5pt" o:hralign="center" o:hrstd="t" o:hr="t" fillcolor="#a0a0a0" stroked="f"/>
        </w:pict>
      </w:r>
    </w:p>
    <w:p w14:paraId="2A4C4977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2.2.3. Runtime monitoring / incident attribution layer</w:t>
      </w:r>
    </w:p>
    <w:p w14:paraId="4BAB2A07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Не входит:</w:t>
      </w:r>
    </w:p>
    <w:p w14:paraId="0078398B" w14:textId="77777777" w:rsidR="006D73F0" w:rsidRPr="006D73F0" w:rsidRDefault="006D73F0" w:rsidP="006D7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постоянный мониторинг runtime-состояния систем клиента;</w:t>
      </w:r>
    </w:p>
    <w:p w14:paraId="1F444BA9" w14:textId="77777777" w:rsidR="006D73F0" w:rsidRPr="006D73F0" w:rsidRDefault="006D73F0" w:rsidP="006D7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сбор телеметрии/логов в реальном времени;</w:t>
      </w:r>
    </w:p>
    <w:p w14:paraId="1A1754C9" w14:textId="77777777" w:rsidR="006D73F0" w:rsidRPr="006D73F0" w:rsidRDefault="006D73F0" w:rsidP="006D73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incident attribution / forensic chain reconstruction.</w:t>
      </w:r>
    </w:p>
    <w:p w14:paraId="0C1C5F74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Это отдельный архитектурный уровень и другой продуктовый контур.</w:t>
      </w:r>
    </w:p>
    <w:p w14:paraId="3786985B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2EEF2611">
          <v:rect id="_x0000_i1035" style="width:0;height:1.5pt" o:hralign="center" o:hrstd="t" o:hr="t" fillcolor="#a0a0a0" stroked="f"/>
        </w:pict>
      </w:r>
    </w:p>
    <w:p w14:paraId="418FA786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2.2.4. Полноценный workflow engine enterprise-класса</w:t>
      </w:r>
    </w:p>
    <w:p w14:paraId="3F1A9459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 на текущем этапе:</w:t>
      </w:r>
    </w:p>
    <w:p w14:paraId="79B9FDE9" w14:textId="77777777" w:rsidR="006D73F0" w:rsidRPr="006D73F0" w:rsidRDefault="006D73F0" w:rsidP="006D73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сложные BPMN/approval chains;</w:t>
      </w:r>
    </w:p>
    <w:p w14:paraId="6F4EBCD7" w14:textId="77777777" w:rsidR="006D73F0" w:rsidRPr="006D73F0" w:rsidRDefault="006D73F0" w:rsidP="006D73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multi-step escalations across departments;</w:t>
      </w:r>
    </w:p>
    <w:p w14:paraId="3AAF8535" w14:textId="77777777" w:rsidR="006D73F0" w:rsidRPr="006D73F0" w:rsidRDefault="006D73F0" w:rsidP="006D73F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SLA engine с автоматическими эскалациями и календарной логикой enterprise-grade.</w:t>
      </w:r>
    </w:p>
    <w:p w14:paraId="7A961AE4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Допускается только </w:t>
      </w: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минимальный task-based feedback loop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внутри assessment-процесса.</w:t>
      </w:r>
    </w:p>
    <w:p w14:paraId="6B929875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27941944">
          <v:rect id="_x0000_i1036" style="width:0;height:1.5pt" o:hralign="center" o:hrstd="t" o:hr="t" fillcolor="#a0a0a0" stroked="f"/>
        </w:pict>
      </w:r>
    </w:p>
    <w:p w14:paraId="71EFB59D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2.2.5. Глубокая OCR/обработка сложных сканов и рукописных документов (если не выделено отдельно)</w:t>
      </w:r>
    </w:p>
    <w:p w14:paraId="141744A5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 по умолчанию:</w:t>
      </w:r>
    </w:p>
    <w:p w14:paraId="5BB1241D" w14:textId="77777777" w:rsidR="006D73F0" w:rsidRPr="006D73F0" w:rsidRDefault="006D73F0" w:rsidP="006D73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высокоточная OCR-обработка сканов низкого качества;</w:t>
      </w:r>
    </w:p>
    <w:p w14:paraId="35C352E3" w14:textId="77777777" w:rsidR="006D73F0" w:rsidRPr="006D73F0" w:rsidRDefault="006D73F0" w:rsidP="006D73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handwriting recognition;</w:t>
      </w:r>
    </w:p>
    <w:p w14:paraId="214FACF4" w14:textId="77777777" w:rsidR="006D73F0" w:rsidRPr="006D73F0" w:rsidRDefault="006D73F0" w:rsidP="006D73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advanced image interpretation for evidence content.</w:t>
      </w:r>
    </w:p>
    <w:p w14:paraId="08AAC1FE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Если потребуется, это оформляется как отдельная фаза/расширение.</w:t>
      </w:r>
    </w:p>
    <w:p w14:paraId="19E0ED57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779A1D4B">
          <v:rect id="_x0000_i1037" style="width:0;height:1.5pt" o:hralign="center" o:hrstd="t" o:hr="t" fillcolor="#a0a0a0" stroked="f"/>
        </w:pict>
      </w:r>
    </w:p>
    <w:p w14:paraId="64FDE1B1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2.2.6. Автономное изменение ответов клиента в анкете</w:t>
      </w:r>
    </w:p>
    <w:p w14:paraId="7AC84141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входит:</w:t>
      </w:r>
    </w:p>
    <w:p w14:paraId="6F7C416A" w14:textId="77777777" w:rsidR="006D73F0" w:rsidRPr="006D73F0" w:rsidRDefault="006D73F0" w:rsidP="006D73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изменение ответов анкеты AI-ассистентом без явного действия клиента;</w:t>
      </w:r>
    </w:p>
    <w:p w14:paraId="0CE66171" w14:textId="77777777" w:rsidR="006D73F0" w:rsidRPr="006D73F0" w:rsidRDefault="006D73F0" w:rsidP="006D73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“самозаполнение” ответов от имени клиента на основании догадок.</w:t>
      </w:r>
    </w:p>
    <w:p w14:paraId="7D34EF1C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AI может:</w:t>
      </w:r>
    </w:p>
    <w:p w14:paraId="72C5F4D0" w14:textId="77777777" w:rsidR="006D73F0" w:rsidRPr="006D73F0" w:rsidRDefault="006D73F0" w:rsidP="006D73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объяснять,</w:t>
      </w:r>
    </w:p>
    <w:p w14:paraId="2F4DC247" w14:textId="77777777" w:rsidR="006D73F0" w:rsidRPr="006D73F0" w:rsidRDefault="006D73F0" w:rsidP="006D73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предлагать,</w:t>
      </w:r>
    </w:p>
    <w:p w14:paraId="5522FB3A" w14:textId="77777777" w:rsidR="006D73F0" w:rsidRPr="006D73F0" w:rsidRDefault="006D73F0" w:rsidP="006D73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уточнять.</w:t>
      </w:r>
    </w:p>
    <w:p w14:paraId="3A0CCD51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Но финальный ввод/подтверждение ответов выполняет клиент или внутренний пользователь.</w:t>
      </w:r>
    </w:p>
    <w:p w14:paraId="182D6FD3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6E62AD0C">
          <v:rect id="_x0000_i1038" style="width:0;height:1.5pt" o:hralign="center" o:hrstd="t" o:hr="t" fillcolor="#a0a0a0" stroked="f"/>
        </w:pict>
      </w:r>
    </w:p>
    <w:p w14:paraId="2227AB80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2.2.7. Замена существующего deterministic compliance engine</w:t>
      </w:r>
    </w:p>
    <w:p w14:paraId="66EB09AA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Не входит:</w:t>
      </w:r>
    </w:p>
    <w:p w14:paraId="61DEB97D" w14:textId="77777777" w:rsidR="006D73F0" w:rsidRPr="006D73F0" w:rsidRDefault="006D73F0" w:rsidP="006D73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полный отказ от текущего движка правил;</w:t>
      </w:r>
    </w:p>
    <w:p w14:paraId="387EDE7B" w14:textId="77777777" w:rsidR="006D73F0" w:rsidRPr="006D73F0" w:rsidRDefault="006D73F0" w:rsidP="006D73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перенос всей логики оценки в LLM.</w:t>
      </w:r>
    </w:p>
    <w:p w14:paraId="7629E800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Данный модуль </w:t>
      </w: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дополняет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текущий deterministic engine evidence-качеством и клиентским feedback loop, а не заменяет его. </w:t>
      </w:r>
    </w:p>
    <w:p w14:paraId="40B6479A" w14:textId="77777777" w:rsidR="006D73F0" w:rsidRPr="006D73F0" w:rsidRDefault="006D73F0" w:rsidP="006D73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t>CURRENT-STATE</w:t>
      </w:r>
    </w:p>
    <w:p w14:paraId="2BE5C5AC" w14:textId="77777777" w:rsidR="006D73F0" w:rsidRPr="006D73F0" w:rsidRDefault="006D73F0" w:rsidP="006D73F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kern w:val="0"/>
          <w14:ligatures w14:val="none"/>
        </w:rPr>
        <w:pict w14:anchorId="5A95874A">
          <v:rect id="_x0000_i1039" style="width:0;height:1.5pt" o:hralign="center" o:hrstd="t" o:hr="t" fillcolor="#a0a0a0" stroked="f"/>
        </w:pict>
      </w:r>
    </w:p>
    <w:p w14:paraId="28DD3273" w14:textId="77777777" w:rsidR="006D73F0" w:rsidRPr="006D73F0" w:rsidRDefault="006D73F0" w:rsidP="006D73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Границы ответственности (важно для ТЗ и команды)</w:t>
      </w:r>
    </w:p>
    <w:p w14:paraId="48E52CE2" w14:textId="77777777" w:rsidR="006D73F0" w:rsidRPr="006D73F0" w:rsidRDefault="006D73F0" w:rsidP="006D73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Claude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отвечает за аналитическую оценку evidence/report и structured findings.</w:t>
      </w:r>
    </w:p>
    <w:p w14:paraId="1AF7C268" w14:textId="77777777" w:rsidR="006D73F0" w:rsidRPr="006D73F0" w:rsidRDefault="006D73F0" w:rsidP="006D73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ChatGPT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отвечает за коммуникацию с клиентом, объяснения, задачи и рекомендации.</w:t>
      </w:r>
    </w:p>
    <w:p w14:paraId="2DE9BD44" w14:textId="77777777" w:rsidR="006D73F0" w:rsidRPr="006D73F0" w:rsidRDefault="006D73F0" w:rsidP="006D73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Engine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остается источником итоговой rule-based оценки контроля, но начинает учитывать агрегированные evidence-результаты.</w:t>
      </w:r>
    </w:p>
    <w:p w14:paraId="7B0E96FE" w14:textId="77777777" w:rsidR="006D73F0" w:rsidRPr="006D73F0" w:rsidRDefault="006D73F0" w:rsidP="006D73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D73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UI/Backend платформы</w:t>
      </w:r>
      <w:r w:rsidRPr="006D73F0">
        <w:rPr>
          <w:rFonts w:ascii="Times New Roman" w:eastAsia="Times New Roman" w:hAnsi="Times New Roman" w:cs="Times New Roman"/>
          <w:kern w:val="0"/>
          <w14:ligatures w14:val="none"/>
        </w:rPr>
        <w:t xml:space="preserve"> отвечают за orchestration, хранение данных, статусы, аудит и доступы.</w:t>
      </w:r>
    </w:p>
    <w:p w14:paraId="6F3103D9" w14:textId="77777777" w:rsidR="00851954" w:rsidRDefault="00851954"/>
    <w:sectPr w:rsidR="00851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3CFE"/>
    <w:multiLevelType w:val="multilevel"/>
    <w:tmpl w:val="2F3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42C16"/>
    <w:multiLevelType w:val="multilevel"/>
    <w:tmpl w:val="043E1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A58E7"/>
    <w:multiLevelType w:val="multilevel"/>
    <w:tmpl w:val="C26C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075D3"/>
    <w:multiLevelType w:val="multilevel"/>
    <w:tmpl w:val="D22C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36767"/>
    <w:multiLevelType w:val="multilevel"/>
    <w:tmpl w:val="6374F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95CD3"/>
    <w:multiLevelType w:val="multilevel"/>
    <w:tmpl w:val="A31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A732ED"/>
    <w:multiLevelType w:val="multilevel"/>
    <w:tmpl w:val="B70A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C24D8"/>
    <w:multiLevelType w:val="multilevel"/>
    <w:tmpl w:val="4294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F40FD"/>
    <w:multiLevelType w:val="multilevel"/>
    <w:tmpl w:val="BB1A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905ED4"/>
    <w:multiLevelType w:val="multilevel"/>
    <w:tmpl w:val="726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114CD"/>
    <w:multiLevelType w:val="multilevel"/>
    <w:tmpl w:val="572C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86EAB"/>
    <w:multiLevelType w:val="multilevel"/>
    <w:tmpl w:val="A80A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1F69AE"/>
    <w:multiLevelType w:val="multilevel"/>
    <w:tmpl w:val="29E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190475"/>
    <w:multiLevelType w:val="multilevel"/>
    <w:tmpl w:val="6B58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AA24A7"/>
    <w:multiLevelType w:val="multilevel"/>
    <w:tmpl w:val="8D92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150799"/>
    <w:multiLevelType w:val="multilevel"/>
    <w:tmpl w:val="A552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6576E"/>
    <w:multiLevelType w:val="multilevel"/>
    <w:tmpl w:val="AA70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0F39EF"/>
    <w:multiLevelType w:val="multilevel"/>
    <w:tmpl w:val="9CF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485498">
    <w:abstractNumId w:val="15"/>
  </w:num>
  <w:num w:numId="2" w16cid:durableId="154617246">
    <w:abstractNumId w:val="17"/>
  </w:num>
  <w:num w:numId="3" w16cid:durableId="1091704981">
    <w:abstractNumId w:val="0"/>
  </w:num>
  <w:num w:numId="4" w16cid:durableId="675154897">
    <w:abstractNumId w:val="5"/>
  </w:num>
  <w:num w:numId="5" w16cid:durableId="885873605">
    <w:abstractNumId w:val="2"/>
  </w:num>
  <w:num w:numId="6" w16cid:durableId="509561355">
    <w:abstractNumId w:val="12"/>
  </w:num>
  <w:num w:numId="7" w16cid:durableId="1123502524">
    <w:abstractNumId w:val="11"/>
  </w:num>
  <w:num w:numId="8" w16cid:durableId="435760045">
    <w:abstractNumId w:val="14"/>
  </w:num>
  <w:num w:numId="9" w16cid:durableId="805045741">
    <w:abstractNumId w:val="9"/>
  </w:num>
  <w:num w:numId="10" w16cid:durableId="1526020768">
    <w:abstractNumId w:val="16"/>
  </w:num>
  <w:num w:numId="11" w16cid:durableId="306781936">
    <w:abstractNumId w:val="10"/>
  </w:num>
  <w:num w:numId="12" w16cid:durableId="1409689832">
    <w:abstractNumId w:val="4"/>
  </w:num>
  <w:num w:numId="13" w16cid:durableId="1206527052">
    <w:abstractNumId w:val="1"/>
  </w:num>
  <w:num w:numId="14" w16cid:durableId="690687704">
    <w:abstractNumId w:val="6"/>
  </w:num>
  <w:num w:numId="15" w16cid:durableId="1620409251">
    <w:abstractNumId w:val="3"/>
  </w:num>
  <w:num w:numId="16" w16cid:durableId="285358458">
    <w:abstractNumId w:val="13"/>
  </w:num>
  <w:num w:numId="17" w16cid:durableId="1820460280">
    <w:abstractNumId w:val="8"/>
  </w:num>
  <w:num w:numId="18" w16cid:durableId="579217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954"/>
    <w:rsid w:val="006D73F0"/>
    <w:rsid w:val="00851954"/>
    <w:rsid w:val="00D14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A527"/>
  <w15:chartTrackingRefBased/>
  <w15:docId w15:val="{CA322EAC-6778-491A-9157-211068D75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9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9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9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9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9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9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9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9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9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9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9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Ievgen Bondarenko</dc:creator>
  <cp:keywords/>
  <dc:description/>
  <cp:lastModifiedBy>Ievgen Bondarenko</cp:lastModifiedBy>
  <cp:revision>2</cp:revision>
  <dcterms:created xsi:type="dcterms:W3CDTF">2026-02-25T01:00:00Z</dcterms:created>
  <dcterms:modified xsi:type="dcterms:W3CDTF">2026-02-25T01:01:00Z</dcterms:modified>
</cp:coreProperties>
</file>