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719278A" w14:textId="77777777" w:rsidR="00BF67D6" w:rsidRDefault="00BF67D6">
      <w:pPr>
        <w:rPr>
          <w:rFonts w:ascii="Times New Roman" w:eastAsia="Times New Roman" w:hAnsi="Times New Roman" w:cs="Times New Roman"/>
          <w:kern w:val="0"/>
          <w:lang w:eastAsia="tr-TR"/>
          <w14:ligatures w14:val="none"/>
        </w:rPr>
      </w:pPr>
    </w:p>
    <w:p w14:paraId="4DEF0C63" w14:textId="77777777" w:rsidR="00BF67D6" w:rsidRDefault="00BF67D6">
      <w:pPr>
        <w:rPr>
          <w:rFonts w:ascii="Times New Roman" w:eastAsia="Times New Roman" w:hAnsi="Times New Roman" w:cs="Times New Roman"/>
          <w:kern w:val="0"/>
          <w:lang w:eastAsia="tr-TR"/>
          <w14:ligatures w14:val="none"/>
        </w:rPr>
      </w:pPr>
    </w:p>
    <w:p w14:paraId="31EBA20F" w14:textId="77777777" w:rsidR="00BF67D6" w:rsidRDefault="00BF67D6">
      <w:pPr>
        <w:rPr>
          <w:rFonts w:ascii="Times New Roman" w:eastAsia="Times New Roman" w:hAnsi="Times New Roman" w:cs="Times New Roman"/>
          <w:kern w:val="0"/>
          <w:lang w:eastAsia="tr-TR"/>
          <w14:ligatures w14:val="none"/>
        </w:rPr>
      </w:pPr>
    </w:p>
    <w:p w14:paraId="32D7FBB6" w14:textId="77777777" w:rsidR="00BF67D6" w:rsidRDefault="00BF67D6">
      <w:pPr>
        <w:rPr>
          <w:rFonts w:ascii="Times New Roman" w:eastAsia="Times New Roman" w:hAnsi="Times New Roman" w:cs="Times New Roman"/>
          <w:kern w:val="0"/>
          <w:lang w:eastAsia="tr-TR"/>
          <w14:ligatures w14:val="none"/>
        </w:rPr>
      </w:pPr>
    </w:p>
    <w:p w14:paraId="634AF74E" w14:textId="77777777" w:rsidR="00BF67D6" w:rsidRDefault="00BF67D6">
      <w:pPr>
        <w:rPr>
          <w:rFonts w:ascii="Times New Roman" w:eastAsia="Times New Roman" w:hAnsi="Times New Roman" w:cs="Times New Roman"/>
          <w:kern w:val="0"/>
          <w:lang w:eastAsia="tr-TR"/>
          <w14:ligatures w14:val="none"/>
        </w:rPr>
      </w:pPr>
      <w:r>
        <w:rPr>
          <w:rFonts w:ascii="Times New Roman" w:eastAsia="Times New Roman" w:hAnsi="Times New Roman" w:cs="Times New Roman"/>
          <w:kern w:val="0"/>
          <w:lang w:eastAsia="tr-TR"/>
          <w14:ligatures w14:val="none"/>
        </w:rPr>
        <w:t>Hesap oluşturmak için kendinizle ilgili tüm bilgileri Betsmove bahis şirketine hatasız bir şekilde vermeniz gerekmektedir. Üye olabilmek için slot makinesi oyuncularının kişisel bilgilerinin sağlanması gerekmektedir. Lütfen tam adınızı, cep telefonu numaranızı ve e-posta adresinizi belirtin. Gerekli tüm bilgileri girip onay formunu işaretledikten sonra Gönder butonuna tıklayarak Betsmove kaydını tamamlamanız gerekmektedir. Üyeler Betsmove kampanyalarına katılarak işlemlerini buradan yapmanın avantajlarından da yararlanabilirler. Üye olarak kabul edildikten sonra bahis oynamaya başlayabilirsiniz.</w:t>
      </w:r>
    </w:p>
    <w:p w14:paraId="6DDFA39C" w14:textId="77777777" w:rsidR="00BF67D6" w:rsidRDefault="00BF67D6">
      <w:pPr>
        <w:rPr>
          <w:rFonts w:ascii="Times New Roman" w:eastAsia="Times New Roman" w:hAnsi="Times New Roman" w:cs="Times New Roman"/>
          <w:kern w:val="0"/>
          <w:lang w:eastAsia="tr-TR"/>
          <w14:ligatures w14:val="none"/>
        </w:rPr>
      </w:pPr>
      <w:r>
        <w:rPr>
          <w:rFonts w:ascii="Times New Roman" w:eastAsia="Times New Roman" w:hAnsi="Times New Roman" w:cs="Times New Roman"/>
          <w:kern w:val="0"/>
          <w:lang w:eastAsia="tr-TR"/>
          <w14:ligatures w14:val="none"/>
        </w:rPr>
        <w:t>Türkiye’de güvenilir ve yasal bir Casino sitesidir. Blackjack endüstrisinde yer alan tüm bireyler, güvenli yasa dışı bahis bürolarını keşfetmekle ilgilenmektedir. Yakın zamanda yapılan bir araştırmaya göre online rulet rakiplerinin çoğunluğu bu bölgede yer alıyor ve Türkiye’de güvenli bir online rulet sitesi kurmuşlar. Türkiye pazarına girmek isteyen girişimciler doğal olarak Türkiye’nin en güvenli online rulet platformlarıyla ortaklık kurma arayışındadır. Sonuç olarak casino oyunları oynamaktan hoşlanan bireyler, oyun koşulları açısından karlılıkları nedeniyle sıklıkla Türkiye’nin en güvenli online rulet platformlarını tercih etmektedir. Seçim yapmak için kişinin çeşitli faktörleri düşünmesi gerekir. En güvenli Türk online rulet platformunu belirleyin</w:t>
      </w:r>
    </w:p>
    <w:p w14:paraId="2547D577" w14:textId="77777777" w:rsidR="00BF67D6" w:rsidRDefault="00BF67D6">
      <w:pPr>
        <w:rPr>
          <w:rFonts w:ascii="Times New Roman" w:eastAsia="Times New Roman" w:hAnsi="Times New Roman" w:cs="Times New Roman"/>
          <w:kern w:val="0"/>
          <w:lang w:eastAsia="tr-TR"/>
          <w14:ligatures w14:val="none"/>
        </w:rPr>
      </w:pPr>
      <w:r>
        <w:rPr>
          <w:rFonts w:ascii="Times New Roman" w:eastAsia="Times New Roman" w:hAnsi="Times New Roman" w:cs="Times New Roman"/>
          <w:kern w:val="0"/>
          <w:lang w:eastAsia="tr-TR"/>
          <w14:ligatures w14:val="none"/>
        </w:rPr>
        <w:t>Bu makale Betsmove güvenilir olup olmadığı konusunda size bilgi verecektir. Bunu yaparak, bireyler bahis oynamaya başladıklarında seçecekleri bahis şirketinin ve kullanacakları stratejilerin farkında olacaklar. Şirket, poker platformu için çeşitli seçenekler sunuyor. Betsmove, en iyi bahis şirketlerinden biri olarak kabul ediliyor</w:t>
      </w:r>
    </w:p>
    <w:p w14:paraId="5E5DD707" w14:textId="56E188BE" w:rsidR="000E4CB3" w:rsidRDefault="000E4CB3"/>
    <w:sectPr w:rsidR="000E4CB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A2"/>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4CB3"/>
    <w:rsid w:val="000343B2"/>
    <w:rsid w:val="0004177F"/>
    <w:rsid w:val="0005045E"/>
    <w:rsid w:val="000537A1"/>
    <w:rsid w:val="0005612A"/>
    <w:rsid w:val="000934E9"/>
    <w:rsid w:val="000C6934"/>
    <w:rsid w:val="000E3A9C"/>
    <w:rsid w:val="000E4CB3"/>
    <w:rsid w:val="0013718B"/>
    <w:rsid w:val="00140936"/>
    <w:rsid w:val="00184263"/>
    <w:rsid w:val="00193B40"/>
    <w:rsid w:val="00196173"/>
    <w:rsid w:val="001D4C84"/>
    <w:rsid w:val="00230A95"/>
    <w:rsid w:val="00235538"/>
    <w:rsid w:val="002545FC"/>
    <w:rsid w:val="002A1AD7"/>
    <w:rsid w:val="002C08B2"/>
    <w:rsid w:val="002E69E0"/>
    <w:rsid w:val="002F5347"/>
    <w:rsid w:val="00335CCB"/>
    <w:rsid w:val="00347885"/>
    <w:rsid w:val="003F3DFE"/>
    <w:rsid w:val="004158FC"/>
    <w:rsid w:val="00427F79"/>
    <w:rsid w:val="00437E0C"/>
    <w:rsid w:val="004515F2"/>
    <w:rsid w:val="0047536D"/>
    <w:rsid w:val="004B3640"/>
    <w:rsid w:val="004B7B32"/>
    <w:rsid w:val="004F3A72"/>
    <w:rsid w:val="004F5C08"/>
    <w:rsid w:val="004F6CCE"/>
    <w:rsid w:val="00517897"/>
    <w:rsid w:val="005371F9"/>
    <w:rsid w:val="005551B0"/>
    <w:rsid w:val="00556774"/>
    <w:rsid w:val="005A4DA1"/>
    <w:rsid w:val="005E7E45"/>
    <w:rsid w:val="006023C7"/>
    <w:rsid w:val="006040E4"/>
    <w:rsid w:val="00644DE4"/>
    <w:rsid w:val="0069068A"/>
    <w:rsid w:val="006969DC"/>
    <w:rsid w:val="006D6B6D"/>
    <w:rsid w:val="006E5DAA"/>
    <w:rsid w:val="007523B3"/>
    <w:rsid w:val="007F028E"/>
    <w:rsid w:val="00851690"/>
    <w:rsid w:val="00852224"/>
    <w:rsid w:val="008931D5"/>
    <w:rsid w:val="008D3C87"/>
    <w:rsid w:val="009017AC"/>
    <w:rsid w:val="00903B0D"/>
    <w:rsid w:val="009166D2"/>
    <w:rsid w:val="00924EBF"/>
    <w:rsid w:val="00925821"/>
    <w:rsid w:val="00966B9A"/>
    <w:rsid w:val="0099230E"/>
    <w:rsid w:val="009C0581"/>
    <w:rsid w:val="009D07D5"/>
    <w:rsid w:val="00A33DD4"/>
    <w:rsid w:val="00A40B1C"/>
    <w:rsid w:val="00A86CFE"/>
    <w:rsid w:val="00B46F25"/>
    <w:rsid w:val="00B61824"/>
    <w:rsid w:val="00B85E3D"/>
    <w:rsid w:val="00B95B48"/>
    <w:rsid w:val="00BC2F7D"/>
    <w:rsid w:val="00BD26DC"/>
    <w:rsid w:val="00BF61FB"/>
    <w:rsid w:val="00BF67D6"/>
    <w:rsid w:val="00C33F95"/>
    <w:rsid w:val="00D31E28"/>
    <w:rsid w:val="00D6523D"/>
    <w:rsid w:val="00D654CA"/>
    <w:rsid w:val="00DA78DD"/>
    <w:rsid w:val="00DB404C"/>
    <w:rsid w:val="00DB6AAB"/>
    <w:rsid w:val="00DD267B"/>
    <w:rsid w:val="00E10AD1"/>
    <w:rsid w:val="00E340DB"/>
    <w:rsid w:val="00E53888"/>
    <w:rsid w:val="00E63CB7"/>
    <w:rsid w:val="00EC2BEA"/>
    <w:rsid w:val="00F72EFB"/>
    <w:rsid w:val="00F819A2"/>
    <w:rsid w:val="00F96385"/>
    <w:rsid w:val="00FA336F"/>
    <w:rsid w:val="00FB21D6"/>
    <w:rsid w:val="00FC75AF"/>
    <w:rsid w:val="00FD2800"/>
    <w:rsid w:val="00FF66E5"/>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8D4C51"/>
  <w15:chartTrackingRefBased/>
  <w15:docId w15:val="{1DE6DAFF-0FB5-4EA3-8234-95FE2AEC1E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19A2"/>
  </w:style>
  <w:style w:type="paragraph" w:styleId="Balk1">
    <w:name w:val="heading 1"/>
    <w:basedOn w:val="Normal"/>
    <w:next w:val="Normal"/>
    <w:link w:val="Balk1Char"/>
    <w:uiPriority w:val="9"/>
    <w:qFormat/>
    <w:rsid w:val="000E4C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0E4C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0E4CB3"/>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0E4CB3"/>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0E4CB3"/>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0E4CB3"/>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0E4CB3"/>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0E4CB3"/>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0E4CB3"/>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0E4CB3"/>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0E4CB3"/>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0E4CB3"/>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0E4CB3"/>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0E4CB3"/>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0E4CB3"/>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0E4CB3"/>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0E4CB3"/>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0E4CB3"/>
    <w:rPr>
      <w:rFonts w:eastAsiaTheme="majorEastAsia" w:cstheme="majorBidi"/>
      <w:color w:val="272727" w:themeColor="text1" w:themeTint="D8"/>
    </w:rPr>
  </w:style>
  <w:style w:type="paragraph" w:styleId="KonuBal">
    <w:name w:val="Title"/>
    <w:basedOn w:val="Normal"/>
    <w:next w:val="Normal"/>
    <w:link w:val="KonuBalChar"/>
    <w:uiPriority w:val="10"/>
    <w:qFormat/>
    <w:rsid w:val="000E4C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0E4CB3"/>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0E4CB3"/>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0E4CB3"/>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0E4CB3"/>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0E4CB3"/>
    <w:rPr>
      <w:i/>
      <w:iCs/>
      <w:color w:val="404040" w:themeColor="text1" w:themeTint="BF"/>
    </w:rPr>
  </w:style>
  <w:style w:type="paragraph" w:styleId="ListeParagraf">
    <w:name w:val="List Paragraph"/>
    <w:basedOn w:val="Normal"/>
    <w:uiPriority w:val="34"/>
    <w:qFormat/>
    <w:rsid w:val="000E4CB3"/>
    <w:pPr>
      <w:ind w:left="720"/>
      <w:contextualSpacing/>
    </w:pPr>
  </w:style>
  <w:style w:type="character" w:styleId="GlVurgulama">
    <w:name w:val="Intense Emphasis"/>
    <w:basedOn w:val="VarsaylanParagrafYazTipi"/>
    <w:uiPriority w:val="21"/>
    <w:qFormat/>
    <w:rsid w:val="000E4CB3"/>
    <w:rPr>
      <w:i/>
      <w:iCs/>
      <w:color w:val="0F4761" w:themeColor="accent1" w:themeShade="BF"/>
    </w:rPr>
  </w:style>
  <w:style w:type="paragraph" w:styleId="GlAlnt">
    <w:name w:val="Intense Quote"/>
    <w:basedOn w:val="Normal"/>
    <w:next w:val="Normal"/>
    <w:link w:val="GlAlntChar"/>
    <w:uiPriority w:val="30"/>
    <w:qFormat/>
    <w:rsid w:val="000E4C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0E4CB3"/>
    <w:rPr>
      <w:i/>
      <w:iCs/>
      <w:color w:val="0F4761" w:themeColor="accent1" w:themeShade="BF"/>
    </w:rPr>
  </w:style>
  <w:style w:type="character" w:styleId="GlBavuru">
    <w:name w:val="Intense Reference"/>
    <w:basedOn w:val="VarsaylanParagrafYazTipi"/>
    <w:uiPriority w:val="32"/>
    <w:qFormat/>
    <w:rsid w:val="000E4CB3"/>
    <w:rPr>
      <w:b/>
      <w:bCs/>
      <w:smallCaps/>
      <w:color w:val="0F4761" w:themeColor="accent1" w:themeShade="BF"/>
      <w:spacing w:val="5"/>
    </w:rPr>
  </w:style>
  <w:style w:type="paragraph" w:styleId="NormalWeb">
    <w:name w:val="Normal (Web)"/>
    <w:basedOn w:val="Normal"/>
    <w:uiPriority w:val="99"/>
    <w:semiHidden/>
    <w:unhideWhenUsed/>
    <w:rsid w:val="00EC2BEA"/>
    <w:pPr>
      <w:spacing w:before="100" w:beforeAutospacing="1" w:after="100" w:afterAutospacing="1" w:line="240" w:lineRule="auto"/>
    </w:pPr>
    <w:rPr>
      <w:rFonts w:ascii="Times New Roman" w:eastAsia="Times New Roman" w:hAnsi="Times New Roman" w:cs="Times New Roman"/>
      <w:kern w:val="0"/>
      <w:lang w:eastAsia="tr-T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153660">
      <w:bodyDiv w:val="1"/>
      <w:marLeft w:val="0"/>
      <w:marRight w:val="0"/>
      <w:marTop w:val="0"/>
      <w:marBottom w:val="0"/>
      <w:divBdr>
        <w:top w:val="none" w:sz="0" w:space="0" w:color="auto"/>
        <w:left w:val="none" w:sz="0" w:space="0" w:color="auto"/>
        <w:bottom w:val="none" w:sz="0" w:space="0" w:color="auto"/>
        <w:right w:val="none" w:sz="0" w:space="0" w:color="auto"/>
      </w:divBdr>
    </w:div>
    <w:div w:id="215313415">
      <w:bodyDiv w:val="1"/>
      <w:marLeft w:val="0"/>
      <w:marRight w:val="0"/>
      <w:marTop w:val="0"/>
      <w:marBottom w:val="0"/>
      <w:divBdr>
        <w:top w:val="none" w:sz="0" w:space="0" w:color="auto"/>
        <w:left w:val="none" w:sz="0" w:space="0" w:color="auto"/>
        <w:bottom w:val="none" w:sz="0" w:space="0" w:color="auto"/>
        <w:right w:val="none" w:sz="0" w:space="0" w:color="auto"/>
      </w:divBdr>
    </w:div>
    <w:div w:id="727608817">
      <w:bodyDiv w:val="1"/>
      <w:marLeft w:val="0"/>
      <w:marRight w:val="0"/>
      <w:marTop w:val="0"/>
      <w:marBottom w:val="0"/>
      <w:divBdr>
        <w:top w:val="none" w:sz="0" w:space="0" w:color="auto"/>
        <w:left w:val="none" w:sz="0" w:space="0" w:color="auto"/>
        <w:bottom w:val="none" w:sz="0" w:space="0" w:color="auto"/>
        <w:right w:val="none" w:sz="0" w:space="0" w:color="auto"/>
      </w:divBdr>
    </w:div>
    <w:div w:id="761725165">
      <w:bodyDiv w:val="1"/>
      <w:marLeft w:val="0"/>
      <w:marRight w:val="0"/>
      <w:marTop w:val="0"/>
      <w:marBottom w:val="0"/>
      <w:divBdr>
        <w:top w:val="none" w:sz="0" w:space="0" w:color="auto"/>
        <w:left w:val="none" w:sz="0" w:space="0" w:color="auto"/>
        <w:bottom w:val="none" w:sz="0" w:space="0" w:color="auto"/>
        <w:right w:val="none" w:sz="0" w:space="0" w:color="auto"/>
      </w:divBdr>
    </w:div>
    <w:div w:id="844057071">
      <w:bodyDiv w:val="1"/>
      <w:marLeft w:val="0"/>
      <w:marRight w:val="0"/>
      <w:marTop w:val="0"/>
      <w:marBottom w:val="0"/>
      <w:divBdr>
        <w:top w:val="none" w:sz="0" w:space="0" w:color="auto"/>
        <w:left w:val="none" w:sz="0" w:space="0" w:color="auto"/>
        <w:bottom w:val="none" w:sz="0" w:space="0" w:color="auto"/>
        <w:right w:val="none" w:sz="0" w:space="0" w:color="auto"/>
      </w:divBdr>
    </w:div>
    <w:div w:id="1007362826">
      <w:bodyDiv w:val="1"/>
      <w:marLeft w:val="0"/>
      <w:marRight w:val="0"/>
      <w:marTop w:val="0"/>
      <w:marBottom w:val="0"/>
      <w:divBdr>
        <w:top w:val="none" w:sz="0" w:space="0" w:color="auto"/>
        <w:left w:val="none" w:sz="0" w:space="0" w:color="auto"/>
        <w:bottom w:val="none" w:sz="0" w:space="0" w:color="auto"/>
        <w:right w:val="none" w:sz="0" w:space="0" w:color="auto"/>
      </w:divBdr>
    </w:div>
    <w:div w:id="1227956469">
      <w:bodyDiv w:val="1"/>
      <w:marLeft w:val="0"/>
      <w:marRight w:val="0"/>
      <w:marTop w:val="0"/>
      <w:marBottom w:val="0"/>
      <w:divBdr>
        <w:top w:val="none" w:sz="0" w:space="0" w:color="auto"/>
        <w:left w:val="none" w:sz="0" w:space="0" w:color="auto"/>
        <w:bottom w:val="none" w:sz="0" w:space="0" w:color="auto"/>
        <w:right w:val="none" w:sz="0" w:space="0" w:color="auto"/>
      </w:divBdr>
    </w:div>
    <w:div w:id="1251038756">
      <w:bodyDiv w:val="1"/>
      <w:marLeft w:val="0"/>
      <w:marRight w:val="0"/>
      <w:marTop w:val="0"/>
      <w:marBottom w:val="0"/>
      <w:divBdr>
        <w:top w:val="none" w:sz="0" w:space="0" w:color="auto"/>
        <w:left w:val="none" w:sz="0" w:space="0" w:color="auto"/>
        <w:bottom w:val="none" w:sz="0" w:space="0" w:color="auto"/>
        <w:right w:val="none" w:sz="0" w:space="0" w:color="auto"/>
      </w:divBdr>
    </w:div>
    <w:div w:id="18771537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2247</TotalTime>
  <Pages>3</Pages>
  <Words>254</Words>
  <Characters>1450</Characters>
  <Application>Microsoft Office Word</Application>
  <DocSecurity>0</DocSecurity>
  <Lines>12</Lines>
  <Paragraphs>3</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özgür arslan</dc:creator>
  <cp:keywords/>
  <dc:description/>
  <cp:lastModifiedBy>İbrahim Karakuş</cp:lastModifiedBy>
  <cp:revision>83</cp:revision>
  <dcterms:created xsi:type="dcterms:W3CDTF">2024-04-24T15:49:00Z</dcterms:created>
  <dcterms:modified xsi:type="dcterms:W3CDTF">2024-04-29T07:05:00Z</dcterms:modified>
</cp:coreProperties>
</file>