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24C" w:rsidRDefault="0040524C" w:rsidP="0069700F">
      <w:pPr>
        <w:pStyle w:val="Sansinterligne"/>
      </w:pPr>
      <w:r>
        <w:t>Le module Backoffice et Administration est utilisé par les agents autorisés de la banque pour administrer la plateforme et gérer les opérations de back office.</w:t>
      </w:r>
    </w:p>
    <w:p w:rsidR="0040524C" w:rsidRDefault="0040524C" w:rsidP="0069700F">
      <w:pPr>
        <w:pStyle w:val="Sansinterligne"/>
      </w:pPr>
    </w:p>
    <w:p w:rsidR="00151BA0" w:rsidRDefault="0069700F" w:rsidP="0069700F">
      <w:pPr>
        <w:pStyle w:val="Sansinterligne"/>
        <w:rPr>
          <w:b/>
        </w:rPr>
      </w:pPr>
      <w:r w:rsidRPr="005D38E5">
        <w:rPr>
          <w:b/>
        </w:rPr>
        <w:t xml:space="preserve">Page de login : </w:t>
      </w:r>
      <w:proofErr w:type="spellStart"/>
      <w:r w:rsidRPr="005D38E5">
        <w:rPr>
          <w:b/>
        </w:rPr>
        <w:t>Username</w:t>
      </w:r>
      <w:proofErr w:type="spellEnd"/>
      <w:r w:rsidRPr="005D38E5">
        <w:rPr>
          <w:b/>
        </w:rPr>
        <w:t xml:space="preserve"> + Mot de passe + Lien Mot de passe oublié</w:t>
      </w:r>
    </w:p>
    <w:p w:rsidR="005D38E5" w:rsidRDefault="005D38E5" w:rsidP="0069700F">
      <w:pPr>
        <w:pStyle w:val="Sansinterligne"/>
        <w:rPr>
          <w:b/>
        </w:rPr>
      </w:pPr>
    </w:p>
    <w:p w:rsidR="005D38E5" w:rsidRDefault="005D38E5" w:rsidP="005D38E5">
      <w:pPr>
        <w:pStyle w:val="Sansinterligne"/>
      </w:pPr>
      <w:r>
        <w:t>Menu </w:t>
      </w:r>
    </w:p>
    <w:p w:rsidR="005D38E5" w:rsidRDefault="005D38E5" w:rsidP="005D38E5">
      <w:pPr>
        <w:pStyle w:val="Sansinterligne"/>
        <w:numPr>
          <w:ilvl w:val="0"/>
          <w:numId w:val="1"/>
        </w:numPr>
      </w:pPr>
      <w:r>
        <w:t>D</w:t>
      </w:r>
      <w:r>
        <w:t>onnées : Importation, Exportation</w:t>
      </w:r>
      <w:r w:rsidR="009E4A64">
        <w:t>, consultation (demandes de cartes, demandes de chéquiers, demandes de virement vers bénéficiaires, demandes de virement vers compte)</w:t>
      </w:r>
    </w:p>
    <w:p w:rsidR="005D38E5" w:rsidRDefault="005D38E5" w:rsidP="005D38E5">
      <w:pPr>
        <w:pStyle w:val="Sansinterligne"/>
        <w:numPr>
          <w:ilvl w:val="0"/>
          <w:numId w:val="1"/>
        </w:numPr>
      </w:pPr>
      <w:r>
        <w:t>Utilisateurs : Consulter, Ajouter, Modifier, Supprimer, Réinitialiser le mot de passe, bloquer</w:t>
      </w:r>
    </w:p>
    <w:p w:rsidR="009E4A64" w:rsidRDefault="005D38E5" w:rsidP="009E4A64">
      <w:pPr>
        <w:pStyle w:val="Sansinterligne"/>
        <w:numPr>
          <w:ilvl w:val="0"/>
          <w:numId w:val="1"/>
        </w:numPr>
      </w:pPr>
      <w:r>
        <w:t>Abonnés : Consulter, Ajouter, Modifier, Supprimer, Réinitialiser le mot de passe, bloquer</w:t>
      </w:r>
    </w:p>
    <w:p w:rsidR="005D38E5" w:rsidRDefault="005D38E5" w:rsidP="005D38E5">
      <w:pPr>
        <w:pStyle w:val="Sansinterligne"/>
        <w:numPr>
          <w:ilvl w:val="0"/>
          <w:numId w:val="1"/>
        </w:numPr>
      </w:pPr>
      <w:r>
        <w:t>Devises</w:t>
      </w:r>
      <w:r w:rsidR="009E4A64">
        <w:t xml:space="preserve"> (Voir Administration, Devises)</w:t>
      </w:r>
    </w:p>
    <w:p w:rsidR="005D38E5" w:rsidRDefault="005D38E5" w:rsidP="005D38E5">
      <w:pPr>
        <w:pStyle w:val="Sansinterligne"/>
        <w:numPr>
          <w:ilvl w:val="0"/>
          <w:numId w:val="1"/>
        </w:numPr>
      </w:pPr>
      <w:r>
        <w:t>Agences</w:t>
      </w:r>
      <w:r w:rsidR="009E4A64">
        <w:t xml:space="preserve"> </w:t>
      </w:r>
      <w:r w:rsidR="009E4A64">
        <w:t xml:space="preserve">(Voir Administration, </w:t>
      </w:r>
      <w:r w:rsidR="009E4A64">
        <w:t>Agences</w:t>
      </w:r>
      <w:r w:rsidR="009E4A64">
        <w:t>)</w:t>
      </w:r>
    </w:p>
    <w:p w:rsidR="005D38E5" w:rsidRDefault="005D38E5" w:rsidP="005D38E5">
      <w:pPr>
        <w:pStyle w:val="Sansinterligne"/>
        <w:numPr>
          <w:ilvl w:val="0"/>
          <w:numId w:val="1"/>
        </w:numPr>
      </w:pPr>
      <w:proofErr w:type="spellStart"/>
      <w:r>
        <w:t>GABs</w:t>
      </w:r>
      <w:proofErr w:type="spellEnd"/>
      <w:r w:rsidR="009E4A64">
        <w:t xml:space="preserve"> </w:t>
      </w:r>
      <w:r w:rsidR="009E4A64">
        <w:t xml:space="preserve">(Voir Administration, </w:t>
      </w:r>
      <w:r w:rsidR="009E4A64">
        <w:t>GABs</w:t>
      </w:r>
      <w:bookmarkStart w:id="0" w:name="_GoBack"/>
      <w:bookmarkEnd w:id="0"/>
      <w:r w:rsidR="009E4A64">
        <w:t>)</w:t>
      </w:r>
    </w:p>
    <w:p w:rsidR="005D38E5" w:rsidRDefault="005D38E5" w:rsidP="005D38E5">
      <w:pPr>
        <w:pStyle w:val="Sansinterligne"/>
        <w:numPr>
          <w:ilvl w:val="0"/>
          <w:numId w:val="1"/>
        </w:numPr>
      </w:pPr>
      <w:r>
        <w:t>Traces</w:t>
      </w:r>
    </w:p>
    <w:p w:rsidR="005D38E5" w:rsidRDefault="005D38E5" w:rsidP="005D38E5">
      <w:pPr>
        <w:pStyle w:val="Sansinterligne"/>
        <w:numPr>
          <w:ilvl w:val="0"/>
          <w:numId w:val="1"/>
        </w:numPr>
      </w:pPr>
      <w:r>
        <w:t>Réceptionnaires  de Messages</w:t>
      </w:r>
    </w:p>
    <w:p w:rsidR="009E4A64" w:rsidRDefault="009E4A64" w:rsidP="005D38E5">
      <w:pPr>
        <w:pStyle w:val="Sansinterligne"/>
        <w:numPr>
          <w:ilvl w:val="0"/>
          <w:numId w:val="1"/>
        </w:numPr>
      </w:pPr>
      <w:r>
        <w:t>Gestion des listes : Types de cartes et types de chéquier</w:t>
      </w:r>
    </w:p>
    <w:p w:rsidR="009E4A64" w:rsidRDefault="009E4A64" w:rsidP="005D38E5">
      <w:pPr>
        <w:pStyle w:val="Sansinterligne"/>
        <w:numPr>
          <w:ilvl w:val="0"/>
          <w:numId w:val="1"/>
        </w:numPr>
      </w:pPr>
      <w:r>
        <w:t>Paramétrage</w:t>
      </w:r>
    </w:p>
    <w:p w:rsidR="005D38E5" w:rsidRDefault="005D38E5" w:rsidP="005D38E5">
      <w:pPr>
        <w:pStyle w:val="Sansinterligne"/>
        <w:numPr>
          <w:ilvl w:val="0"/>
          <w:numId w:val="1"/>
        </w:numPr>
      </w:pPr>
      <w:proofErr w:type="spellStart"/>
      <w:r>
        <w:t>Reporting</w:t>
      </w:r>
      <w:proofErr w:type="spellEnd"/>
    </w:p>
    <w:p w:rsidR="005D38E5" w:rsidRDefault="005D38E5" w:rsidP="0069700F">
      <w:pPr>
        <w:pStyle w:val="Sansinterligne"/>
        <w:rPr>
          <w:b/>
        </w:rPr>
      </w:pPr>
    </w:p>
    <w:p w:rsidR="005D38E5" w:rsidRPr="005D38E5" w:rsidRDefault="005D38E5" w:rsidP="0069700F">
      <w:pPr>
        <w:pStyle w:val="Sansinterligne"/>
        <w:rPr>
          <w:b/>
        </w:rPr>
      </w:pPr>
    </w:p>
    <w:p w:rsidR="0069700F" w:rsidRDefault="0069700F" w:rsidP="0069700F">
      <w:pPr>
        <w:pStyle w:val="Sansinterligne"/>
      </w:pPr>
      <w:r>
        <w:t>Module Gestion des utilisateurs : Créer, supprimer, modifier ou lister les utilisateurs avec leurs droits</w:t>
      </w:r>
    </w:p>
    <w:p w:rsidR="0069700F" w:rsidRDefault="0069700F" w:rsidP="0069700F">
      <w:pPr>
        <w:pStyle w:val="Sansinterligne"/>
      </w:pPr>
    </w:p>
    <w:p w:rsidR="004D404F" w:rsidRPr="005D38E5" w:rsidRDefault="005D38E5" w:rsidP="0069700F">
      <w:pPr>
        <w:pStyle w:val="Sansinterligne"/>
        <w:rPr>
          <w:u w:val="single"/>
        </w:rPr>
      </w:pPr>
      <w:r w:rsidRPr="005D38E5">
        <w:rPr>
          <w:u w:val="single"/>
        </w:rPr>
        <w:t>Donnée</w:t>
      </w:r>
      <w:r w:rsidR="0069700F" w:rsidRPr="005D38E5">
        <w:rPr>
          <w:u w:val="single"/>
        </w:rPr>
        <w:t xml:space="preserve"> à importer : </w:t>
      </w:r>
    </w:p>
    <w:p w:rsidR="0040524C" w:rsidRDefault="0040524C" w:rsidP="004D404F">
      <w:pPr>
        <w:pStyle w:val="Sansinterligne"/>
        <w:numPr>
          <w:ilvl w:val="0"/>
          <w:numId w:val="1"/>
        </w:numPr>
      </w:pPr>
      <w:r>
        <w:t>C</w:t>
      </w:r>
      <w:r w:rsidR="004D404F">
        <w:t xml:space="preserve">lients </w:t>
      </w:r>
      <w:r w:rsidR="0069700F">
        <w:t>abonnés</w:t>
      </w:r>
      <w:r>
        <w:t> : ID Client, Nom, Prénom, Adresse E-mail, Numéro de téléphone, Adresse Postale</w:t>
      </w:r>
      <w:r w:rsidR="00F34788">
        <w:t xml:space="preserve"> (Possibilité de bloquer ou débloquer un client</w:t>
      </w:r>
      <w:r w:rsidR="00AB5F8E">
        <w:t>, régénérer un mot de passe</w:t>
      </w:r>
      <w:r w:rsidR="00F34788">
        <w:t>)</w:t>
      </w:r>
    </w:p>
    <w:p w:rsidR="0040524C" w:rsidRDefault="004D404F" w:rsidP="004D404F">
      <w:pPr>
        <w:pStyle w:val="Sansinterligne"/>
        <w:numPr>
          <w:ilvl w:val="0"/>
          <w:numId w:val="1"/>
        </w:numPr>
      </w:pPr>
      <w:r>
        <w:t>liste des comptes</w:t>
      </w:r>
      <w:r w:rsidR="0040524C">
        <w:t xml:space="preserve"> : Numéro de compte, </w:t>
      </w:r>
      <w:r>
        <w:t>solde, solde disponible</w:t>
      </w:r>
      <w:r w:rsidR="0040524C">
        <w:t xml:space="preserve">, </w:t>
      </w:r>
      <w:r>
        <w:t xml:space="preserve">intitulé du compte, </w:t>
      </w:r>
      <w:r w:rsidR="0040524C">
        <w:t>devise, Agence de domiciliation (Nom  + Adresse + Code), IBAN, BIC-SWIFT,</w:t>
      </w:r>
      <w:r w:rsidR="003A03D8">
        <w:t xml:space="preserve"> + ID Client</w:t>
      </w:r>
    </w:p>
    <w:p w:rsidR="0040524C" w:rsidRDefault="0040524C" w:rsidP="004D404F">
      <w:pPr>
        <w:pStyle w:val="Sansinterligne"/>
        <w:numPr>
          <w:ilvl w:val="0"/>
          <w:numId w:val="1"/>
        </w:numPr>
      </w:pPr>
      <w:r>
        <w:t xml:space="preserve">Cartes bancaires : </w:t>
      </w:r>
      <w:r w:rsidR="003A03D8">
        <w:t>Numéro (masqué), Type, Débit, Etat (+ Compte Bancaire Lié)</w:t>
      </w:r>
    </w:p>
    <w:p w:rsidR="0069700F" w:rsidRDefault="004D404F" w:rsidP="004D404F">
      <w:pPr>
        <w:pStyle w:val="Sansinterligne"/>
        <w:numPr>
          <w:ilvl w:val="0"/>
          <w:numId w:val="1"/>
        </w:numPr>
      </w:pPr>
      <w:r>
        <w:t xml:space="preserve">liste des opérations avec le numéro du compte, le libellé </w:t>
      </w:r>
    </w:p>
    <w:p w:rsidR="003407D6" w:rsidRDefault="003407D6" w:rsidP="003407D6">
      <w:pPr>
        <w:pStyle w:val="Sansinterligne"/>
        <w:numPr>
          <w:ilvl w:val="0"/>
          <w:numId w:val="1"/>
        </w:numPr>
      </w:pPr>
      <w:r>
        <w:t>Demande de chéquiers : Numéro de compte, Lieu de livraison (Domicile ou Agence), Devise, Titulaire du Compte, Agence, Type de chéquiers, Nombre de chéquiers, Numéro de la commande, Etat de la commande (mise à jour Etat + Commande hors système)</w:t>
      </w:r>
    </w:p>
    <w:p w:rsidR="003407D6" w:rsidRDefault="003407D6" w:rsidP="003407D6">
      <w:pPr>
        <w:pStyle w:val="Sansinterligne"/>
        <w:numPr>
          <w:ilvl w:val="0"/>
          <w:numId w:val="1"/>
        </w:numPr>
      </w:pPr>
      <w:r>
        <w:t xml:space="preserve">Opérations : </w:t>
      </w:r>
      <w:r w:rsidR="00E9724D">
        <w:t>Numéro du compte, Libellé opération, Date Opération, Date Valeur, Montant, Sens</w:t>
      </w:r>
    </w:p>
    <w:p w:rsidR="00E9724D" w:rsidRDefault="00E9724D" w:rsidP="003407D6">
      <w:pPr>
        <w:pStyle w:val="Sansinterligne"/>
        <w:numPr>
          <w:ilvl w:val="0"/>
          <w:numId w:val="1"/>
        </w:numPr>
      </w:pPr>
      <w:r>
        <w:t>Soldes : Solde Disponible, Numéro compte</w:t>
      </w:r>
    </w:p>
    <w:p w:rsidR="00F34788" w:rsidRDefault="00F34788" w:rsidP="003407D6">
      <w:pPr>
        <w:pStyle w:val="Sansinterligne"/>
        <w:numPr>
          <w:ilvl w:val="0"/>
          <w:numId w:val="1"/>
        </w:numPr>
      </w:pPr>
      <w:r>
        <w:t xml:space="preserve">Prêts : </w:t>
      </w:r>
      <w:proofErr w:type="spellStart"/>
      <w:r>
        <w:t>Num</w:t>
      </w:r>
      <w:proofErr w:type="spellEnd"/>
      <w:r>
        <w:t xml:space="preserve"> Dossier, Numéro Compte de Prêt, </w:t>
      </w:r>
      <w:r w:rsidR="00D82C7C">
        <w:t xml:space="preserve">Devise prêt, </w:t>
      </w:r>
      <w:r>
        <w:t xml:space="preserve">Nombre échéances impayées, Valeur cumulée des échéances impayées, montant initial du prêt, durée totale du prêt, </w:t>
      </w:r>
      <w:r w:rsidR="00F800A8">
        <w:t>Taux d’intérêt, type de taux, Date d’échéance Prêt, Nombre d’amortissements restants, Périodicité, Capital restant dû, Date prochain amortissement, Montant prochain amortissement</w:t>
      </w:r>
    </w:p>
    <w:p w:rsidR="00A83865" w:rsidRDefault="00A83865" w:rsidP="003407D6">
      <w:pPr>
        <w:pStyle w:val="Sansinterligne"/>
        <w:numPr>
          <w:ilvl w:val="0"/>
          <w:numId w:val="1"/>
        </w:numPr>
      </w:pPr>
      <w:r>
        <w:t>Dépôts à Terme : ID Dépôt à terme, Numéro de compte, Type / Description, Taux d’intérêt, Date de valeur, Date d’échéance, Montant</w:t>
      </w:r>
    </w:p>
    <w:p w:rsidR="00A83865" w:rsidRDefault="00A83865" w:rsidP="003407D6">
      <w:pPr>
        <w:pStyle w:val="Sansinterligne"/>
        <w:numPr>
          <w:ilvl w:val="0"/>
          <w:numId w:val="1"/>
        </w:numPr>
      </w:pPr>
      <w:r>
        <w:t>Liste Bénéficiaires : ID Bénéficiaire, Nom et prénom, Numéro de compte, IBAN</w:t>
      </w:r>
    </w:p>
    <w:p w:rsidR="00930A48" w:rsidRDefault="00930A48" w:rsidP="003407D6">
      <w:pPr>
        <w:pStyle w:val="Sansinterligne"/>
        <w:numPr>
          <w:ilvl w:val="0"/>
          <w:numId w:val="1"/>
        </w:numPr>
      </w:pPr>
      <w:r>
        <w:t>Liste des devises : Nom Devise, Code Devise, Valeur à l’achat, Valeur à la vente</w:t>
      </w:r>
    </w:p>
    <w:p w:rsidR="0040524C" w:rsidRPr="005D38E5" w:rsidRDefault="005D38E5" w:rsidP="0040524C">
      <w:pPr>
        <w:pStyle w:val="Sansinterligne"/>
        <w:rPr>
          <w:u w:val="single"/>
        </w:rPr>
      </w:pPr>
      <w:r w:rsidRPr="005D38E5">
        <w:rPr>
          <w:u w:val="single"/>
        </w:rPr>
        <w:t>Données</w:t>
      </w:r>
      <w:r w:rsidR="0040524C" w:rsidRPr="005D38E5">
        <w:rPr>
          <w:u w:val="single"/>
        </w:rPr>
        <w:t xml:space="preserve"> à exporter :</w:t>
      </w:r>
    </w:p>
    <w:p w:rsidR="003A03D8" w:rsidRDefault="003A03D8" w:rsidP="003A03D8">
      <w:pPr>
        <w:pStyle w:val="Sansinterligne"/>
        <w:numPr>
          <w:ilvl w:val="0"/>
          <w:numId w:val="1"/>
        </w:numPr>
      </w:pPr>
      <w:r>
        <w:t xml:space="preserve">Demande de Cartes : Compte, Agence, Titulaire du compte, Type de demande (Première acquisition ou carte complémentaire), Type de cartes (Visa </w:t>
      </w:r>
      <w:proofErr w:type="spellStart"/>
      <w:r>
        <w:t>Classic</w:t>
      </w:r>
      <w:proofErr w:type="spellEnd"/>
      <w:r>
        <w:t>, Electron, Gold…), Titulaire de la carte, Type d’utilisation (Affaire ou Personnelle), Type de débit (Immédiat, différé début de mois, différé  fin de mois), montant débit autorisé</w:t>
      </w:r>
    </w:p>
    <w:p w:rsidR="003407D6" w:rsidRDefault="003407D6" w:rsidP="003A03D8">
      <w:pPr>
        <w:pStyle w:val="Sansinterligne"/>
        <w:numPr>
          <w:ilvl w:val="0"/>
          <w:numId w:val="1"/>
        </w:numPr>
      </w:pPr>
      <w:r>
        <w:lastRenderedPageBreak/>
        <w:t>Demande de chéquiers : Numéro de compte, Lieu de livraison (Domicile ou Agence), Devise, Titulaire du Compte, Agence, Type de chéquiers, Nombre de chéquiers, Numéro de la commande, Etat de la commande</w:t>
      </w:r>
      <w:r w:rsidR="00F34788">
        <w:t xml:space="preserve"> (Nouvelles commandes)</w:t>
      </w:r>
    </w:p>
    <w:p w:rsidR="00C739C4" w:rsidRDefault="00C739C4" w:rsidP="003A03D8">
      <w:pPr>
        <w:pStyle w:val="Sansinterligne"/>
        <w:numPr>
          <w:ilvl w:val="0"/>
          <w:numId w:val="1"/>
        </w:numPr>
      </w:pPr>
      <w:r>
        <w:t xml:space="preserve">Demande de virement vers bénéficiaires : </w:t>
      </w:r>
      <w:r w:rsidR="0002243F">
        <w:t xml:space="preserve">ID, </w:t>
      </w:r>
      <w:r>
        <w:t>Fréquence (Permanent ou unique), compte à débiter, Agence, titulaire du compte, solde, Code bénéficiaire, date d’exécution, périodicité, devise du transfert, montant, motif, description, date d’expiration</w:t>
      </w:r>
      <w:r w:rsidR="0002243F">
        <w:t xml:space="preserve"> (calculé)</w:t>
      </w:r>
    </w:p>
    <w:p w:rsidR="0002243F" w:rsidRDefault="0002243F" w:rsidP="0002243F">
      <w:pPr>
        <w:pStyle w:val="Sansinterligne"/>
        <w:numPr>
          <w:ilvl w:val="0"/>
          <w:numId w:val="1"/>
        </w:numPr>
      </w:pPr>
      <w:r>
        <w:t>Demande de virement vers comptes : ID, Fréquence (Permanent ou unique), compte à débiter, Agence, titulaire du compte, solde, Compte à créditer, date d’exécution, périodicité, devise du transfert, montant, motif, description, date d’expiration (calculé)</w:t>
      </w:r>
    </w:p>
    <w:p w:rsidR="0002243F" w:rsidRDefault="0002243F" w:rsidP="005D38E5">
      <w:pPr>
        <w:pStyle w:val="Sansinterligne"/>
        <w:ind w:left="720"/>
      </w:pPr>
    </w:p>
    <w:p w:rsidR="003A03D8" w:rsidRDefault="003A03D8" w:rsidP="003A03D8">
      <w:pPr>
        <w:pStyle w:val="Sansinterligne"/>
      </w:pPr>
    </w:p>
    <w:p w:rsidR="003A03D8" w:rsidRDefault="003A03D8" w:rsidP="003A03D8">
      <w:pPr>
        <w:pStyle w:val="Sansinterligne"/>
      </w:pPr>
      <w:r w:rsidRPr="009E4A64">
        <w:rPr>
          <w:u w:val="single"/>
        </w:rPr>
        <w:t>Gestion des listes</w:t>
      </w:r>
      <w:r w:rsidR="009E4A64">
        <w:t> </w:t>
      </w:r>
    </w:p>
    <w:p w:rsidR="003A03D8" w:rsidRDefault="003A03D8" w:rsidP="003A03D8">
      <w:pPr>
        <w:pStyle w:val="Sansinterligne"/>
        <w:numPr>
          <w:ilvl w:val="0"/>
          <w:numId w:val="1"/>
        </w:numPr>
      </w:pPr>
      <w:r>
        <w:t xml:space="preserve">Liste des Types de cartes : Visa </w:t>
      </w:r>
      <w:proofErr w:type="spellStart"/>
      <w:r>
        <w:t>Classic</w:t>
      </w:r>
      <w:proofErr w:type="spellEnd"/>
      <w:r>
        <w:t>, Electron, Gold</w:t>
      </w:r>
    </w:p>
    <w:p w:rsidR="003A03D8" w:rsidRDefault="00E9724D" w:rsidP="003A03D8">
      <w:pPr>
        <w:pStyle w:val="Sansinterligne"/>
        <w:numPr>
          <w:ilvl w:val="0"/>
          <w:numId w:val="1"/>
        </w:numPr>
      </w:pPr>
      <w:r>
        <w:t xml:space="preserve">Liste Type de chéquiers : A Tallon Barré 100F, Simple Barré 100F, </w:t>
      </w:r>
      <w:proofErr w:type="spellStart"/>
      <w:r>
        <w:t>ATalon</w:t>
      </w:r>
      <w:proofErr w:type="spellEnd"/>
      <w:r>
        <w:t xml:space="preserve"> Non Barré 100F, Simple Non Barré 100F…</w:t>
      </w:r>
    </w:p>
    <w:p w:rsidR="0040524C" w:rsidRDefault="0040524C" w:rsidP="0040524C">
      <w:pPr>
        <w:pStyle w:val="Sansinterligne"/>
      </w:pPr>
    </w:p>
    <w:p w:rsidR="00C739C4" w:rsidRDefault="00C739C4" w:rsidP="0040524C">
      <w:pPr>
        <w:pStyle w:val="Sansinterligne"/>
      </w:pPr>
    </w:p>
    <w:p w:rsidR="00C739C4" w:rsidRPr="009E4A64" w:rsidRDefault="009E4A64" w:rsidP="0040524C">
      <w:pPr>
        <w:pStyle w:val="Sansinterligne"/>
        <w:rPr>
          <w:u w:val="single"/>
        </w:rPr>
      </w:pPr>
      <w:r>
        <w:t> </w:t>
      </w:r>
      <w:proofErr w:type="spellStart"/>
      <w:r w:rsidRPr="009E4A64">
        <w:rPr>
          <w:u w:val="single"/>
        </w:rPr>
        <w:t>Paramètrage</w:t>
      </w:r>
      <w:proofErr w:type="spellEnd"/>
    </w:p>
    <w:p w:rsidR="00C739C4" w:rsidRDefault="00C739C4" w:rsidP="00C739C4">
      <w:pPr>
        <w:pStyle w:val="Sansinterligne"/>
        <w:numPr>
          <w:ilvl w:val="0"/>
          <w:numId w:val="1"/>
        </w:numPr>
      </w:pPr>
      <w:r>
        <w:t>Délai d’expiration des virements</w:t>
      </w:r>
    </w:p>
    <w:p w:rsidR="00C739C4" w:rsidRDefault="00C739C4" w:rsidP="00C739C4">
      <w:pPr>
        <w:pStyle w:val="Sansinterligne"/>
        <w:numPr>
          <w:ilvl w:val="0"/>
          <w:numId w:val="1"/>
        </w:numPr>
      </w:pPr>
      <w:r>
        <w:t xml:space="preserve">Nombre de </w:t>
      </w:r>
      <w:r w:rsidR="009E4A64">
        <w:t xml:space="preserve">tentatives de </w:t>
      </w:r>
      <w:r>
        <w:t>connexion avant blocage</w:t>
      </w:r>
    </w:p>
    <w:p w:rsidR="00593E76" w:rsidRDefault="00593E76" w:rsidP="00593E76">
      <w:pPr>
        <w:pStyle w:val="Sansinterligne"/>
      </w:pPr>
    </w:p>
    <w:p w:rsidR="00593E76" w:rsidRPr="009E4A64" w:rsidRDefault="005D38E5" w:rsidP="00593E76">
      <w:pPr>
        <w:pStyle w:val="Sansinterligne"/>
        <w:rPr>
          <w:u w:val="single"/>
        </w:rPr>
      </w:pPr>
      <w:r w:rsidRPr="009E4A64">
        <w:rPr>
          <w:u w:val="single"/>
        </w:rPr>
        <w:t>Administration</w:t>
      </w:r>
    </w:p>
    <w:p w:rsidR="00930A48" w:rsidRDefault="00FE2788" w:rsidP="00C739C4">
      <w:pPr>
        <w:pStyle w:val="Sansinterligne"/>
        <w:numPr>
          <w:ilvl w:val="0"/>
          <w:numId w:val="1"/>
        </w:numPr>
      </w:pPr>
      <w:r>
        <w:t xml:space="preserve">Devises : </w:t>
      </w:r>
      <w:r w:rsidR="00930A48">
        <w:t>Ajouter, modifier, supprimer devise pour pouvoir renseigner les symboles : Nom devise, Code devise, Symbole (Le symbole et le code sont utilisés pour l’affichage des valeurs de devise importées)</w:t>
      </w:r>
    </w:p>
    <w:p w:rsidR="00771EEC" w:rsidRDefault="00FE2788" w:rsidP="00C739C4">
      <w:pPr>
        <w:pStyle w:val="Sansinterligne"/>
        <w:numPr>
          <w:ilvl w:val="0"/>
          <w:numId w:val="1"/>
        </w:numPr>
      </w:pPr>
      <w:r>
        <w:t xml:space="preserve">Agences : </w:t>
      </w:r>
      <w:r w:rsidR="00771EEC">
        <w:t xml:space="preserve">Consultation, Ajout Suppression Modification d’agence : Nom Agence, </w:t>
      </w:r>
      <w:r w:rsidR="005D38E5">
        <w:t xml:space="preserve">Code Agence, </w:t>
      </w:r>
      <w:r w:rsidR="00771EEC">
        <w:t xml:space="preserve">Adresse postale, Numéro de téléphone, </w:t>
      </w:r>
      <w:r w:rsidR="00593E76">
        <w:t>coordonnées GPS, Horaires d’ouverture</w:t>
      </w:r>
    </w:p>
    <w:p w:rsidR="00FE2788" w:rsidRDefault="00FE2788" w:rsidP="00FE2788">
      <w:pPr>
        <w:pStyle w:val="Sansinterligne"/>
        <w:numPr>
          <w:ilvl w:val="0"/>
          <w:numId w:val="1"/>
        </w:numPr>
      </w:pPr>
      <w:proofErr w:type="spellStart"/>
      <w:r>
        <w:t>GABs</w:t>
      </w:r>
      <w:proofErr w:type="spellEnd"/>
      <w:r>
        <w:t xml:space="preserve"> : Consultation, Ajout Suppression Modification d’agence : Nom </w:t>
      </w:r>
      <w:proofErr w:type="spellStart"/>
      <w:r>
        <w:t>GABs</w:t>
      </w:r>
      <w:proofErr w:type="spellEnd"/>
      <w:r>
        <w:t>, Adresse postale, coordonnées GPS</w:t>
      </w:r>
    </w:p>
    <w:p w:rsidR="00593E76" w:rsidRDefault="00593E76" w:rsidP="00C739C4">
      <w:pPr>
        <w:pStyle w:val="Sansinterligne"/>
        <w:numPr>
          <w:ilvl w:val="0"/>
          <w:numId w:val="1"/>
        </w:numPr>
      </w:pPr>
      <w:r>
        <w:t>Consultation des traces</w:t>
      </w:r>
    </w:p>
    <w:p w:rsidR="00FE2788" w:rsidRDefault="00FE2788" w:rsidP="00C739C4">
      <w:pPr>
        <w:pStyle w:val="Sansinterligne"/>
        <w:numPr>
          <w:ilvl w:val="0"/>
          <w:numId w:val="1"/>
        </w:numPr>
      </w:pPr>
      <w:r>
        <w:t>Liste des réceptionnaires de messages : Nom et prénom, Matricule,</w:t>
      </w:r>
      <w:r w:rsidR="002C1944">
        <w:t xml:space="preserve"> Adresse e-mail, Numéro de télé</w:t>
      </w:r>
      <w:r>
        <w:t>phone (Un utilisateur peut être un réceptionnaire de message ou non)</w:t>
      </w:r>
    </w:p>
    <w:p w:rsidR="002C1944" w:rsidRDefault="002C1944" w:rsidP="002C1944">
      <w:pPr>
        <w:pStyle w:val="Sansinterligne"/>
      </w:pPr>
    </w:p>
    <w:sectPr w:rsidR="002C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663"/>
    <w:multiLevelType w:val="hybridMultilevel"/>
    <w:tmpl w:val="6A863100"/>
    <w:lvl w:ilvl="0" w:tplc="ED882E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56"/>
    <w:rsid w:val="0002243F"/>
    <w:rsid w:val="00151BA0"/>
    <w:rsid w:val="002C1944"/>
    <w:rsid w:val="003407D6"/>
    <w:rsid w:val="003A03D8"/>
    <w:rsid w:val="003D601A"/>
    <w:rsid w:val="0040524C"/>
    <w:rsid w:val="004D404F"/>
    <w:rsid w:val="00593E76"/>
    <w:rsid w:val="005D38E5"/>
    <w:rsid w:val="0069700F"/>
    <w:rsid w:val="00763456"/>
    <w:rsid w:val="00771EEC"/>
    <w:rsid w:val="00881578"/>
    <w:rsid w:val="00930A48"/>
    <w:rsid w:val="009E4A64"/>
    <w:rsid w:val="00A83865"/>
    <w:rsid w:val="00AB5F8E"/>
    <w:rsid w:val="00BA37C6"/>
    <w:rsid w:val="00C739C4"/>
    <w:rsid w:val="00D0469C"/>
    <w:rsid w:val="00D82C7C"/>
    <w:rsid w:val="00E9724D"/>
    <w:rsid w:val="00F34788"/>
    <w:rsid w:val="00F72404"/>
    <w:rsid w:val="00F800A8"/>
    <w:rsid w:val="00F840E1"/>
    <w:rsid w:val="00FE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C7189-DCFD-42EB-9313-243C0404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3">
    <w:name w:val="Style3"/>
    <w:basedOn w:val="Normal"/>
    <w:link w:val="Style3Car"/>
    <w:autoRedefine/>
    <w:qFormat/>
    <w:rsid w:val="00D046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aps/>
      <w:color w:val="323E4F" w:themeColor="text2" w:themeShade="BF"/>
      <w:spacing w:val="5"/>
      <w:kern w:val="28"/>
      <w:sz w:val="28"/>
      <w:szCs w:val="28"/>
    </w:rPr>
  </w:style>
  <w:style w:type="character" w:customStyle="1" w:styleId="Style3Car">
    <w:name w:val="Style3 Car"/>
    <w:basedOn w:val="Policepardfaut"/>
    <w:link w:val="Style3"/>
    <w:rsid w:val="00D0469C"/>
    <w:rPr>
      <w:rFonts w:asciiTheme="majorHAnsi" w:eastAsiaTheme="majorEastAsia" w:hAnsiTheme="majorHAnsi" w:cstheme="majorBidi"/>
      <w:caps/>
      <w:color w:val="323E4F" w:themeColor="text2" w:themeShade="BF"/>
      <w:spacing w:val="5"/>
      <w:kern w:val="28"/>
      <w:sz w:val="28"/>
      <w:szCs w:val="28"/>
    </w:rPr>
  </w:style>
  <w:style w:type="paragraph" w:styleId="Sansinterligne">
    <w:name w:val="No Spacing"/>
    <w:uiPriority w:val="1"/>
    <w:qFormat/>
    <w:rsid w:val="006970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2019-08-22T14:04:00Z</dcterms:created>
  <dcterms:modified xsi:type="dcterms:W3CDTF">2019-08-27T11:14:00Z</dcterms:modified>
</cp:coreProperties>
</file>