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CE" w:rsidRDefault="005C33CE" w:rsidP="00C959A9">
      <w:pPr>
        <w:pStyle w:val="ListParagraph"/>
        <w:spacing w:after="0" w:line="360" w:lineRule="auto"/>
        <w:ind w:left="567" w:right="2"/>
        <w:jc w:val="center"/>
        <w:rPr>
          <w:rFonts w:eastAsia="Times New Roman" w:cs="Times New Roman"/>
          <w:b/>
          <w:sz w:val="30"/>
          <w:szCs w:val="38"/>
          <w:u w:val="single"/>
        </w:rPr>
      </w:pPr>
      <w:bookmarkStart w:id="0" w:name="_GoBack"/>
    </w:p>
    <w:bookmarkEnd w:id="0"/>
    <w:p w:rsidR="004A486C" w:rsidRPr="004A486C" w:rsidRDefault="005C33CE" w:rsidP="004A486C">
      <w:pPr>
        <w:pStyle w:val="ListParagraph"/>
        <w:spacing w:after="0" w:line="360" w:lineRule="auto"/>
        <w:ind w:left="567" w:right="2"/>
        <w:jc w:val="center"/>
        <w:rPr>
          <w:rFonts w:eastAsia="Times New Roman" w:cs="Times New Roman"/>
          <w:b/>
          <w:sz w:val="30"/>
          <w:szCs w:val="38"/>
          <w:u w:val="single"/>
        </w:rPr>
      </w:pPr>
      <w:r w:rsidRPr="00FC2D44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558A01B" wp14:editId="440305A6">
            <wp:simplePos x="0" y="0"/>
            <wp:positionH relativeFrom="margin">
              <wp:posOffset>-398145</wp:posOffset>
            </wp:positionH>
            <wp:positionV relativeFrom="margin">
              <wp:posOffset>-577850</wp:posOffset>
            </wp:positionV>
            <wp:extent cx="2446020" cy="723900"/>
            <wp:effectExtent l="0" t="0" r="0" b="0"/>
            <wp:wrapSquare wrapText="bothSides"/>
            <wp:docPr id="3" name="Picture 0" descr="logo b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9A9">
        <w:rPr>
          <w:rFonts w:eastAsia="Times New Roman" w:cs="Times New Roman"/>
          <w:b/>
          <w:sz w:val="30"/>
          <w:szCs w:val="38"/>
          <w:u w:val="single"/>
        </w:rPr>
        <w:t xml:space="preserve">QUIZ </w:t>
      </w:r>
    </w:p>
    <w:p w:rsidR="00C959A9" w:rsidRDefault="00C959A9" w:rsidP="00C959A9">
      <w:pPr>
        <w:pStyle w:val="ListParagraph"/>
        <w:spacing w:after="0" w:line="360" w:lineRule="auto"/>
        <w:ind w:left="567" w:right="2"/>
        <w:jc w:val="center"/>
        <w:rPr>
          <w:rFonts w:eastAsia="Times New Roman" w:cs="Times New Roman"/>
          <w:b/>
          <w:sz w:val="30"/>
          <w:szCs w:val="38"/>
          <w:u w:val="single"/>
        </w:rPr>
      </w:pPr>
    </w:p>
    <w:p w:rsidR="00C959A9" w:rsidRPr="00C6123D" w:rsidRDefault="00C959A9" w:rsidP="00C959A9">
      <w:pPr>
        <w:pStyle w:val="BodyText"/>
        <w:rPr>
          <w:rFonts w:ascii="Liberation Sans" w:hAnsi="Liberation Sans"/>
        </w:rPr>
      </w:pPr>
      <w:r w:rsidRPr="00C6123D">
        <w:rPr>
          <w:rFonts w:ascii="Liberation Sans" w:hAnsi="Liberation Sans"/>
        </w:rPr>
        <w:t>On December 31, 2016, Fashion Nugget Company prepared an income statement and balance sheet and failed to take into account three adjusting entries. The incorrect income statement showed net income of $35,000. The balance sheet showed total assets, $115,000; total liabilities, $45,000; and owner</w:t>
      </w:r>
      <w:r w:rsidRPr="00C6123D">
        <w:rPr>
          <w:rFonts w:ascii="Liberation Sans" w:hAnsi="Liberation Sans" w:cs="Arial"/>
        </w:rPr>
        <w:t>’</w:t>
      </w:r>
      <w:r w:rsidRPr="00C6123D">
        <w:rPr>
          <w:rFonts w:ascii="Liberation Sans" w:hAnsi="Liberation Sans"/>
        </w:rPr>
        <w:t>s equity, $70,000.</w:t>
      </w:r>
    </w:p>
    <w:p w:rsidR="00C959A9" w:rsidRDefault="00C959A9" w:rsidP="00C959A9">
      <w:pPr>
        <w:spacing w:before="120"/>
        <w:rPr>
          <w:snapToGrid w:val="0"/>
        </w:rPr>
      </w:pPr>
      <w:r>
        <w:rPr>
          <w:snapToGrid w:val="0"/>
        </w:rPr>
        <w:t>The data for the three adjusting entries were:</w:t>
      </w:r>
    </w:p>
    <w:p w:rsidR="00C959A9" w:rsidRDefault="00C959A9" w:rsidP="00C959A9">
      <w:pPr>
        <w:ind w:left="504" w:hanging="504"/>
        <w:jc w:val="both"/>
        <w:rPr>
          <w:snapToGrid w:val="0"/>
        </w:rPr>
      </w:pPr>
      <w:r>
        <w:rPr>
          <w:snapToGrid w:val="0"/>
        </w:rPr>
        <w:t>(1)</w:t>
      </w:r>
      <w:r>
        <w:rPr>
          <w:snapToGrid w:val="0"/>
        </w:rPr>
        <w:tab/>
        <w:t>Depreciation of $10,000 was not recorded on equipment.</w:t>
      </w:r>
    </w:p>
    <w:p w:rsidR="00C959A9" w:rsidRDefault="00C959A9" w:rsidP="00C959A9">
      <w:pPr>
        <w:ind w:left="504" w:hanging="504"/>
        <w:jc w:val="both"/>
        <w:rPr>
          <w:snapToGrid w:val="0"/>
        </w:rPr>
      </w:pPr>
      <w:r>
        <w:rPr>
          <w:snapToGrid w:val="0"/>
        </w:rPr>
        <w:t>(2)</w:t>
      </w:r>
      <w:r>
        <w:rPr>
          <w:snapToGrid w:val="0"/>
        </w:rPr>
        <w:tab/>
        <w:t>Wages amounting to $7,000 for the last two days in December were not paid and not recorded. The next payroll will be in January.</w:t>
      </w:r>
    </w:p>
    <w:p w:rsidR="00C959A9" w:rsidRDefault="00C959A9" w:rsidP="00C959A9">
      <w:pPr>
        <w:ind w:left="504" w:hanging="504"/>
        <w:jc w:val="both"/>
        <w:rPr>
          <w:snapToGrid w:val="0"/>
        </w:rPr>
      </w:pPr>
      <w:r>
        <w:rPr>
          <w:snapToGrid w:val="0"/>
        </w:rPr>
        <w:t>(3)</w:t>
      </w:r>
      <w:r>
        <w:rPr>
          <w:snapToGrid w:val="0"/>
        </w:rPr>
        <w:tab/>
        <w:t>Rent of $12,000 was paid for two months in advance on December 1. The entire amount was debited to Rent Expense when paid.</w:t>
      </w:r>
    </w:p>
    <w:p w:rsidR="00C959A9" w:rsidRDefault="00C959A9" w:rsidP="00C959A9">
      <w:pPr>
        <w:rPr>
          <w:b/>
        </w:rPr>
      </w:pPr>
      <w:r>
        <w:rPr>
          <w:b/>
        </w:rPr>
        <w:t>Instructions</w:t>
      </w:r>
    </w:p>
    <w:p w:rsidR="00C959A9" w:rsidRPr="00542537" w:rsidRDefault="00C959A9" w:rsidP="00C959A9">
      <w:pPr>
        <w:jc w:val="both"/>
        <w:rPr>
          <w:b/>
          <w:bCs/>
          <w:snapToGrid w:val="0"/>
        </w:rPr>
      </w:pPr>
      <w:r w:rsidRPr="00542537">
        <w:rPr>
          <w:b/>
          <w:bCs/>
          <w:snapToGrid w:val="0"/>
        </w:rPr>
        <w:t>Complete the following tabulation to correct the financial statement amounts shown (indicate deductions with parentheses):</w:t>
      </w:r>
    </w:p>
    <w:p w:rsidR="00C959A9" w:rsidRDefault="00C959A9" w:rsidP="00C959A9">
      <w:pPr>
        <w:tabs>
          <w:tab w:val="left" w:pos="2160"/>
          <w:tab w:val="left" w:pos="3960"/>
          <w:tab w:val="left" w:pos="5670"/>
          <w:tab w:val="left" w:pos="7560"/>
        </w:tabs>
        <w:spacing w:before="120"/>
        <w:rPr>
          <w:snapToGrid w:val="0"/>
        </w:rPr>
      </w:pPr>
      <w:r>
        <w:rPr>
          <w:snapToGrid w:val="0"/>
          <w:u w:val="single"/>
        </w:rPr>
        <w:t>Item</w:t>
      </w:r>
      <w:r>
        <w:rPr>
          <w:snapToGrid w:val="0"/>
        </w:rPr>
        <w:tab/>
        <w:t xml:space="preserve"> </w:t>
      </w:r>
      <w:r>
        <w:rPr>
          <w:snapToGrid w:val="0"/>
          <w:u w:val="single"/>
        </w:rPr>
        <w:t>Net Income</w:t>
      </w:r>
      <w:r>
        <w:rPr>
          <w:snapToGrid w:val="0"/>
        </w:rPr>
        <w:tab/>
      </w:r>
      <w:r>
        <w:rPr>
          <w:snapToGrid w:val="0"/>
          <w:u w:val="single"/>
        </w:rPr>
        <w:t>Total Assets</w:t>
      </w:r>
      <w:r>
        <w:rPr>
          <w:snapToGrid w:val="0"/>
        </w:rPr>
        <w:tab/>
      </w:r>
      <w:r>
        <w:rPr>
          <w:snapToGrid w:val="0"/>
          <w:u w:val="single"/>
        </w:rPr>
        <w:t>Total Liabilities</w:t>
      </w:r>
      <w:r>
        <w:rPr>
          <w:snapToGrid w:val="0"/>
        </w:rPr>
        <w:tab/>
      </w:r>
      <w:r>
        <w:rPr>
          <w:snapToGrid w:val="0"/>
          <w:u w:val="single"/>
        </w:rPr>
        <w:t>Owner’s Equity</w:t>
      </w:r>
    </w:p>
    <w:p w:rsidR="00C959A9" w:rsidRDefault="00181E3E" w:rsidP="00C959A9">
      <w:pPr>
        <w:tabs>
          <w:tab w:val="left" w:pos="360"/>
          <w:tab w:val="right" w:pos="3240"/>
          <w:tab w:val="right" w:pos="5040"/>
          <w:tab w:val="right" w:pos="6840"/>
          <w:tab w:val="right" w:pos="8640"/>
        </w:tabs>
        <w:rPr>
          <w:snapToGrid w:val="0"/>
        </w:rPr>
      </w:pPr>
      <w:r>
        <w:rPr>
          <w:snapToGrid w:val="0"/>
        </w:rPr>
        <w:t>Incorrect balances</w:t>
      </w:r>
      <w:r>
        <w:rPr>
          <w:snapToGrid w:val="0"/>
        </w:rPr>
        <w:tab/>
        <w:t>$</w:t>
      </w:r>
      <w:r w:rsidR="00C959A9">
        <w:rPr>
          <w:snapToGrid w:val="0"/>
        </w:rPr>
        <w:t>35,000</w:t>
      </w:r>
      <w:r w:rsidR="00C959A9">
        <w:rPr>
          <w:snapToGrid w:val="0"/>
        </w:rPr>
        <w:tab/>
        <w:t>$115,000</w:t>
      </w:r>
      <w:r w:rsidR="00C959A9">
        <w:rPr>
          <w:snapToGrid w:val="0"/>
        </w:rPr>
        <w:tab/>
      </w:r>
      <w:proofErr w:type="gramStart"/>
      <w:r w:rsidR="00C959A9">
        <w:rPr>
          <w:snapToGrid w:val="0"/>
        </w:rPr>
        <w:t>$  45,000</w:t>
      </w:r>
      <w:proofErr w:type="gramEnd"/>
      <w:r w:rsidR="00C959A9">
        <w:rPr>
          <w:snapToGrid w:val="0"/>
        </w:rPr>
        <w:tab/>
        <w:t>$ 70,000</w:t>
      </w:r>
    </w:p>
    <w:p w:rsidR="00C959A9" w:rsidRDefault="00C959A9" w:rsidP="00C959A9">
      <w:pPr>
        <w:tabs>
          <w:tab w:val="left" w:pos="360"/>
          <w:tab w:val="right" w:pos="3240"/>
          <w:tab w:val="right" w:pos="5040"/>
          <w:tab w:val="right" w:pos="6840"/>
          <w:tab w:val="right" w:pos="8640"/>
        </w:tabs>
        <w:rPr>
          <w:snapToGrid w:val="0"/>
        </w:rPr>
      </w:pPr>
      <w:r>
        <w:rPr>
          <w:snapToGrid w:val="0"/>
        </w:rPr>
        <w:t>Effects of:</w:t>
      </w:r>
    </w:p>
    <w:p w:rsidR="00C959A9" w:rsidRDefault="00C959A9" w:rsidP="00185C3B">
      <w:pPr>
        <w:tabs>
          <w:tab w:val="left" w:pos="360"/>
          <w:tab w:val="left" w:pos="2340"/>
          <w:tab w:val="left" w:pos="2628"/>
          <w:tab w:val="center" w:pos="4513"/>
          <w:tab w:val="left" w:pos="7800"/>
        </w:tabs>
        <w:spacing w:line="360" w:lineRule="auto"/>
        <w:rPr>
          <w:snapToGrid w:val="0"/>
          <w:u w:val="single"/>
        </w:rPr>
      </w:pPr>
      <w:r>
        <w:rPr>
          <w:snapToGrid w:val="0"/>
        </w:rPr>
        <w:tab/>
        <w:t>Depreciation</w:t>
      </w:r>
      <w:r>
        <w:rPr>
          <w:snapToGrid w:val="0"/>
        </w:rPr>
        <w:tab/>
      </w:r>
      <w:r w:rsidR="00185C3B">
        <w:rPr>
          <w:snapToGrid w:val="0"/>
        </w:rPr>
        <w:t>(10000)</w:t>
      </w:r>
      <w:r w:rsidR="00185C3B">
        <w:rPr>
          <w:snapToGrid w:val="0"/>
        </w:rPr>
        <w:tab/>
        <w:t>(10000)</w:t>
      </w:r>
      <w:r w:rsidR="00185C3B">
        <w:rPr>
          <w:snapToGrid w:val="0"/>
        </w:rPr>
        <w:tab/>
        <w:t>(10000)</w:t>
      </w:r>
    </w:p>
    <w:p w:rsidR="00C959A9" w:rsidRDefault="00C959A9" w:rsidP="00185C3B">
      <w:pPr>
        <w:tabs>
          <w:tab w:val="left" w:pos="360"/>
          <w:tab w:val="left" w:pos="2340"/>
          <w:tab w:val="left" w:pos="6132"/>
          <w:tab w:val="left" w:pos="7800"/>
        </w:tabs>
        <w:spacing w:line="360" w:lineRule="auto"/>
        <w:rPr>
          <w:snapToGrid w:val="0"/>
        </w:rPr>
      </w:pPr>
      <w:r>
        <w:rPr>
          <w:snapToGrid w:val="0"/>
        </w:rPr>
        <w:tab/>
        <w:t>Wages</w:t>
      </w:r>
      <w:r>
        <w:rPr>
          <w:snapToGrid w:val="0"/>
        </w:rPr>
        <w:tab/>
      </w:r>
      <w:r w:rsidR="00185C3B">
        <w:rPr>
          <w:snapToGrid w:val="0"/>
        </w:rPr>
        <w:t>(7000)</w:t>
      </w:r>
      <w:r w:rsidR="00185C3B">
        <w:rPr>
          <w:snapToGrid w:val="0"/>
        </w:rPr>
        <w:tab/>
        <w:t>7000</w:t>
      </w:r>
      <w:r w:rsidR="00185C3B">
        <w:rPr>
          <w:snapToGrid w:val="0"/>
        </w:rPr>
        <w:tab/>
        <w:t>(7000)</w:t>
      </w:r>
    </w:p>
    <w:p w:rsidR="00C959A9" w:rsidRDefault="00C959A9" w:rsidP="00185C3B">
      <w:pPr>
        <w:tabs>
          <w:tab w:val="left" w:pos="360"/>
          <w:tab w:val="left" w:pos="2340"/>
          <w:tab w:val="center" w:pos="4513"/>
          <w:tab w:val="left" w:pos="7800"/>
        </w:tabs>
        <w:spacing w:line="360" w:lineRule="auto"/>
        <w:rPr>
          <w:snapToGrid w:val="0"/>
        </w:rPr>
      </w:pPr>
      <w:r>
        <w:rPr>
          <w:snapToGrid w:val="0"/>
        </w:rPr>
        <w:tab/>
        <w:t>Rent</w:t>
      </w:r>
      <w:r>
        <w:rPr>
          <w:snapToGrid w:val="0"/>
        </w:rPr>
        <w:tab/>
      </w:r>
      <w:r w:rsidR="00185C3B">
        <w:rPr>
          <w:snapToGrid w:val="0"/>
        </w:rPr>
        <w:t>6000</w:t>
      </w:r>
      <w:r w:rsidR="00185C3B">
        <w:rPr>
          <w:snapToGrid w:val="0"/>
        </w:rPr>
        <w:tab/>
        <w:t>6000</w:t>
      </w:r>
      <w:r w:rsidR="00185C3B">
        <w:rPr>
          <w:snapToGrid w:val="0"/>
        </w:rPr>
        <w:tab/>
      </w:r>
    </w:p>
    <w:p w:rsidR="00C959A9" w:rsidRDefault="00C959A9" w:rsidP="00185C3B">
      <w:pPr>
        <w:tabs>
          <w:tab w:val="left" w:pos="2340"/>
          <w:tab w:val="left" w:pos="2724"/>
          <w:tab w:val="center" w:pos="4513"/>
          <w:tab w:val="left" w:pos="6156"/>
          <w:tab w:val="left" w:pos="7800"/>
        </w:tabs>
        <w:spacing w:line="360" w:lineRule="auto"/>
        <w:rPr>
          <w:snapToGrid w:val="0"/>
          <w:u w:val="double"/>
        </w:rPr>
      </w:pPr>
      <w:r>
        <w:rPr>
          <w:snapToGrid w:val="0"/>
        </w:rPr>
        <w:t>Correct Balances</w:t>
      </w:r>
      <w:r>
        <w:rPr>
          <w:snapToGrid w:val="0"/>
        </w:rPr>
        <w:tab/>
      </w:r>
      <w:r w:rsidR="00185C3B">
        <w:rPr>
          <w:snapToGrid w:val="0"/>
          <w:u w:val="double"/>
        </w:rPr>
        <w:t>24,000</w:t>
      </w:r>
      <w:r w:rsidR="00185C3B">
        <w:rPr>
          <w:snapToGrid w:val="0"/>
          <w:u w:val="double"/>
        </w:rPr>
        <w:tab/>
        <w:t>111,000</w:t>
      </w:r>
      <w:r w:rsidR="00185C3B">
        <w:rPr>
          <w:snapToGrid w:val="0"/>
          <w:u w:val="double"/>
        </w:rPr>
        <w:tab/>
        <w:t>52,000</w:t>
      </w:r>
      <w:r w:rsidR="00185C3B">
        <w:rPr>
          <w:snapToGrid w:val="0"/>
          <w:u w:val="double"/>
        </w:rPr>
        <w:tab/>
        <w:t>59,000</w:t>
      </w:r>
    </w:p>
    <w:p w:rsidR="003903AC" w:rsidRDefault="003903AC"/>
    <w:sectPr w:rsidR="0039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F9"/>
    <w:rsid w:val="001453CF"/>
    <w:rsid w:val="00181E3E"/>
    <w:rsid w:val="00185C3B"/>
    <w:rsid w:val="003903AC"/>
    <w:rsid w:val="004A486C"/>
    <w:rsid w:val="005C33CE"/>
    <w:rsid w:val="006544F9"/>
    <w:rsid w:val="00BA03E6"/>
    <w:rsid w:val="00C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02E0F-4F9B-4692-8568-C10CD40F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A9"/>
    <w:rPr>
      <w:rFonts w:ascii="Times New Roman" w:hAnsi="Times New Roman" w:cs="Traditional Arabic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A9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959A9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959A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2022-11-14T17:22:00Z</dcterms:created>
  <dcterms:modified xsi:type="dcterms:W3CDTF">2022-11-14T17:22:00Z</dcterms:modified>
</cp:coreProperties>
</file>