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2"/>
        </w:rPr>
        <w:t>Compte Rendu de TP</w:t>
      </w:r>
    </w:p>
    <w:p>
      <w:pPr>
        <w:jc w:val="center"/>
      </w:pPr>
      <w:r>
        <w:rPr>
          <w:color w:val="2E75B6"/>
          <w:sz w:val="40"/>
        </w:rPr>
        <w:t>Chiffrement avec Java</w:t>
      </w:r>
    </w:p>
    <w:p/>
    <w:p>
      <w:pPr>
        <w:jc w:val="center"/>
      </w:pPr>
      <w:r>
        <w:rPr>
          <w:color w:val="595959"/>
          <w:sz w:val="26"/>
        </w:rPr>
        <w:t>Réseau et Sécurité — X. Skapin</w:t>
      </w:r>
    </w:p>
    <w:p/>
    <w:p>
      <w:pPr>
        <w:jc w:val="center"/>
      </w:pPr>
      <w:r>
        <w:rPr>
          <w:b/>
          <w:sz w:val="28"/>
        </w:rPr>
        <w:t>Nicolas Moreau — Ibrahim Mejnoun</w:t>
      </w:r>
    </w:p>
    <w:p/>
    <w:p>
      <w:pPr>
        <w:jc w:val="center"/>
      </w:pPr>
      <w:r>
        <w:rPr>
          <w:sz w:val="24"/>
        </w:rPr>
        <w:t>Master 1 TDSI</w:t>
        <w:br/>
        <w:t>Université de Poitiers</w:t>
        <w:br/>
        <w:t>Année 2025-2026</w:t>
      </w:r>
    </w:p>
    <w:p/>
    <w:p>
      <w:pPr>
        <w:jc w:val="center"/>
      </w:pPr>
      <w:r>
        <w:rPr>
          <w:i/>
          <w:sz w:val="22"/>
        </w:rPr>
        <w:t>Mars 2026</w:t>
      </w:r>
    </w:p>
    <w:p>
      <w:r>
        <w:br w:type="page"/>
      </w:r>
    </w:p>
    <w:p>
      <w:pPr>
        <w:pStyle w:val="Heading1"/>
      </w:pPr>
      <w:r>
        <w:t>1. Introduction</w:t>
      </w:r>
    </w:p>
    <w:p>
      <w:r>
        <w:t>Ce TP porte sur le chiffrement en Java. On va manipuler des algorithmes symétriques et asymétriques, des fonctions de hachage, des signatures numériques, des certificats et des communications SSL/TLS. Tout ça avec la bibliothèque JCA (Java Cryptography Architecture) qu'on a vue en cours.</w:t>
      </w:r>
    </w:p>
    <w:p>
      <w:r>
        <w:t>On a exécuté tous les programmes avec l'argument personnalisé « Etudiant_Poitiers ». On a aussi ajouté un affichage hexadécimal dans chaque programme pour que les résultats soient lisibles (les octets bruts en UTF-8 ne donnent rien d'exploitable dans le terminal).</w:t>
      </w:r>
    </w:p>
    <w:p>
      <w:pPr>
        <w:pStyle w:val="Heading1"/>
      </w:pPr>
      <w:r>
        <w:t>2. Intégrité d'un message</w:t>
      </w:r>
    </w:p>
    <w:p>
      <w:pPr>
        <w:pStyle w:val="Heading2"/>
      </w:pPr>
      <w:r>
        <w:t>2.1 Condensat (Message Digest)</w:t>
      </w:r>
    </w:p>
    <w:p>
      <w:r>
        <w:t>Comme vu en cours, pour tester l'intégrité d'un message on utilise une fonction de hachage qui produit un condensat (digest) : une suite de bits unique pour chaque message. Le programme MessageDigestExample_01.java utilise SHA3-512.</w:t>
      </w:r>
    </w:p>
    <w:p>
      <w:pPr>
        <w:spacing w:before="80" w:after="80"/>
      </w:pPr>
      <w:r>
        <w:rPr>
          <w:rFonts w:ascii="Consolas" w:hAnsi="Consolas"/>
          <w:sz w:val="18"/>
        </w:rPr>
        <w:t>$ javac MessageDigestExample_01.java</w:t>
        <w:br/>
        <w:t>$ java MessageDigestExample_01 "Etudiant_Poitiers"</w:t>
      </w:r>
    </w:p>
    <w:p>
      <w:r>
        <w:t>Sortie obtenue :</w:t>
      </w:r>
    </w:p>
    <w:p>
      <w:pPr>
        <w:spacing w:before="80" w:after="80"/>
      </w:pPr>
      <w:r>
        <w:rPr>
          <w:rFonts w:ascii="Consolas" w:hAnsi="Consolas"/>
          <w:sz w:val="18"/>
        </w:rPr>
        <w:t>SUN (DSA key/parameter generation; DSA signing; SHA-1, MD5 digests;</w:t>
        <w:br/>
        <w:t>SecureRandom; X.509 certificates; PKCS12, JKS &amp; DKS keystores; PKIX</w:t>
        <w:br/>
        <w:t>CertPathValidator; PKIX CertPathBuilder; LDAP, Collection CertStores,</w:t>
        <w:br/>
        <w:t>JavaPolicy Policy; JavaLoginConfig Configuration)</w:t>
        <w:br/>
        <w:br/>
        <w:t>Digest (hex): 7295e9b04939f09111991a3a6cfdb0b9f4f00cac5567174c</w:t>
        <w:br/>
        <w:t>f17510405ec84396d6fec40c1ccf914097bc6fafe353094efd9fdd854</w:t>
        <w:br/>
        <w:t>8a3c6db5ac3f0ca6bd8bcc5</w:t>
      </w:r>
    </w:p>
    <w:p>
      <w:r>
        <w:t>La première partie affiche le provider SUN, qui gère les algorithmes de hachage, les certificats X.509 et les keystores. Ensuite on a le condensat. À la base le programme l'affiche en UTF-8 et c'est complètement illisible (des caractères spéciaux partout), donc on a rajouté une ligne qui l'affiche en hex. Le condensat fait 512 bits (64 octets). Si on change ne serait-ce qu'un seul caractère du texte, le condensat change complètement — c'est le principe du hachage qu'on a vu en cours.</w:t>
      </w:r>
    </w:p>
    <w:p>
      <w:r>
        <w:t>Les autres algorithmes de la famille SHA supportés par MessageDigest sont : SHA-1, SHA-224, SHA-256, SHA-384, SHA-512, SHA-512/224, SHA-512/256, SHA3-224, SHA3-256, SHA3-384 et SHA3-512. En cours on a vu que MD5 et SHA-1 sont considérés comme obsolètes, et que SHA-2 et SHA-3 sont les standards actuels.</w:t>
      </w:r>
    </w:p>
    <w:p>
      <w:pPr>
        <w:pStyle w:val="Heading2"/>
      </w:pPr>
      <w:r>
        <w:t>2.2 Code d'authentification de message (MAC)</w:t>
      </w:r>
    </w:p>
    <w:p>
      <w:r>
        <w:t>Un MAC c'est un condensat qui utilise en plus une clé secrète. Comme vu en cours, ça permet de vérifier à la fois l'intégrité du message et l'identité de l'émetteur, puisque seul quelqu'un qui a la clé peut produire le même MAC.</w:t>
      </w:r>
    </w:p>
    <w:p>
      <w:r>
        <w:t>On a édité le fichier MessageAuthenticationCodeExample_01.java pour comprendre ce qu'il fait : il génère une clé secrète HmacSHA512 avec KeyGenerator, puis calcule le MAC du texte avec un objet Mac.</w:t>
      </w:r>
    </w:p>
    <w:p>
      <w:pPr>
        <w:spacing w:before="80" w:after="80"/>
      </w:pPr>
      <w:r>
        <w:rPr>
          <w:rFonts w:ascii="Consolas" w:hAnsi="Consolas"/>
          <w:sz w:val="18"/>
        </w:rPr>
        <w:t>$ javac MessageAuthenticationCodeExample_01.java</w:t>
        <w:br/>
        <w:t>$ java MessageAuthenticationCodeExample_01 "Etudiant_Poitiers"</w:t>
      </w:r>
    </w:p>
    <w:p>
      <w:r>
        <w:t>Sortie obtenue :</w:t>
      </w:r>
    </w:p>
    <w:p>
      <w:pPr>
        <w:spacing w:before="80" w:after="80"/>
      </w:pPr>
      <w:r>
        <w:rPr>
          <w:rFonts w:ascii="Consolas" w:hAnsi="Consolas"/>
          <w:sz w:val="18"/>
        </w:rPr>
        <w:t>SunJCE Provider (implements RSA, DES, Triple DES, AES, Blowfish,</w:t>
        <w:br/>
        <w:t>ARCFOUR, RC2, PBE, Diffie-Hellman, HMAC, ChaCha20)</w:t>
        <w:br/>
        <w:br/>
        <w:t>MAC (hex): 510519e9a1d6a0a1ffdf6ae3f0ae3358a42f342680815bd4</w:t>
        <w:br/>
        <w:t>a63302045e2d6a3e83f80759d3d30f67a6ea9ac695003316c81c9b4b</w:t>
        <w:br/>
        <w:t>268cd6b26a061041ca8cf42a</w:t>
      </w:r>
    </w:p>
    <w:p>
      <w:r>
        <w:t>Le provider ici c'est SunJCE. Le MAC fait 64 octets (512 bits). Comme la clé est générée aléatoirement à chaque exécution, le MAC change d'une fois sur l'autre. Mais pour un même message avec la même clé, on obtient toujours le même résultat.</w:t>
      </w:r>
    </w:p>
    <w:p>
      <w:pPr>
        <w:pStyle w:val="Heading1"/>
      </w:pPr>
      <w:r>
        <w:t>3. Manipulation des algorithmes de chiffrement</w:t>
      </w:r>
    </w:p>
    <w:p>
      <w:r>
        <w:t>En cours on a vu que la qualité d'un algorithme de chiffrement dépend de la taille des blocs, du mode de chiffrement (comment les blocs sont enchaînés) et de la taille de la clé.</w:t>
      </w:r>
    </w:p>
    <w:p>
      <w:pPr>
        <w:pStyle w:val="Heading2"/>
      </w:pPr>
      <w:r>
        <w:t>3.1 Algorithmes symétriques (AES)</w:t>
      </w:r>
    </w:p>
    <w:p>
      <w:r>
        <w:t>Le chiffrement symétrique utilise la même clé pour chiffrer et déchiffrer — comme une serrure classique, comme expliqué en cours. SymmetricExample_01.java utilise AES en mode ECB avec remplissage PKCS5.</w:t>
      </w:r>
    </w:p>
    <w:p>
      <w:pPr>
        <w:spacing w:before="80" w:after="80"/>
      </w:pPr>
      <w:r>
        <w:rPr>
          <w:rFonts w:ascii="Consolas" w:hAnsi="Consolas"/>
          <w:sz w:val="18"/>
        </w:rPr>
        <w:t>$ javac SymmetricExample_01.java</w:t>
        <w:br/>
        <w:t>$ java SymmetricExample_01 "Etudiant_Poitiers"</w:t>
      </w:r>
    </w:p>
    <w:p>
      <w:r>
        <w:t>Sortie :</w:t>
      </w:r>
    </w:p>
    <w:p>
      <w:pPr>
        <w:spacing w:before="80" w:after="80"/>
      </w:pPr>
      <w:r>
        <w:rPr>
          <w:rFonts w:ascii="Consolas" w:hAnsi="Consolas"/>
          <w:sz w:val="18"/>
        </w:rPr>
        <w:t>SunJCE Provider (implements RSA, DES, Triple DES, AES, Blowfish,</w:t>
        <w:br/>
        <w:t>ARCFOUR, RC2, PBE, Diffie-Hellman, HMAC, ChaCha20)</w:t>
        <w:br/>
        <w:t>Chiffre (hex): 73ce0780523d948a5c597374c594f0381d0402a677a24fe6</w:t>
        <w:br/>
        <w:t>1b568a95341aa47b</w:t>
        <w:br/>
        <w:t>Etudiant_Poitiers</w:t>
      </w:r>
    </w:p>
    <w:p>
      <w:r>
        <w:t>On voit le provider SunJCE, puis le texte chiffré en hex (32 octets, soit 2 blocs AES de 128 bits — le texte fait 17 caractères et le padding PKCS5 complète jusqu'à 32). La dernière ligne c'est le texte déchiffré, qui correspond bien à notre argument. Le chiffrement/déchiffrement fonctionne.</w:t>
      </w:r>
    </w:p>
    <w:p>
      <w:pPr>
        <w:pStyle w:val="Heading2"/>
      </w:pPr>
      <w:r>
        <w:t>3.2 Modification pour DES/ECB/NoPadding</w:t>
      </w:r>
    </w:p>
    <w:p>
      <w:r>
        <w:t>On a modifié le programme pour utiliser DES/ECB/NoPadding. Avec DES la clé fait 56 bits et les blocs 8 octets. NoPadding veut dire qu'on ne rajoute pas de bits automatiquement, donc il faut que la longueur des données soit un multiple de 8. On a complété avec des espaces (en travaillant sur les bytes, pas les caractères, pour éviter les problèmes avec UTF-8).</w:t>
      </w:r>
    </w:p>
    <w:p>
      <w:pPr>
        <w:spacing w:before="80" w:after="80"/>
      </w:pPr>
      <w:r>
        <w:rPr>
          <w:rFonts w:ascii="Consolas" w:hAnsi="Consolas"/>
          <w:sz w:val="18"/>
        </w:rPr>
        <w:t>$ javac SymmetricExample_DES.java</w:t>
        <w:br/>
        <w:t>$ java SymmetricExample_DES "Etudiant_Poitiers"</w:t>
        <w:br/>
        <w:br/>
        <w:t>SunJCE Provider (...)</w:t>
        <w:br/>
        <w:t>Chiffre (hex): 8ea8cc64b2c34929c18e370c00648abb4ad7ddae11064cdb</w:t>
        <w:br/>
        <w:t xml:space="preserve">Etudiant_Poitiers       </w:t>
      </w:r>
    </w:p>
    <w:p>
      <w:r>
        <w:t>Le texte fait 17 octets, complété à 24 (3 blocs de 8). Le déchiffrement donne bien le texte original suivi des espaces de padding.</w:t>
      </w:r>
    </w:p>
    <w:p>
      <w:r>
        <w:t>Les autres combinaisons Algorithme/Mode/Remplissage de la famille DES disponibles dans Java :</w:t>
      </w:r>
    </w:p>
    <w:p>
      <w:pPr>
        <w:pStyle w:val="ListBullet"/>
      </w:pPr>
      <w:r>
        <w:t>DES/ECB/NoPadding (utilisé ici)</w:t>
      </w:r>
    </w:p>
    <w:p>
      <w:pPr>
        <w:pStyle w:val="ListBullet"/>
      </w:pPr>
      <w:r>
        <w:t>DES/ECB/PKCS5Padding</w:t>
      </w:r>
    </w:p>
    <w:p>
      <w:pPr>
        <w:pStyle w:val="ListBullet"/>
      </w:pPr>
      <w:r>
        <w:t>DES/CBC/NoPadding</w:t>
      </w:r>
    </w:p>
    <w:p>
      <w:pPr>
        <w:pStyle w:val="ListBullet"/>
      </w:pPr>
      <w:r>
        <w:t>DES/CBC/PKCS5Padding</w:t>
      </w:r>
    </w:p>
    <w:p>
      <w:pPr>
        <w:pStyle w:val="ListBullet"/>
      </w:pPr>
      <w:r>
        <w:t>DES/PCBC/NoPadding</w:t>
      </w:r>
    </w:p>
    <w:p>
      <w:pPr>
        <w:pStyle w:val="ListBullet"/>
      </w:pPr>
      <w:r>
        <w:t>DES/PCBC/PKCS5Padding</w:t>
      </w:r>
    </w:p>
    <w:p>
      <w:pPr>
        <w:pStyle w:val="ListBullet"/>
      </w:pPr>
      <w:r>
        <w:t>DES/CFB/NoPadding</w:t>
      </w:r>
    </w:p>
    <w:p>
      <w:pPr>
        <w:pStyle w:val="ListBullet"/>
      </w:pPr>
      <w:r>
        <w:t>DES/CFB/PKCS5Padding</w:t>
      </w:r>
    </w:p>
    <w:p>
      <w:pPr>
        <w:pStyle w:val="ListBullet"/>
      </w:pPr>
      <w:r>
        <w:t>DES/OFB/NoPadding</w:t>
      </w:r>
    </w:p>
    <w:p>
      <w:pPr>
        <w:pStyle w:val="ListBullet"/>
      </w:pPr>
      <w:r>
        <w:t>DES/OFB/PKCS5Padding</w:t>
      </w:r>
    </w:p>
    <w:p>
      <w:pPr>
        <w:pStyle w:val="ListBullet"/>
      </w:pPr>
      <w:r>
        <w:t>DES/CTR/NoPadding</w:t>
      </w:r>
    </w:p>
    <w:p>
      <w:pPr>
        <w:pStyle w:val="ListBullet"/>
      </w:pPr>
      <w:r>
        <w:t>DES/CTS/NoPadding</w:t>
      </w:r>
    </w:p>
    <w:p>
      <w:pPr>
        <w:pStyle w:val="ListBullet"/>
      </w:pPr>
      <w:r>
        <w:t>DESede/ECB/NoPadding</w:t>
      </w:r>
    </w:p>
    <w:p>
      <w:pPr>
        <w:pStyle w:val="ListBullet"/>
      </w:pPr>
      <w:r>
        <w:t>DESede/ECB/PKCS5Padding</w:t>
      </w:r>
    </w:p>
    <w:p>
      <w:pPr>
        <w:pStyle w:val="ListBullet"/>
      </w:pPr>
      <w:r>
        <w:t>DESede/CBC/NoPadding</w:t>
      </w:r>
    </w:p>
    <w:p>
      <w:pPr>
        <w:pStyle w:val="ListBullet"/>
      </w:pPr>
      <w:r>
        <w:t>DESede/CBC/PKCS5Padding</w:t>
      </w:r>
    </w:p>
    <w:p>
      <w:pPr>
        <w:pStyle w:val="ListBullet"/>
      </w:pPr>
      <w:r>
        <w:t>DESede/PCBC/NoPadding</w:t>
      </w:r>
    </w:p>
    <w:p>
      <w:pPr>
        <w:pStyle w:val="ListBullet"/>
      </w:pPr>
      <w:r>
        <w:t>DESede/PCBC/PKCS5Padding</w:t>
      </w:r>
    </w:p>
    <w:p>
      <w:pPr>
        <w:pStyle w:val="ListBullet"/>
      </w:pPr>
      <w:r>
        <w:t>DESede/CFB/NoPadding</w:t>
      </w:r>
    </w:p>
    <w:p>
      <w:pPr>
        <w:pStyle w:val="ListBullet"/>
      </w:pPr>
      <w:r>
        <w:t>DESede/CFB/PKCS5Padding</w:t>
      </w:r>
    </w:p>
    <w:p>
      <w:pPr>
        <w:pStyle w:val="ListBullet"/>
      </w:pPr>
      <w:r>
        <w:t>DESede/OFB/NoPadding</w:t>
      </w:r>
    </w:p>
    <w:p>
      <w:pPr>
        <w:pStyle w:val="ListBullet"/>
      </w:pPr>
      <w:r>
        <w:t>DESede/OFB/PKCS5Padding</w:t>
      </w:r>
    </w:p>
    <w:p>
      <w:pPr>
        <w:pStyle w:val="ListBullet"/>
      </w:pPr>
      <w:r>
        <w:t>DESede/CTR/NoPadding</w:t>
      </w:r>
    </w:p>
    <w:p>
      <w:pPr>
        <w:pStyle w:val="ListBullet"/>
      </w:pPr>
      <w:r>
        <w:t>DESede/CTS/NoPadding</w:t>
      </w:r>
    </w:p>
    <w:p>
      <w:r>
        <w:t>DESede c'est le Triple DES (3DES), qui applique DES trois fois avec des clés différentes. ECB chiffre chaque bloc indépendamment, alors que CBC, CFB, OFB et PCBC utilisent un vecteur d'initialisation (IV) pour enchaîner les blocs entre eux. CTR transforme le chiffrement par blocs en chiffrement par flux, et CTS évite le padding. CTR et CTS ne marchent qu'avec NoPadding.</w:t>
      </w:r>
    </w:p>
    <w:p>
      <w:pPr>
        <w:pStyle w:val="Heading2"/>
      </w:pPr>
      <w:r>
        <w:t>3.3 Algorithmes asymétriques (RSA)</w:t>
      </w:r>
    </w:p>
    <w:p>
      <w:r>
        <w:t>Le problème du symétrique c'est qu'il faut transmettre la clé au destinataire sans qu'elle soit interceptée. Les algorithmes asymétriques résolvent ça avec une paire de clés : une publique (pour chiffrer) et une privée (pour déchiffrer). C'est le principe qu'on a vu en cours avec RSA.</w:t>
      </w:r>
    </w:p>
    <w:p>
      <w:r>
        <w:t>En regardant le code d'AsymmetricExample_01.java, on identifie trois phases :</w:t>
      </w:r>
    </w:p>
    <w:p>
      <w:pPr>
        <w:pStyle w:val="ListBullet"/>
      </w:pPr>
      <w:r>
        <w:t>Génération de la paire de clés (lignes 16-18) : KeyPairGenerator.getInstance("RSA") crée un générateur, initialisé à 1024 bits. generateKeyPair() produit la paire clé publique / clé privée.</w:t>
      </w:r>
    </w:p>
    <w:p>
      <w:pPr>
        <w:pStyle w:val="ListBullet"/>
      </w:pPr>
      <w:r>
        <w:t>Chiffrement (lignes 20-24) : le Cipher RSA/ECB/PKCS1Padding est initialisé en ENCRYPT_MODE avec la clé publique, puis doFinal(plainText) chiffre le texte.</w:t>
      </w:r>
    </w:p>
    <w:p>
      <w:pPr>
        <w:pStyle w:val="ListBullet"/>
      </w:pPr>
      <w:r>
        <w:t>Déchiffrement (lignes 26-29) : le même Cipher est réinitialisé en DECRYPT_MODE avec la clé privée, et doFinal(cipherText) déchiffre.</w:t>
      </w:r>
    </w:p>
    <w:p>
      <w:pPr>
        <w:spacing w:before="80" w:after="80"/>
      </w:pPr>
      <w:r>
        <w:rPr>
          <w:rFonts w:ascii="Consolas" w:hAnsi="Consolas"/>
          <w:sz w:val="18"/>
        </w:rPr>
        <w:t>$ javac AsymmetricExample_01.java</w:t>
        <w:br/>
        <w:t>$ java AsymmetricExample_01 "Etudiant_Poitiers"</w:t>
        <w:br/>
        <w:br/>
        <w:t>SunJCE Provider (...)</w:t>
        <w:br/>
        <w:t>Chiffre (hex): 2e131577e3b6e81b3a8d731f4901049387901e5d</w:t>
        <w:br/>
        <w:t>9b12c6c3eec3dc053a028de070a6a6c6a2ea988b4a5fbcbe921da80f</w:t>
        <w:br/>
        <w:t>65da9f75d7b99bca7ea6972f4bac3a48f8e1627d49cf38b3e2d5aaad</w:t>
        <w:br/>
        <w:t>8f877c98e8f2c24461a9a97b4659321a9bb941cb2f14b1d1ce5f2a0f</w:t>
        <w:br/>
        <w:t>2d813cfd61ef4f3e62e8be29da75b85b3532a88870cd33da</w:t>
        <w:br/>
        <w:t>Etudiant_Poitiers</w:t>
      </w:r>
    </w:p>
    <w:p>
      <w:r>
        <w:t>Le chiffré fait 128 octets (1024 bits / 8), ce qui correspond à la taille de clé RSA. Et le texte déchiffré est bien « Etudiant_Poitiers », identique à l'argument.</w:t>
      </w:r>
    </w:p>
    <w:p>
      <w:pPr>
        <w:pStyle w:val="Heading1"/>
      </w:pPr>
      <w:r>
        <w:t>4. Signatures numériques</w:t>
      </w:r>
    </w:p>
    <w:p>
      <w:r>
        <w:t>En cours on a vu que la signature numérique permet d'authentifier l'émetteur. Le principe : l'émetteur génère un condensat du message, le chiffre avec sa clé privée, et envoie le tout. Le destinataire déchiffre le condensat avec la clé publique de l'émetteur et compare avec le condensat qu'il recalcule lui-même.</w:t>
      </w:r>
    </w:p>
    <w:p>
      <w:pPr>
        <w:pStyle w:val="Heading2"/>
      </w:pPr>
      <w:r>
        <w:t>4.1 Vérification avec DigitalSignatureExample_02</w:t>
      </w:r>
    </w:p>
    <w:p>
      <w:r>
        <w:t>Ce programme utilise SHA3-512WithRSA. Il génère une paire RSA de 1024 bits, signe le message avec la clé privée, puis vérifie la signature avec la clé publique.</w:t>
      </w:r>
    </w:p>
    <w:p>
      <w:pPr>
        <w:spacing w:before="80" w:after="80"/>
      </w:pPr>
      <w:r>
        <w:rPr>
          <w:rFonts w:ascii="Consolas" w:hAnsi="Consolas"/>
          <w:sz w:val="18"/>
        </w:rPr>
        <w:t>$ javac DigitalSignatureExample_02.java</w:t>
        <w:br/>
        <w:t>$ java DigitalSignatureExample_02 "Etudiant_Poitiers"</w:t>
        <w:br/>
        <w:br/>
        <w:t>Sun RSA signature provider</w:t>
        <w:br/>
        <w:br/>
        <w:t>Signature (hex): 4dba64ac0375ee688e14a943880ce6adc37e577d</w:t>
        <w:br/>
        <w:t>bbfaf30390ad9b78aa8c3dea8f25dd3355769e286142bb763494b9f2</w:t>
        <w:br/>
        <w:t>b3abc2d326a74f9c5dc371f1be353d524d8f57ffd448943b61ee70a3</w:t>
        <w:br/>
        <w:t>e06851e3aeb91b2b1e5873e0e14a20981700f1e89d10fdb42bca721b</w:t>
        <w:br/>
        <w:t>262b0233336c824d7cea67f0888066f963eb1df579b40d72</w:t>
        <w:br/>
        <w:br/>
        <w:t>Signature verified</w:t>
      </w:r>
    </w:p>
    <w:p>
      <w:r>
        <w:t>« Signature verified » : la vérification a réussi, le message n'a pas été modifié et il vient bien du détenteur de la clé privée.</w:t>
      </w:r>
    </w:p>
    <w:p>
      <w:pPr>
        <w:pStyle w:val="Heading2"/>
      </w:pPr>
      <w:r>
        <w:t>4.2 Protocole complet de signature (Section 3.1 du TP)</w:t>
      </w:r>
    </w:p>
    <w:p>
      <w:r>
        <w:t>On a écrit le programme SignatureProtocol.java qui implémente les 11 étapes demandées dans le sujet. Voici ce que fait chaque étape et le résultat obtenu.</w:t>
      </w:r>
    </w:p>
    <w:p>
      <w:r>
        <w:t>Étape 1 — On récupère le texte en byte[] depuis l'argument de la ligne de commande.</w:t>
      </w:r>
    </w:p>
    <w:p>
      <w:r>
        <w:t>Étape 2 — On génère le condensat avec SHA-512 (et pas SHA3-512 cette fois, comme demandé dans le sujet). Le provider est SUN.</w:t>
      </w:r>
    </w:p>
    <w:p>
      <w:pPr>
        <w:spacing w:before="80" w:after="80"/>
      </w:pPr>
      <w:r>
        <w:rPr>
          <w:rFonts w:ascii="Consolas" w:hAnsi="Consolas"/>
          <w:sz w:val="18"/>
        </w:rPr>
        <w:t>Condensat SHA-512 (64 octets) :</w:t>
        <w:br/>
        <w:t>a324693104eb312183172f88eafd3d36669174598c562743c2de9a47</w:t>
        <w:br/>
        <w:t>84e5b8eec5bb127b152e9769d5ad7eec18b6b04408e0bd1a503462ca</w:t>
        <w:br/>
        <w:t>4625413dc6493aa6</w:t>
      </w:r>
    </w:p>
    <w:p>
      <w:r>
        <w:t>Étape 3 — On génère une paire RSA de 2048 bits pour l'émetteur.</w:t>
      </w:r>
    </w:p>
    <w:p>
      <w:r>
        <w:t>Étape 4 — On génère une paire RSA de 1024 bits pour le destinataire.</w:t>
      </w:r>
    </w:p>
    <w:p>
      <w:r>
        <w:t>Étape 5 — On récupère le Cipher RSA/ECB/PKCS1Padding (provider SunJCE). On utilise le même Cipher pour l'émetteur et le destinataire comme suggéré dans le sujet.</w:t>
      </w:r>
    </w:p>
    <w:p>
      <w:r>
        <w:t>Étape 6 — On chiffre le condensat avec la clé privée de l'émetteur. Sortie du programme :</w:t>
      </w:r>
    </w:p>
    <w:p>
      <w:pPr>
        <w:spacing w:before="80" w:after="80"/>
      </w:pPr>
      <w:r>
        <w:rPr>
          <w:rFonts w:ascii="Consolas" w:hAnsi="Consolas"/>
          <w:sz w:val="18"/>
        </w:rPr>
        <w:t>6. Condensat chiffre avec cle privee emetteur (taille : 256 octets)</w:t>
        <w:br/>
        <w:t xml:space="preserve">   Condensat chiffre (hex) : 6605255d7f7ca7a5fe0d18a35210b8a8</w:t>
        <w:br/>
        <w:t xml:space="preserve">   f74e9727293b8edb7f5d316dcee9645a4817583c076a48423fad1477</w:t>
        <w:br/>
        <w:t xml:space="preserve">   86254a124e2b846079acfa043c63cf0e609e68139c6fd082871aed23</w:t>
        <w:br/>
        <w:t xml:space="preserve">   c3c92cc9b433321728d5c30c6a83a8c754eaacc9e0a6c41a07638e31</w:t>
        <w:br/>
        <w:t xml:space="preserve">   9f94f69f1a1af818395b27e5f34ee66cd999d9f6b75c6fe54cb3c25b</w:t>
        <w:br/>
        <w:t xml:space="preserve">   09f98f12d594f5c3ecf5fb6ce96869afe5a8d2f615cbc3c21be5840b</w:t>
        <w:br/>
        <w:t xml:space="preserve">   80ffe57a13ec6c4a2df079b0f4fe5aa3c43c10456be30ad20cf9ca07</w:t>
        <w:br/>
        <w:t xml:space="preserve">   bc765b8edf14fa45c0ffcd69360934d0107c7680c9c3a355df4003d4</w:t>
        <w:br/>
        <w:t xml:space="preserve">   75a7174c75cc820320aa5698e588c11b3cb71d5066c4e3baaad46db5</w:t>
        <w:br/>
        <w:t xml:space="preserve">   aa2fd6771e5db2f3666da84bda1d4f06</w:t>
      </w:r>
    </w:p>
    <w:p>
      <w:r>
        <w:t>Étape 7 — On chiffre le texte en clair avec la clé publique du destinataire :</w:t>
      </w:r>
    </w:p>
    <w:p>
      <w:pPr>
        <w:spacing w:before="80" w:after="80"/>
      </w:pPr>
      <w:r>
        <w:rPr>
          <w:rFonts w:ascii="Consolas" w:hAnsi="Consolas"/>
          <w:sz w:val="18"/>
        </w:rPr>
        <w:t>7. Message chiffre avec cle publique destinataire (taille : 128 octets)</w:t>
        <w:br/>
        <w:t xml:space="preserve">   Message chiffre (hex) : 2018f79ac9cfca8c5deabef007037f67</w:t>
        <w:br/>
        <w:t xml:space="preserve">   fdb3a55253953dc621bc446733b5617b870106e3a2ce69c77c1186a3</w:t>
        <w:br/>
        <w:t xml:space="preserve">   08d0069f60af5b051c59f714f9c3c9ff6816c6f561ecd7459e26dee0</w:t>
        <w:br/>
        <w:t xml:space="preserve">   22a0480484298d9310eadfcfabfc6d566f9b2b4633ca2e13b7b9add0</w:t>
        <w:br/>
        <w:t xml:space="preserve">   93cdf6e7e335ccf7b2b95b703ad5530ebb51f6143faf4dd72d7747e3</w:t>
      </w:r>
    </w:p>
    <w:p>
      <w:r>
        <w:t>Étapes 8 à 11 — Côté destinataire, on déchiffre et on vérifie. Sortie du programme :</w:t>
      </w:r>
    </w:p>
    <w:p>
      <w:pPr>
        <w:spacing w:before="80" w:after="80"/>
      </w:pPr>
      <w:r>
        <w:rPr>
          <w:rFonts w:ascii="Consolas" w:hAnsi="Consolas"/>
          <w:sz w:val="18"/>
        </w:rPr>
        <w:t>8. Condensat dechiffre avec cle publique emetteur</w:t>
        <w:br/>
        <w:t xml:space="preserve">   Condensat dechiffre (hex) : a324693104eb312183172f88eafd3d36</w:t>
        <w:br/>
        <w:t xml:space="preserve">   669174598c562743c2de9a4784e5b8eec5bb127b152e9769d5ad7eec</w:t>
        <w:br/>
        <w:t xml:space="preserve">   18b6b04408e0bd1a503462ca4625413dc6493aa6</w:t>
        <w:br/>
        <w:br/>
        <w:t>9. Message dechiffre : Etudiant_Poitiers</w:t>
        <w:br/>
        <w:br/>
        <w:t>10. Condensat du message dechiffre genere</w:t>
        <w:br/>
        <w:t xml:space="preserve">    Condensat verification (hex) : a324693104eb312183172f88eafd3d36</w:t>
        <w:br/>
        <w:t xml:space="preserve">    669174598c562743c2de9a4784e5b8eec5bb127b152e9769d5ad7eec</w:t>
        <w:br/>
        <w:t xml:space="preserve">    18b6b04408e0bd1a503462ca4625413dc6493aa6</w:t>
        <w:br/>
        <w:br/>
        <w:t>11. Comparaison des condensats octet par octet :</w:t>
        <w:br/>
        <w:t xml:space="preserve">    =&gt; Les deux condensats sont IDENTIQUES. Integrite verifiee !</w:t>
      </w:r>
    </w:p>
    <w:p>
      <w:r>
        <w:t>Tout fonctionne : le condensat déchiffré (étape 8) est identique à celui de l'étape 2, le message déchiffré (étape 9) correspond à l'argument original, et la comparaison octet par octet confirme l'intégrité. Ce protocole combine la confidentialité (chiffrement avec la clé publique du destinataire) et l'authentification (chiffrement du condensat avec la clé privée de l'émetteur), comme on l'a vu en cours sur les signatures numériques.</w:t>
      </w:r>
    </w:p>
    <w:p>
      <w:pPr>
        <w:pStyle w:val="Heading1"/>
      </w:pPr>
      <w:r>
        <w:t>5. Certificats numériques</w:t>
      </w:r>
    </w:p>
    <w:p>
      <w:r>
        <w:t>Comme on l'a vu en cours, la signature numérique seule ne permet pas de savoir qui est vraiment l'émetteur. Les certificats numériques résolvent ce problème : ils contiennent une identité vérifiée et une clé publique, signées par une Autorité de Certification (CA) dans le cadre d'une PKI (Public Key Infrastructure). En Java, les clés et certificats sont stockés dans un keystore, géré avec keytool.</w:t>
      </w:r>
    </w:p>
    <w:p>
      <w:pPr>
        <w:pStyle w:val="Heading2"/>
      </w:pPr>
      <w:r>
        <w:t>5.1 Création d'un keystore avec keytool</w:t>
      </w:r>
    </w:p>
    <w:p>
      <w:r>
        <w:t>On a utilisé keytool pour générer une paire de clés RSA avec un certificat auto-signé. On a choisi l'alias « MaCleEtudiant » :</w:t>
      </w:r>
    </w:p>
    <w:p>
      <w:pPr>
        <w:spacing w:before="80" w:after="80"/>
      </w:pPr>
      <w:r>
        <w:rPr>
          <w:rFonts w:ascii="Consolas" w:hAnsi="Consolas"/>
          <w:sz w:val="18"/>
        </w:rPr>
        <w:t>$ keytool -genkey -v -alias MaCleEtudiant -keyalg RSA</w:t>
        <w:br/>
        <w:br/>
        <w:t>Generating 3,072 bit RSA key pair and self-signed certificate</w:t>
        <w:br/>
        <w:t>(SHA384withRSA) with a validity of 90 days</w:t>
        <w:br/>
        <w:t>for: CN=Etudiant Poitiers, OU=M1 TDSI,</w:t>
        <w:br/>
        <w:t xml:space="preserve">     O=Universite de Poitiers, L=Poitiers, ST=Vienne, C=FR</w:t>
        <w:br/>
        <w:t>[Storing /home/ubuntu/.keystore]</w:t>
      </w:r>
    </w:p>
    <w:p>
      <w:r>
        <w:t>Le fichier créé est .keystore dans le répertoire de connexion. Le certificat est auto-signé (90 jours par défaut). La clé RSA fait 3072 bits.</w:t>
      </w:r>
    </w:p>
    <w:p>
      <w:r>
        <w:t>On affiche ensuite les informations de l'alias (le préfixe LANG=en_US.UTF-8 est nécessaire pour contourner un bug de Java, comme indiqué dans le sujet) :</w:t>
      </w:r>
    </w:p>
    <w:p>
      <w:pPr>
        <w:spacing w:before="80" w:after="80"/>
      </w:pPr>
      <w:r>
        <w:rPr>
          <w:rFonts w:ascii="Consolas" w:hAnsi="Consolas"/>
          <w:sz w:val="18"/>
        </w:rPr>
        <w:t>$ LANG=en_US.UTF-8 keytool -list -v -alias MaCleEtudiant</w:t>
        <w:br/>
        <w:br/>
        <w:t>Alias name: MaCleEtudiant</w:t>
        <w:br/>
        <w:t>Creation date: Mar 18, 2026</w:t>
        <w:br/>
        <w:t>Entry type: PrivateKeyEntry</w:t>
        <w:br/>
        <w:t>Certificate chain length: 1</w:t>
        <w:br/>
        <w:t>Certificate[1]:</w:t>
        <w:br/>
        <w:t>Owner: CN=Etudiant Poitiers, OU=M1 TDSI,</w:t>
        <w:br/>
        <w:t xml:space="preserve">       O=Universite de Poitiers, L=Poitiers, ST=Vienne, C=FR</w:t>
        <w:br/>
        <w:t>Issuer: CN=Etudiant Poitiers, OU=M1 TDSI, ...</w:t>
        <w:br/>
        <w:t>Valid from: Wed Mar 18 07:58:27 UTC 2026</w:t>
        <w:br/>
        <w:t xml:space="preserve">      until: Tue Jun 16 07:58:27 UTC 2026</w:t>
        <w:br/>
        <w:t>Signature algorithm name: SHA384withRSA</w:t>
        <w:br/>
        <w:t>Subject Public Key Algorithm: 3072-bit RSA key</w:t>
      </w:r>
    </w:p>
    <w:p>
      <w:r>
        <w:t>On voit que le certificat est auto-signé : Owner et Issuer sont identiques. Ça veut dire qu'il n'a pas été validé par une CA externe. La validité va du 18 mars au 16 juin 2026 (90 jours).</w:t>
      </w:r>
    </w:p>
    <w:p>
      <w:pPr>
        <w:pStyle w:val="Heading1"/>
      </w:pPr>
      <w:r>
        <w:t>6. Communications SSL/TLS</w:t>
      </w:r>
    </w:p>
    <w:p>
      <w:r>
        <w:t>SSL et TLS, qu'on a vus en cours, sont utilisés au niveau applicatif pour authentifier le serveur et le client. On va mettre en place un serveur HTTPS.</w:t>
      </w:r>
    </w:p>
    <w:p>
      <w:pPr>
        <w:pStyle w:val="Heading2"/>
      </w:pPr>
      <w:r>
        <w:t>6.1 Analyse du code</w:t>
      </w:r>
    </w:p>
    <w:p>
      <w:r>
        <w:t>Le fichier HTTPSServerExample_01.java crée un serveur HTTPS. Le code qui ouvre le serveur en écoute :</w:t>
      </w:r>
    </w:p>
    <w:p>
      <w:pPr>
        <w:spacing w:before="80" w:after="80"/>
      </w:pPr>
      <w:r>
        <w:rPr>
          <w:rFonts w:ascii="Consolas" w:hAnsi="Consolas"/>
          <w:sz w:val="18"/>
        </w:rPr>
        <w:t>final int MYPORT = 12345;</w:t>
        <w:br/>
        <w:t>SSLServerSocketFactory sslsf =</w:t>
        <w:br/>
        <w:t xml:space="preserve">    (SSLServerSocketFactory)SSLServerSocketFactory.getDefault();</w:t>
        <w:br/>
        <w:t>ServerSocket ss = sslsf.createServerSocket(MYPORT);</w:t>
      </w:r>
    </w:p>
    <w:p>
      <w:r>
        <w:t>SSLServerSocketFactory.getDefault() récupère la factory SSL par défaut, qui crée un ServerSocket SSL sur le port 12345 (supérieur à 1024, pas besoin de droits admin). Le reste du code attend un client (ss.accept()), lit sa requête, et renvoie une page HTML avec le message « Hello Students ».</w:t>
      </w:r>
    </w:p>
    <w:p>
      <w:pPr>
        <w:pStyle w:val="Heading2"/>
      </w:pPr>
      <w:r>
        <w:t>6.2 Première exécution sans keystore</w:t>
      </w:r>
    </w:p>
    <w:p>
      <w:pPr>
        <w:spacing w:before="80" w:after="80"/>
      </w:pPr>
      <w:r>
        <w:rPr>
          <w:rFonts w:ascii="Consolas" w:hAnsi="Consolas"/>
          <w:sz w:val="18"/>
        </w:rPr>
        <w:t>$ javac HTTPSServerExample_01.java</w:t>
        <w:br/>
        <w:t>$ java HTTPSServerExample_01</w:t>
      </w:r>
    </w:p>
    <w:p>
      <w:r>
        <w:t>Le serveur démarre, mais quand on essaie de se connecter avec Firefox sur https://localhost:12345, le handshake SSL échoue. Côté serveur :</w:t>
      </w:r>
    </w:p>
    <w:p>
      <w:pPr>
        <w:spacing w:before="80" w:after="80"/>
      </w:pPr>
      <w:r>
        <w:rPr>
          <w:rFonts w:ascii="Consolas" w:hAnsi="Consolas"/>
          <w:sz w:val="18"/>
        </w:rPr>
        <w:t>Client connection made</w:t>
        <w:br/>
        <w:t>javax.net.ssl.SSLHandshakeException:</w:t>
        <w:br/>
        <w:t xml:space="preserve">  (handshake_failure) No available authentication scheme</w:t>
      </w:r>
    </w:p>
    <w:p>
      <w:r>
        <w:t>Le serveur n'a aucun certificat à présenter, donc il ne peut pas s'authentifier. Côté Firefox on voit « Secure Connection Failed » avec l'erreur SSL_ERROR_HANDSHAKE_FAILURE_ALERT.</w:t>
      </w:r>
    </w:p>
    <w:p>
      <w:r>
        <w:t>On arrête le programme avec Ctrl-C.</w:t>
      </w:r>
    </w:p>
    <w:p>
      <w:pPr>
        <w:pStyle w:val="Heading2"/>
      </w:pPr>
      <w:r>
        <w:t>6.3 Création du certificat serveur</w:t>
      </w:r>
    </w:p>
    <w:p>
      <w:r>
        <w:t>Pour résoudre le problème, on crée un certificat pour localhost dans un keystore sslTlsKeyStore. Le CN doit être « localhost » :</w:t>
      </w:r>
    </w:p>
    <w:p>
      <w:pPr>
        <w:spacing w:before="80" w:after="80"/>
      </w:pPr>
      <w:r>
        <w:rPr>
          <w:rFonts w:ascii="Consolas" w:hAnsi="Consolas"/>
          <w:sz w:val="18"/>
        </w:rPr>
        <w:t>$ keytool -genkey -v -keyalg RSA -alias monServeurCert \</w:t>
        <w:br/>
        <w:t xml:space="preserve">  -keystore sslTlsKeyStore</w:t>
        <w:br/>
        <w:br/>
        <w:t>Generating 3,072 bit RSA key pair and self-signed certificate</w:t>
        <w:br/>
        <w:t>(SHA384withRSA) with a validity of 90 days</w:t>
        <w:br/>
        <w:t>for: CN=localhost, OU=TDSI, O=Universite de Poitiers,</w:t>
        <w:br/>
        <w:t xml:space="preserve">     L=Poitiers, ST=Vienne, C=FR</w:t>
        <w:br/>
        <w:t>[Storing sslTlsKeyStore]</w:t>
      </w:r>
    </w:p>
    <w:p>
      <w:pPr>
        <w:pStyle w:val="Heading2"/>
      </w:pPr>
      <w:r>
        <w:t>6.4 Exécution avec le keystore</w:t>
      </w:r>
    </w:p>
    <w:p>
      <w:r>
        <w:t>On vérifie que sslTlsKeyStore et HTTPSServerExample_01.class sont bien dans le même répertoire, puis on lance :</w:t>
      </w:r>
    </w:p>
    <w:p>
      <w:pPr>
        <w:spacing w:before="80" w:after="80"/>
      </w:pPr>
      <w:r>
        <w:rPr>
          <w:rFonts w:ascii="Consolas" w:hAnsi="Consolas"/>
          <w:sz w:val="18"/>
        </w:rPr>
        <w:t>$ java -Djavax.net.ssl.keyStore=sslTlsKeyStore \</w:t>
        <w:br/>
        <w:t xml:space="preserve">  -Djavax.net.ssl.keyStorePassword=motdepasse \</w:t>
        <w:br/>
        <w:t xml:space="preserve">  HTTPSServerExample_01</w:t>
      </w:r>
    </w:p>
    <w:p>
      <w:r>
        <w:t>Le serveur démarre cette fois sans problème.</w:t>
      </w:r>
    </w:p>
    <w:p>
      <w:pPr>
        <w:pStyle w:val="Heading2"/>
      </w:pPr>
      <w:r>
        <w:t>6.5 Connexion avec Firefox</w:t>
      </w:r>
    </w:p>
    <w:p>
      <w:r>
        <w:t>On ouvre Firefox à l'adresse https://localhost:12345. On obtient un avertissement de sécurité : « Warning: Potential Security Risk Ahead » avec le code SEC_ERROR_UNKNOWN_ISSUER. C'est normal : le certificat est auto-signé, il n'a pas été émis par une CA reconnue par Firefox.</w:t>
      </w:r>
    </w:p>
    <w:p>
      <w:r>
        <w:t>En cliquant sur « Advanced... » puis « Accept the Risk and Continue », on ajoute une exception. Firefox se connecte alors au serveur et affiche la page avec le message « Hello Students » en titre H1.</w:t>
      </w:r>
    </w:p>
    <w:p>
      <w:r>
        <w:t>Côté serveur on voit :</w:t>
      </w:r>
    </w:p>
    <w:p>
      <w:pPr>
        <w:spacing w:before="80" w:after="80"/>
      </w:pPr>
      <w:r>
        <w:rPr>
          <w:rFonts w:ascii="Consolas" w:hAnsi="Consolas"/>
          <w:sz w:val="18"/>
        </w:rPr>
        <w:t>Client connection made</w:t>
        <w:br/>
        <w:t>GET / HTTP/1.1</w:t>
      </w:r>
    </w:p>
    <w:p>
      <w:r>
        <w:t>La connexion HTTPS fonctionne. Le serveur s'authentifie grâce au certificat dans le keystore. L'avertissement de Firefox vient du fait que le certificat n'est pas signé par une CA de confiance — en cours on a vu que c'est le rôle de la PKI de gérer cette chaîne de confiance.</w:t>
      </w:r>
    </w:p>
    <w:p>
      <w:r>
        <w:t>On peut aussi vérifier avec curl (l'option --http0.9 est nécessaire car le serveur renvoie du HTML brut sans ligne de statut HTTP) :</w:t>
      </w:r>
    </w:p>
    <w:p>
      <w:pPr>
        <w:spacing w:before="80" w:after="80"/>
      </w:pPr>
      <w:r>
        <w:rPr>
          <w:rFonts w:ascii="Consolas" w:hAnsi="Consolas"/>
          <w:sz w:val="18"/>
        </w:rPr>
        <w:t>$ curl -k --http0.9 https://localhost:12345/</w:t>
        <w:br/>
        <w:br/>
        <w:t>&lt;HTML&gt;&lt;HEAD&gt;&lt;TITLE&gt;HTTPS Server Example&lt;/TITLE&gt;&lt;/HEAD&gt;</w:t>
        <w:br/>
        <w:t>&lt;BODY&gt;&lt;H1&gt;Hello Students&lt;/H1&gt;&lt;/BODY&gt;&lt;/HTML&gt;</w:t>
      </w:r>
    </w:p>
    <w:p>
      <w:pPr>
        <w:pStyle w:val="Heading1"/>
      </w:pPr>
      <w:r>
        <w:t>7. Conclusion</w:t>
      </w:r>
    </w:p>
    <w:p>
      <w:r>
        <w:t>Ce TP nous a permis de mettre en pratique les concepts de cryptographie vus en cours. On a manipulé les algorithmes symétriques (AES, DES), asymétriques (RSA), les fonctions de hachage (SHA-512, SHA3-512), les MAC (HmacSHA512), les signatures numériques et les certificats X.509.</w:t>
      </w:r>
    </w:p>
    <w:p>
      <w:r>
        <w:t>La partie la plus intéressante c'est le protocole complet de signature numérique (section 3.1), où on combine vraiment tout : le hachage pour l'intégrité, le chiffrement asymétrique pour la confidentialité, et la signature pour l'authentification. Ça rejoint directement ce qu'on a vu en cours sur les trois conditions de la signature (authentification, non-répudiation, non-falsification).</w:t>
      </w:r>
    </w:p>
    <w:p>
      <w:r>
        <w:t>La partie SSL/TLS est aussi parlante parce qu'on voit concrètement comment le certificat auto-signé provoque un avertissement dans Firefox. Ça illustre bien le rôle des CA et de la PKI dans la chaîne de confiance.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