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CEE" w:rsidRPr="00DE6CEE" w:rsidRDefault="00DE6CEE" w:rsidP="00DE6CE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В ходе встречи обсуждались изменения и дополнения в публичный договор оператора связи. Участники проработали вопросы внедрения функционала «мультикастомер» (связанные абоненты), новые способы верификации через государственные базы данных, а также изменения в сроках возврата оборудования и порядке уведомления абонентов. Особое внимание было уделено рискам, связанным с сокращением сроков сдачи оборудования с 15 до 3 дней, и необходимости корректного юридического оформления стоимости оборудования при его утере. В завершение обсудили вопросы уведомления о наличии предоплаты и процедуру переноса услуг при переезде.</w:t>
      </w:r>
    </w:p>
    <w:p w:rsidR="00DE6CEE" w:rsidRPr="00DE6CEE" w:rsidRDefault="00DE6CEE" w:rsidP="00DE6CEE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DE6CEE">
        <w:rPr>
          <w:rFonts w:ascii="Arial" w:eastAsia="Times New Roman" w:hAnsi="Arial" w:cs="Arial"/>
          <w:b/>
          <w:bCs/>
          <w:color w:val="333333"/>
          <w:sz w:val="31"/>
          <w:szCs w:val="31"/>
        </w:rPr>
        <w:t>Ключевые моменты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Функционал мультикастомера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 в публичный договор добавлены пункты о возможности подключения дополнительных мобильных номеров к одному лицевому счету. Владелец счета несет ответственность за оплату всех подключенных номеров.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Верификация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 вводится использование государственной базы данных физических лиц (через eGov/базу мобильных граждан) как одного из способов верификации номера.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Сроки возврата оборудования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 в связи с изменениями в правилах оказания услуг срок сдачи терминального оборудования при расторжении договора сокращается с 15 до 3 дней. Это вызывает опасения у сотрудников из-за возможного роста жалоб и нагрузки на первую линию.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Уведомления и счета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E6CEE" w:rsidRPr="00DE6CEE" w:rsidRDefault="00DE6CEE" w:rsidP="00DE6CEE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Добавлен способ получения счетов через мобильное приложение.</w:t>
      </w:r>
    </w:p>
    <w:p w:rsidR="00DE6CEE" w:rsidRPr="00DE6CEE" w:rsidRDefault="00DE6CEE" w:rsidP="00DE6CEE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Обсуждалось внедрение автоматических уведомлений (SMS, Push, eGov) о наличии предоплаты на лицевом счету при расторжении договора для предотвращения претензий со стороны аудиторских органов.</w:t>
      </w:r>
    </w:p>
    <w:p w:rsidR="00DE6CEE" w:rsidRPr="00DE6CEE" w:rsidRDefault="00DE6CEE" w:rsidP="00DE6CEE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Рассматривается использование Kaspi Push для рассылки квитанций.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Стоимость оборудования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 выявлена проблема отсутствия фиксированной стоимости оборудования в некоторых актах приема-передачи, что затрудняет взыскание средств при утере. Предложено использовать формулировку «стоимость, указанная в акте, либо по действующему тарифу/порядку».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Перенос услуг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 подтверждена необходимость сохранения пункта о возможности переноса услуг при отсутствии технической возможности на новом месте проживания, чтобы избежать необоснованных начислений.</w:t>
      </w:r>
    </w:p>
    <w:p w:rsidR="00DE6CEE" w:rsidRPr="00DE6CEE" w:rsidRDefault="00DE6CEE" w:rsidP="00DE6CE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Антифрод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 обсуждена возможность злоупотребления пунктом о переносе услуг и предложено проводить выборочные обзвоны абонентов для подтверждения факта переезда.</w:t>
      </w:r>
    </w:p>
    <w:p w:rsidR="00DE6CEE" w:rsidRPr="00DE6CEE" w:rsidRDefault="00DE6CEE" w:rsidP="00DE6CEE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DE6CEE">
        <w:rPr>
          <w:rFonts w:ascii="Arial" w:eastAsia="Times New Roman" w:hAnsi="Arial" w:cs="Arial"/>
          <w:b/>
          <w:bCs/>
          <w:color w:val="333333"/>
          <w:sz w:val="31"/>
          <w:szCs w:val="31"/>
        </w:rPr>
        <w:t>Принятые решения</w:t>
      </w:r>
    </w:p>
    <w:p w:rsidR="00DE6CEE" w:rsidRPr="00DE6CEE" w:rsidRDefault="00DE6CEE" w:rsidP="00DE6CEE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Кузнецова Нина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E6CEE" w:rsidRPr="00DE6CEE" w:rsidRDefault="00DE6CEE" w:rsidP="00DE6CE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Подготовить обновленную редакцию публичного договора с учетом обсужденных правок.</w:t>
      </w:r>
    </w:p>
    <w:p w:rsidR="00DE6CEE" w:rsidRPr="00DE6CEE" w:rsidRDefault="00DE6CEE" w:rsidP="00DE6CE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Согласовать с юристами формулировку по срокам возврата оборудования (вариант «от 3 до 15 дней»), чтобы соблюсти законодательство и минимизировать жалобы.</w:t>
      </w:r>
    </w:p>
    <w:p w:rsidR="00DE6CEE" w:rsidRPr="00DE6CEE" w:rsidRDefault="00DE6CEE" w:rsidP="00DE6CE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lastRenderedPageBreak/>
        <w:t>Проработать вопрос изменения формулировки о взыскании стоимости утерянного оборудования (добавить ссылку на порядок, установленный в компании).</w:t>
      </w:r>
    </w:p>
    <w:p w:rsidR="00DE6CEE" w:rsidRPr="00DE6CEE" w:rsidRDefault="00DE6CEE" w:rsidP="00DE6CEE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Коллективно (профильные отделы)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E6CEE" w:rsidRPr="00DE6CEE" w:rsidRDefault="00DE6CEE" w:rsidP="00DE6CE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Использовать в публичном договоре максимально широкие формулировки для способов уведомления (любым способом, включая мобильное приложение и eGov), чтобы иметь гибкость в процессах.</w:t>
      </w:r>
    </w:p>
    <w:p w:rsidR="00DE6CEE" w:rsidRPr="00DE6CEE" w:rsidRDefault="00DE6CEE" w:rsidP="00DE6CE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Придерживаться политики уведомления абонента о наличии средств на счету при закрытии договора для выполнения требований аудита.</w:t>
      </w:r>
    </w:p>
    <w:p w:rsidR="00DE6CEE" w:rsidRPr="00DE6CEE" w:rsidRDefault="00DE6CEE" w:rsidP="00DE6CEE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DE6CEE">
        <w:rPr>
          <w:rFonts w:ascii="Arial" w:eastAsia="Times New Roman" w:hAnsi="Arial" w:cs="Arial"/>
          <w:b/>
          <w:bCs/>
          <w:color w:val="333333"/>
          <w:sz w:val="31"/>
          <w:szCs w:val="31"/>
        </w:rPr>
        <w:t>Задачи и действия</w:t>
      </w:r>
    </w:p>
    <w:p w:rsidR="00DE6CEE" w:rsidRPr="00DE6CEE" w:rsidRDefault="00DE6CEE" w:rsidP="00DE6CE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Кузнецова Нина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E6CEE" w:rsidRPr="00DE6CEE" w:rsidRDefault="00DE6CEE" w:rsidP="00DE6CEE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Провести дополнительные консультации с юридическим департаментом по вопросу несоответствия сроков в 3 дня внутренним процессам и правилам оказания услуг.</w:t>
      </w:r>
    </w:p>
    <w:p w:rsidR="00DE6CEE" w:rsidRPr="00DE6CEE" w:rsidRDefault="00DE6CEE" w:rsidP="00DE6CEE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Обсудить с юристами вопрос привязки конкретных бланков и актов к публичному договору (рассмотреть вариант их вывода из текста договора для упрощения автоматизации).</w:t>
      </w:r>
    </w:p>
    <w:p w:rsidR="00DE6CEE" w:rsidRPr="00DE6CEE" w:rsidRDefault="00DE6CEE" w:rsidP="00DE6CE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Команда (Digital Office / Технический отдел)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E6CEE" w:rsidRPr="00DE6CEE" w:rsidRDefault="00DE6CEE" w:rsidP="00DE6CEE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Проработать техническую возможность автоматической отправки уведомлений (Push/SMS/eGov) при закрытии лицевого счета с кредиторской задолженностью.</w:t>
      </w:r>
    </w:p>
    <w:p w:rsidR="00DE6CEE" w:rsidRPr="00DE6CEE" w:rsidRDefault="00DE6CEE" w:rsidP="00DE6CEE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Изучить возможность реализации функции мониторинга незакрытых заказов на возврат оборудования.</w:t>
      </w:r>
    </w:p>
    <w:p w:rsidR="00DE6CEE" w:rsidRPr="00DE6CEE" w:rsidRDefault="00DE6CEE" w:rsidP="00DE6CE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Алишер / Антифрод-служба</w:t>
      </w:r>
      <w:r w:rsidRPr="00DE6CEE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E6CEE" w:rsidRPr="00DE6CEE" w:rsidRDefault="00DE6CEE" w:rsidP="00DE6CEE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E6CEE">
        <w:rPr>
          <w:rFonts w:ascii="Arial" w:eastAsia="Times New Roman" w:hAnsi="Arial" w:cs="Arial"/>
          <w:color w:val="333333"/>
          <w:sz w:val="23"/>
          <w:szCs w:val="23"/>
        </w:rPr>
        <w:t>Рассмотреть возможность проведения выборочных (рандомных) обзвонов абонентов, заявляющих о переезде, для проверки достоверности информации и предотвращения фрода.</w:t>
      </w:r>
    </w:p>
    <w:p w:rsidR="00F23CB7" w:rsidRPr="00F23CB7" w:rsidRDefault="00F23CB7" w:rsidP="00F23CB7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На встрече присутствовали Кузнецова Нина и Жумашева Света. Основная тема обсуждения касалась юридических формулировок в публичном договоре (правилах) при предоставлении скидок по срочным контрактам. Участницы обсуждали, как избежать использования терминов «доначисление» и «дополнительная плата», которые могут быть интерпретированы госорганами негативно, и сосредоточились на концепции «отмены скидки» или «перерасчета» в случае досрочного расторжения договора.</w:t>
      </w:r>
    </w:p>
    <w:p w:rsidR="00F23CB7" w:rsidRPr="00F23CB7" w:rsidRDefault="00F23CB7" w:rsidP="00F23CB7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F23CB7">
        <w:rPr>
          <w:rFonts w:ascii="Arial" w:eastAsia="Times New Roman" w:hAnsi="Arial" w:cs="Arial"/>
          <w:b/>
          <w:bCs/>
          <w:color w:val="333333"/>
          <w:sz w:val="31"/>
          <w:szCs w:val="31"/>
        </w:rPr>
        <w:t>Ключевые моменты</w:t>
      </w:r>
    </w:p>
    <w:p w:rsidR="00F23CB7" w:rsidRPr="00F23CB7" w:rsidRDefault="00F23CB7" w:rsidP="00F23CB7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Проблема терминологии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>: Использование слов «доначисление» и «дополнительная плата» несет юридические риски, так как клиенты и проверяющие органы могут расценить это как взимание сверх установленной платы.</w:t>
      </w:r>
    </w:p>
    <w:p w:rsidR="00F23CB7" w:rsidRPr="00F23CB7" w:rsidRDefault="00F23CB7" w:rsidP="00F23CB7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Предложенная концепция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>: Смена логики с «взыскания дополнительной суммы» на «отмену предоставленной скидки» и последующий «перерасчет» в случае отказа абонента от условий срочного контракта.</w:t>
      </w:r>
    </w:p>
    <w:p w:rsidR="00F23CB7" w:rsidRPr="00F23CB7" w:rsidRDefault="00F23CB7" w:rsidP="00F23CB7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Структура договора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 xml:space="preserve">: Обсуждались пункты 8.1 (прекращение услуг) и пункт 41 (прочие условия). Было отмечено, что формулировка в пункте 41 о том, что положение «не 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lastRenderedPageBreak/>
        <w:t>распространяется на случай досрочного расторжения», может звучать пугающе для потребителя.</w:t>
      </w:r>
    </w:p>
    <w:p w:rsidR="00F23CB7" w:rsidRPr="00F23CB7" w:rsidRDefault="00F23CB7" w:rsidP="00F23CB7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Юридический контекст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>: Упоминалось наличие успешного судебного опыта взаимодействия с Генеральной прокуратурой по вопросам доначислений, что подчеркивает важность тщательного подбора слов.</w:t>
      </w:r>
    </w:p>
    <w:p w:rsidR="00F23CB7" w:rsidRPr="00F23CB7" w:rsidRDefault="00F23CB7" w:rsidP="00F23CB7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F23CB7">
        <w:rPr>
          <w:rFonts w:ascii="Arial" w:eastAsia="Times New Roman" w:hAnsi="Arial" w:cs="Arial"/>
          <w:b/>
          <w:bCs/>
          <w:color w:val="333333"/>
          <w:sz w:val="31"/>
          <w:szCs w:val="31"/>
        </w:rPr>
        <w:t>Принятые решения</w:t>
      </w:r>
    </w:p>
    <w:p w:rsidR="00F23CB7" w:rsidRPr="00F23CB7" w:rsidRDefault="00F23CB7" w:rsidP="00F23CB7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Изменение подхода к формулировкам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F23CB7" w:rsidRPr="00F23CB7" w:rsidRDefault="00F23CB7" w:rsidP="00F23CB7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Перейти от модели «доначисления» к модели «предоставления скидки с возможностью её отмены при нарушении условий контракта».</w:t>
      </w:r>
    </w:p>
    <w:p w:rsidR="00F23CB7" w:rsidRPr="00F23CB7" w:rsidRDefault="00F23CB7" w:rsidP="00F23CB7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Использовать термины «перерасчет» или «отмена скидки» вместо «дополнительной платы».</w:t>
      </w:r>
    </w:p>
    <w:p w:rsidR="00F23CB7" w:rsidRPr="00F23CB7" w:rsidRDefault="00F23CB7" w:rsidP="00F23CB7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Корректировка пунктов договора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F23CB7" w:rsidRPr="00F23CB7" w:rsidRDefault="00F23CB7" w:rsidP="00F23CB7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Пересмотреть пункт 41, чтобы избежать формулировок, которые могут вызвать подозрения у абонентов.</w:t>
      </w:r>
    </w:p>
    <w:p w:rsidR="00F23CB7" w:rsidRPr="00F23CB7" w:rsidRDefault="00F23CB7" w:rsidP="00F23CB7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Сформулировать условия так, чтобы отмена скидки при расторжении договора по заявлению абонента не воспринималась как взимание дополнительной платы.</w:t>
      </w:r>
    </w:p>
    <w:p w:rsidR="00F23CB7" w:rsidRPr="00F23CB7" w:rsidRDefault="00F23CB7" w:rsidP="00F23CB7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F23CB7">
        <w:rPr>
          <w:rFonts w:ascii="Arial" w:eastAsia="Times New Roman" w:hAnsi="Arial" w:cs="Arial"/>
          <w:b/>
          <w:bCs/>
          <w:color w:val="333333"/>
          <w:sz w:val="31"/>
          <w:szCs w:val="31"/>
        </w:rPr>
        <w:t>Задачи и действия</w:t>
      </w:r>
    </w:p>
    <w:p w:rsidR="00F23CB7" w:rsidRPr="00F23CB7" w:rsidRDefault="00F23CB7" w:rsidP="00F23CB7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b/>
          <w:bCs/>
          <w:color w:val="333333"/>
          <w:sz w:val="23"/>
          <w:szCs w:val="23"/>
        </w:rPr>
        <w:t>Кузнецова Нина</w:t>
      </w:r>
      <w:r w:rsidRPr="00F23CB7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F23CB7" w:rsidRPr="00F23CB7" w:rsidRDefault="00F23CB7" w:rsidP="00F23CB7">
      <w:pPr>
        <w:numPr>
          <w:ilvl w:val="1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Разработать несколько альтернативных вариантов формулировок для условий по срочным контрактам, используя ИИ (ChatGPT или Gemini) для генерации и обоснования вариантов (необходимо подготовить минимум три варианта).</w:t>
      </w:r>
    </w:p>
    <w:p w:rsidR="00F23CB7" w:rsidRPr="00F23CB7" w:rsidRDefault="00F23CB7" w:rsidP="00F23CB7">
      <w:pPr>
        <w:numPr>
          <w:ilvl w:val="1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Исключить из текста слова-табу: «доначисление», «дополнительная плата».</w:t>
      </w:r>
    </w:p>
    <w:p w:rsidR="00F23CB7" w:rsidRPr="00F23CB7" w:rsidRDefault="00F23CB7" w:rsidP="00F23CB7">
      <w:pPr>
        <w:numPr>
          <w:ilvl w:val="1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Вернуть в проект пункт 8, как было согласовано.</w:t>
      </w:r>
    </w:p>
    <w:p w:rsidR="00F23CB7" w:rsidRPr="00F23CB7" w:rsidRDefault="00F23CB7" w:rsidP="00F23CB7">
      <w:pPr>
        <w:numPr>
          <w:ilvl w:val="1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F23CB7">
        <w:rPr>
          <w:rFonts w:ascii="Arial" w:eastAsia="Times New Roman" w:hAnsi="Arial" w:cs="Arial"/>
          <w:color w:val="333333"/>
          <w:sz w:val="23"/>
          <w:szCs w:val="23"/>
        </w:rPr>
        <w:t>Направить подготовленные варианты формулировок на согласование Алии (через WhatsApp) и Свете.</w:t>
      </w:r>
    </w:p>
    <w:p w:rsidR="005F1912" w:rsidRDefault="005F1912">
      <w:bookmarkStart w:id="0" w:name="_GoBack"/>
      <w:bookmarkEnd w:id="0"/>
    </w:p>
    <w:sectPr w:rsidR="005F191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95CF9"/>
    <w:multiLevelType w:val="multilevel"/>
    <w:tmpl w:val="147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BA2"/>
    <w:multiLevelType w:val="multilevel"/>
    <w:tmpl w:val="CAF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E71C4"/>
    <w:multiLevelType w:val="multilevel"/>
    <w:tmpl w:val="7578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055DC"/>
    <w:multiLevelType w:val="multilevel"/>
    <w:tmpl w:val="3B9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0199C"/>
    <w:multiLevelType w:val="multilevel"/>
    <w:tmpl w:val="75E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C0749"/>
    <w:multiLevelType w:val="multilevel"/>
    <w:tmpl w:val="6CA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35"/>
    <w:rsid w:val="001B6435"/>
    <w:rsid w:val="005F1912"/>
    <w:rsid w:val="00DE6CEE"/>
    <w:rsid w:val="00F2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2397B-A95B-4A1E-B1C2-8D83CBE1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6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6C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E6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2026-08-12T06:13:00Z</dcterms:created>
  <dcterms:modified xsi:type="dcterms:W3CDTF">2026-08-12T06:13:00Z</dcterms:modified>
</cp:coreProperties>
</file>