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ECE19" w14:textId="77777777" w:rsidR="00990996" w:rsidRPr="00990996" w:rsidRDefault="00990996" w:rsidP="00990996">
      <w:pPr>
        <w:rPr>
          <w:b/>
          <w:bCs/>
        </w:rPr>
      </w:pPr>
      <w:r w:rsidRPr="00990996">
        <w:rPr>
          <w:rFonts w:hint="cs"/>
          <w:b/>
          <w:bCs/>
          <w:rtl/>
        </w:rPr>
        <w:t>تقديــــــم الفتوى</w:t>
      </w:r>
    </w:p>
    <w:p w14:paraId="4B757A89" w14:textId="77777777" w:rsidR="00990996" w:rsidRPr="00990996" w:rsidRDefault="00990996" w:rsidP="00990996">
      <w:pPr>
        <w:rPr>
          <w:rFonts w:hint="cs"/>
          <w:b/>
          <w:bCs/>
        </w:rPr>
      </w:pPr>
      <w:r w:rsidRPr="00990996">
        <w:rPr>
          <w:rFonts w:hint="cs"/>
          <w:b/>
          <w:bCs/>
          <w:rtl/>
        </w:rPr>
        <w:t>في البداية، تتشرف الأمانة العامة للمجلس العلمي الأعلى، بأن تتقدم، بعد ما يليق من آيات الإجلال والولاء، إلى حضرة أمير المؤمنين، صاحب الجلالة الملك محمد السادس، أعزه الله، رئيس المجلس العلمي الأعلى، بأصدق التعبير وأوفاه عن مشاعر اعتزاز أعضاء المجلس بالتشريف الذي غمرهم به أمرُه المنيف بأن يقوموا بإصدار فتوى شرعية في موضوع أحكام الزكاة، مقدّرين أن هذا التوجيه الذي يدخل في صميم حماية الدين بتبليغه وبيان أركانه، يزداد معنى، ويسمو رمزية، بتزامنه بالتوجيه الذي أصدره حفظه الله بقصد الاحتفاء اللائق، من جهة العلماء، بذكرى مرور خمسة عشر قرنا على ميلاد جده الرسول الكريم، عليه أفضل الصلوات وأزكى التسليم، وهو النبي الذي كانت في مقدمة أمانات تبليغه أركان الدين، وفي صدارتها، بعد الإيمان، إقامة الصلاة وإيتاء الزكاة، حيث بيّن ما جاء في القرآن الكريم من عظيم قدرها في العلاقة مع الله تعالى، وعميق أثرها في تحرير الإنسان من الشح والبخل</w:t>
      </w:r>
      <w:r w:rsidRPr="00990996">
        <w:rPr>
          <w:rFonts w:hint="cs"/>
          <w:b/>
          <w:bCs/>
        </w:rPr>
        <w:t>.</w:t>
      </w:r>
    </w:p>
    <w:p w14:paraId="74EAB182" w14:textId="77777777" w:rsidR="00990996" w:rsidRPr="00990996" w:rsidRDefault="00990996" w:rsidP="00990996">
      <w:pPr>
        <w:rPr>
          <w:rFonts w:hint="cs"/>
          <w:b/>
          <w:bCs/>
        </w:rPr>
      </w:pPr>
      <w:r w:rsidRPr="00990996">
        <w:rPr>
          <w:rFonts w:hint="cs"/>
          <w:b/>
          <w:bCs/>
          <w:rtl/>
        </w:rPr>
        <w:t>حفظ الله مولانا الهمام وجعله على الدوام حافظا لعهد جده المصطفى عليه الصلاة والسلام في كل ما من شأنه أن ينشر رسالته بين الأنام</w:t>
      </w:r>
      <w:r w:rsidRPr="00990996">
        <w:rPr>
          <w:rFonts w:hint="cs"/>
          <w:b/>
          <w:bCs/>
        </w:rPr>
        <w:t>.</w:t>
      </w:r>
    </w:p>
    <w:p w14:paraId="6AA8BCF6" w14:textId="77777777" w:rsidR="00990996" w:rsidRPr="00990996" w:rsidRDefault="00990996" w:rsidP="00990996">
      <w:pPr>
        <w:rPr>
          <w:rFonts w:hint="cs"/>
          <w:b/>
          <w:bCs/>
        </w:rPr>
      </w:pPr>
      <w:r w:rsidRPr="00990996">
        <w:rPr>
          <w:rFonts w:hint="cs"/>
          <w:b/>
          <w:bCs/>
          <w:rtl/>
        </w:rPr>
        <w:t>بعد هذا التعبير الصادق، والتمجيد اللائق، يود المجلس العلمي الأعلى أن يبدي، في صدارة نص هذه الفتوى المتعلقة بالزكاة، التوضيحات الضرورية التالية</w:t>
      </w:r>
      <w:r w:rsidRPr="00990996">
        <w:rPr>
          <w:rFonts w:hint="cs"/>
          <w:b/>
          <w:bCs/>
        </w:rPr>
        <w:t>:</w:t>
      </w:r>
    </w:p>
    <w:p w14:paraId="66662991" w14:textId="77777777" w:rsidR="00990996" w:rsidRPr="00990996" w:rsidRDefault="00990996" w:rsidP="00990996">
      <w:pPr>
        <w:rPr>
          <w:rFonts w:hint="cs"/>
          <w:b/>
          <w:bCs/>
        </w:rPr>
      </w:pPr>
      <w:r w:rsidRPr="00990996">
        <w:rPr>
          <w:rFonts w:hint="cs"/>
          <w:b/>
          <w:bCs/>
          <w:rtl/>
        </w:rPr>
        <w:t>أولا: يبيّن المجلس أن القصد، حصريا، من إصدار هذه الفتوى هو بيان أحكام الزكاة لمن تجب عليه مسئوليتها؛</w:t>
      </w:r>
    </w:p>
    <w:p w14:paraId="785597B5" w14:textId="77777777" w:rsidR="00990996" w:rsidRPr="00990996" w:rsidRDefault="00990996" w:rsidP="00990996">
      <w:pPr>
        <w:rPr>
          <w:rFonts w:hint="cs"/>
          <w:b/>
          <w:bCs/>
        </w:rPr>
      </w:pPr>
      <w:r w:rsidRPr="00990996">
        <w:rPr>
          <w:rFonts w:hint="cs"/>
          <w:b/>
          <w:bCs/>
          <w:rtl/>
        </w:rPr>
        <w:t>ثانيا: إن العلماء بإصدار الفتوى إنما يقومون بواجبهم في التذكير والتبليغ؛</w:t>
      </w:r>
      <w:r w:rsidRPr="00990996">
        <w:rPr>
          <w:rFonts w:hint="cs"/>
          <w:b/>
          <w:bCs/>
        </w:rPr>
        <w:t> </w:t>
      </w:r>
    </w:p>
    <w:p w14:paraId="06A9FA83" w14:textId="77777777" w:rsidR="00990996" w:rsidRPr="00990996" w:rsidRDefault="00990996" w:rsidP="00990996">
      <w:pPr>
        <w:rPr>
          <w:rFonts w:hint="cs"/>
          <w:b/>
          <w:bCs/>
        </w:rPr>
      </w:pPr>
      <w:r w:rsidRPr="00990996">
        <w:rPr>
          <w:rFonts w:hint="cs"/>
          <w:b/>
          <w:bCs/>
          <w:rtl/>
        </w:rPr>
        <w:t>ثالثا: تشتمل هذه الفتوى على بيان ما يحتاج إليه المكلف في القطاعات التي تتعلق بها الزكاة؛ وهي أنواع الأموال التي تجب فيها، ومقدار ما يجب في كل نوع، ومتى يتعين إخراجها، ومن يستحق أن تعطى له؛</w:t>
      </w:r>
    </w:p>
    <w:p w14:paraId="41FC1B87" w14:textId="77777777" w:rsidR="00990996" w:rsidRPr="00990996" w:rsidRDefault="00990996" w:rsidP="00990996">
      <w:pPr>
        <w:rPr>
          <w:rFonts w:hint="cs"/>
          <w:b/>
          <w:bCs/>
        </w:rPr>
      </w:pPr>
      <w:r w:rsidRPr="00990996">
        <w:rPr>
          <w:rFonts w:hint="cs"/>
          <w:b/>
          <w:bCs/>
          <w:rtl/>
        </w:rPr>
        <w:t>رابعا: اعتمد المجلس في معظم أحكام هذه الفتوى على ما ورد في المذهب المالكي؛</w:t>
      </w:r>
    </w:p>
    <w:p w14:paraId="7FB8DCC3" w14:textId="77777777" w:rsidR="00990996" w:rsidRPr="00990996" w:rsidRDefault="00990996" w:rsidP="00990996">
      <w:pPr>
        <w:rPr>
          <w:rFonts w:hint="cs"/>
          <w:b/>
          <w:bCs/>
        </w:rPr>
      </w:pPr>
      <w:r w:rsidRPr="00990996">
        <w:rPr>
          <w:rFonts w:hint="cs"/>
          <w:b/>
          <w:bCs/>
          <w:rtl/>
        </w:rPr>
        <w:t>خامسا: استعملت الفتوى المصطلح الفقهي المعتاد مع شرحه بما ييسر الفهم لعموم الناس؛</w:t>
      </w:r>
    </w:p>
    <w:p w14:paraId="71FA130F" w14:textId="77777777" w:rsidR="00990996" w:rsidRPr="00990996" w:rsidRDefault="00990996" w:rsidP="00990996">
      <w:pPr>
        <w:rPr>
          <w:rFonts w:hint="cs"/>
          <w:b/>
          <w:bCs/>
        </w:rPr>
      </w:pPr>
      <w:r w:rsidRPr="00990996">
        <w:rPr>
          <w:rFonts w:hint="cs"/>
          <w:b/>
          <w:bCs/>
          <w:rtl/>
        </w:rPr>
        <w:t>سادسا: استوعبت الفتوى ما يتعلق بالزكاة كما ورد تقريره في كتب الفقه أو في ما يستنبط منها، علما بأن توسع النشاط الإنساني وتعقده في هذا العصر، اقتصاديا وماليا واجتماعيا، قد تتولد عنه حالات تمكن معالجتها بالقياس على الأحكام الأصلية أو بالنظر إلى المقاصد، لذلك فإن المجلس سيظل مواكبا للموضوع في اجتهاد مفتوح؛</w:t>
      </w:r>
    </w:p>
    <w:p w14:paraId="21BA07C9" w14:textId="77777777" w:rsidR="00990996" w:rsidRPr="00990996" w:rsidRDefault="00990996" w:rsidP="00990996">
      <w:pPr>
        <w:rPr>
          <w:rFonts w:hint="cs"/>
          <w:b/>
          <w:bCs/>
        </w:rPr>
      </w:pPr>
      <w:r w:rsidRPr="00990996">
        <w:rPr>
          <w:rFonts w:hint="cs"/>
          <w:b/>
          <w:bCs/>
          <w:rtl/>
        </w:rPr>
        <w:t>سابعا: يمكن لكل من عنده حالة خاصة، لاسيما في زكاة الأنشطة الجديدة المدرة للمال، أن يتوجه بالسؤال إلى المجلس العلمي الأعلى، وذلك بإرسال السؤال مكتوبا أو مسجلا بالصوت على موقع إلكتروني سيعلن عنه المجلس بعد نشر هذه الفتوى؛</w:t>
      </w:r>
    </w:p>
    <w:p w14:paraId="78C95BB2" w14:textId="77777777" w:rsidR="00990996" w:rsidRPr="00990996" w:rsidRDefault="00990996" w:rsidP="00990996">
      <w:pPr>
        <w:rPr>
          <w:rFonts w:hint="cs"/>
          <w:b/>
          <w:bCs/>
        </w:rPr>
      </w:pPr>
      <w:r w:rsidRPr="00990996">
        <w:rPr>
          <w:rFonts w:hint="cs"/>
          <w:b/>
          <w:bCs/>
          <w:rtl/>
        </w:rPr>
        <w:t>ثامنا: من المناسب في هذا التقديم أن نوضح الفرق بين الضريبة وبين الزكاة، وهو أن الضريبة تأخذها الدولة من الناس مقابل مختلف الخدمات التي تقدمها لهم، والزكاة يخرجها المكلفون من الأموال حسب أحكامها الشرعية، وتستفيد منها الفئات المبينة بنص القرآن الكريم؛</w:t>
      </w:r>
      <w:r w:rsidRPr="00990996">
        <w:rPr>
          <w:rFonts w:hint="cs"/>
          <w:b/>
          <w:bCs/>
        </w:rPr>
        <w:t> </w:t>
      </w:r>
    </w:p>
    <w:p w14:paraId="5FCFA5E9" w14:textId="77777777" w:rsidR="00990996" w:rsidRPr="00990996" w:rsidRDefault="00990996" w:rsidP="00990996">
      <w:pPr>
        <w:rPr>
          <w:rFonts w:hint="cs"/>
          <w:b/>
          <w:bCs/>
        </w:rPr>
      </w:pPr>
      <w:r w:rsidRPr="00990996">
        <w:rPr>
          <w:rFonts w:hint="cs"/>
          <w:b/>
          <w:bCs/>
          <w:rtl/>
        </w:rPr>
        <w:t xml:space="preserve">تاسعا: إن الزكاة يعطيها </w:t>
      </w:r>
      <w:proofErr w:type="spellStart"/>
      <w:r w:rsidRPr="00990996">
        <w:rPr>
          <w:rFonts w:hint="cs"/>
          <w:b/>
          <w:bCs/>
          <w:rtl/>
        </w:rPr>
        <w:t>المزكي</w:t>
      </w:r>
      <w:proofErr w:type="spellEnd"/>
      <w:r w:rsidRPr="00990996">
        <w:rPr>
          <w:rFonts w:hint="cs"/>
          <w:b/>
          <w:bCs/>
          <w:rtl/>
        </w:rPr>
        <w:t xml:space="preserve"> استجابة لأمر الله؛</w:t>
      </w:r>
    </w:p>
    <w:p w14:paraId="3C1CCB5D" w14:textId="77777777" w:rsidR="00990996" w:rsidRPr="00990996" w:rsidRDefault="00990996" w:rsidP="00990996">
      <w:pPr>
        <w:rPr>
          <w:rFonts w:hint="cs"/>
          <w:b/>
          <w:bCs/>
        </w:rPr>
      </w:pPr>
      <w:r w:rsidRPr="00990996">
        <w:rPr>
          <w:rFonts w:hint="cs"/>
          <w:b/>
          <w:bCs/>
          <w:rtl/>
        </w:rPr>
        <w:t>عاشرا: إن المقصد الذي بيّنه القرآن الكريم من الزكاة في قوله تعالى: ﴿خذ من اموالهم صدقة تطهرهم وتزكيهم بها﴾ (التوبة: الآية 104) هو الفائدة التي تعود على المعطي، بتحريره من الشح والبخل</w:t>
      </w:r>
      <w:r w:rsidRPr="00990996">
        <w:rPr>
          <w:rFonts w:hint="cs"/>
          <w:b/>
          <w:bCs/>
        </w:rPr>
        <w:t>.</w:t>
      </w:r>
    </w:p>
    <w:p w14:paraId="37B281F5" w14:textId="77777777" w:rsidR="00990996" w:rsidRPr="00990996" w:rsidRDefault="00990996" w:rsidP="00990996">
      <w:pPr>
        <w:rPr>
          <w:rFonts w:hint="cs"/>
          <w:b/>
          <w:bCs/>
        </w:rPr>
      </w:pPr>
      <w:r w:rsidRPr="00990996">
        <w:rPr>
          <w:rFonts w:hint="cs"/>
          <w:b/>
          <w:bCs/>
          <w:rtl/>
        </w:rPr>
        <w:t>وبعد هذا نقول وبالله التوفيق إن الزكاة ركن من أركان الإسلام، وفريضة من فرائضه العظمى، وأساس من أسسه الكبرى التي تنبني عليها أحكام الإسلام الأخرى، المقوِّمة لحياة المسلم</w:t>
      </w:r>
      <w:r w:rsidRPr="00990996">
        <w:rPr>
          <w:rFonts w:hint="cs"/>
          <w:b/>
          <w:bCs/>
        </w:rPr>
        <w:t>.</w:t>
      </w:r>
    </w:p>
    <w:p w14:paraId="56305F4E" w14:textId="77777777" w:rsidR="00990996" w:rsidRPr="00990996" w:rsidRDefault="00990996" w:rsidP="00990996">
      <w:pPr>
        <w:rPr>
          <w:rFonts w:hint="cs"/>
          <w:b/>
          <w:bCs/>
        </w:rPr>
      </w:pPr>
      <w:r w:rsidRPr="00990996">
        <w:rPr>
          <w:rFonts w:hint="cs"/>
          <w:b/>
          <w:bCs/>
        </w:rPr>
        <w:lastRenderedPageBreak/>
        <w:t> </w:t>
      </w:r>
      <w:r w:rsidRPr="00990996">
        <w:rPr>
          <w:rFonts w:hint="cs"/>
          <w:b/>
          <w:bCs/>
          <w:rtl/>
        </w:rPr>
        <w:t>وفي هذه الفتوى أصول ما يجب أن يستحضره المسلم عن هذه الفريضة، وعرض ضروري لأحكامها على مذهب الإمام مالك رضي الله عنه</w:t>
      </w:r>
      <w:r w:rsidRPr="00990996">
        <w:rPr>
          <w:rFonts w:hint="cs"/>
          <w:b/>
          <w:bCs/>
        </w:rPr>
        <w:t>.</w:t>
      </w:r>
    </w:p>
    <w:p w14:paraId="18C5223C" w14:textId="77777777" w:rsidR="00990996" w:rsidRPr="00990996" w:rsidRDefault="00990996" w:rsidP="00990996">
      <w:pPr>
        <w:rPr>
          <w:rFonts w:hint="cs"/>
          <w:b/>
          <w:bCs/>
        </w:rPr>
      </w:pPr>
      <w:r w:rsidRPr="00990996">
        <w:rPr>
          <w:rFonts w:hint="cs"/>
          <w:b/>
          <w:bCs/>
          <w:rtl/>
        </w:rPr>
        <w:t>فالزكاة حق محدد أوجبه الله في المال إذا بلغ مقدارا معينا، ليصرف على المستحقين المحددين في قوله تعالى: ﴿إنما  الصدقات للفقراء والمساكين والعاملين عليها والمؤلفة قلوبهم وفي الرقاب والغارمين وفي سبيل الله وابن السبيل فريضة من الله والله عليم حكيم﴾ (التوبة: الآية 60)</w:t>
      </w:r>
      <w:r w:rsidRPr="00990996">
        <w:rPr>
          <w:rFonts w:hint="cs"/>
          <w:b/>
          <w:bCs/>
        </w:rPr>
        <w:t>.</w:t>
      </w:r>
    </w:p>
    <w:p w14:paraId="5DBF04AD" w14:textId="77777777" w:rsidR="00990996" w:rsidRPr="00990996" w:rsidRDefault="00990996" w:rsidP="00990996">
      <w:pPr>
        <w:rPr>
          <w:rFonts w:hint="cs"/>
          <w:b/>
          <w:bCs/>
        </w:rPr>
      </w:pPr>
      <w:r w:rsidRPr="00990996">
        <w:rPr>
          <w:rFonts w:hint="cs"/>
          <w:b/>
          <w:bCs/>
          <w:rtl/>
        </w:rPr>
        <w:t>نص الفـتوى</w:t>
      </w:r>
    </w:p>
    <w:p w14:paraId="0423597C" w14:textId="77777777" w:rsidR="00990996" w:rsidRPr="00990996" w:rsidRDefault="00990996" w:rsidP="00990996">
      <w:pPr>
        <w:rPr>
          <w:rFonts w:hint="cs"/>
          <w:b/>
          <w:bCs/>
        </w:rPr>
      </w:pPr>
      <w:r w:rsidRPr="00990996">
        <w:rPr>
          <w:rFonts w:hint="cs"/>
          <w:b/>
          <w:bCs/>
          <w:rtl/>
        </w:rPr>
        <w:t>الأموال التي تجب فيها الزكاة</w:t>
      </w:r>
    </w:p>
    <w:p w14:paraId="5B2CAE74" w14:textId="77777777" w:rsidR="00990996" w:rsidRPr="00990996" w:rsidRDefault="00990996" w:rsidP="00990996">
      <w:pPr>
        <w:rPr>
          <w:rFonts w:hint="cs"/>
          <w:b/>
          <w:bCs/>
        </w:rPr>
      </w:pPr>
      <w:r w:rsidRPr="00990996">
        <w:rPr>
          <w:rFonts w:hint="cs"/>
          <w:b/>
          <w:bCs/>
        </w:rPr>
        <w:t xml:space="preserve">    </w:t>
      </w:r>
      <w:r w:rsidRPr="00990996">
        <w:rPr>
          <w:rFonts w:hint="cs"/>
          <w:b/>
          <w:bCs/>
          <w:rtl/>
        </w:rPr>
        <w:t>لقد اتسع نطاق مفهوم المال في الواقع المعاصر، ويمكن رده إلى القطاعات الكبرى الآتية</w:t>
      </w:r>
      <w:r w:rsidRPr="00990996">
        <w:rPr>
          <w:rFonts w:hint="cs"/>
          <w:b/>
          <w:bCs/>
        </w:rPr>
        <w:t>:</w:t>
      </w:r>
    </w:p>
    <w:p w14:paraId="5C2D921F" w14:textId="77777777" w:rsidR="00990996" w:rsidRPr="00990996" w:rsidRDefault="00990996" w:rsidP="00990996">
      <w:pPr>
        <w:numPr>
          <w:ilvl w:val="0"/>
          <w:numId w:val="1"/>
        </w:numPr>
        <w:rPr>
          <w:rFonts w:hint="cs"/>
          <w:b/>
          <w:bCs/>
        </w:rPr>
      </w:pPr>
      <w:r w:rsidRPr="00990996">
        <w:rPr>
          <w:rFonts w:hint="cs"/>
          <w:b/>
          <w:bCs/>
          <w:rtl/>
        </w:rPr>
        <w:t>قطاع الفلاحة؛</w:t>
      </w:r>
    </w:p>
    <w:p w14:paraId="5B4BA460" w14:textId="77777777" w:rsidR="00990996" w:rsidRPr="00990996" w:rsidRDefault="00990996" w:rsidP="00990996">
      <w:pPr>
        <w:numPr>
          <w:ilvl w:val="0"/>
          <w:numId w:val="1"/>
        </w:numPr>
        <w:rPr>
          <w:rFonts w:hint="cs"/>
          <w:b/>
          <w:bCs/>
        </w:rPr>
      </w:pPr>
      <w:r w:rsidRPr="00990996">
        <w:rPr>
          <w:rFonts w:hint="cs"/>
          <w:b/>
          <w:bCs/>
          <w:rtl/>
        </w:rPr>
        <w:t>قطاع الماشية؛</w:t>
      </w:r>
    </w:p>
    <w:p w14:paraId="7FEDCD0A" w14:textId="77777777" w:rsidR="00990996" w:rsidRPr="00990996" w:rsidRDefault="00990996" w:rsidP="00990996">
      <w:pPr>
        <w:numPr>
          <w:ilvl w:val="0"/>
          <w:numId w:val="1"/>
        </w:numPr>
        <w:rPr>
          <w:rFonts w:hint="cs"/>
          <w:b/>
          <w:bCs/>
        </w:rPr>
      </w:pPr>
      <w:r w:rsidRPr="00990996">
        <w:rPr>
          <w:rFonts w:hint="cs"/>
          <w:b/>
          <w:bCs/>
          <w:rtl/>
        </w:rPr>
        <w:t>قطاع منتجات الفلاحة من غير الحبوب؛</w:t>
      </w:r>
    </w:p>
    <w:p w14:paraId="60DFF47D" w14:textId="77777777" w:rsidR="00990996" w:rsidRPr="00990996" w:rsidRDefault="00990996" w:rsidP="00990996">
      <w:pPr>
        <w:numPr>
          <w:ilvl w:val="0"/>
          <w:numId w:val="1"/>
        </w:numPr>
        <w:rPr>
          <w:rFonts w:hint="cs"/>
          <w:b/>
          <w:bCs/>
        </w:rPr>
      </w:pPr>
      <w:r w:rsidRPr="00990996">
        <w:rPr>
          <w:rFonts w:hint="cs"/>
          <w:b/>
          <w:bCs/>
          <w:rtl/>
        </w:rPr>
        <w:t>قطاع الغابات؛</w:t>
      </w:r>
    </w:p>
    <w:p w14:paraId="0AB342FE" w14:textId="77777777" w:rsidR="00990996" w:rsidRPr="00990996" w:rsidRDefault="00990996" w:rsidP="00990996">
      <w:pPr>
        <w:numPr>
          <w:ilvl w:val="0"/>
          <w:numId w:val="1"/>
        </w:numPr>
        <w:rPr>
          <w:rFonts w:hint="cs"/>
          <w:b/>
          <w:bCs/>
        </w:rPr>
      </w:pPr>
      <w:r w:rsidRPr="00990996">
        <w:rPr>
          <w:rFonts w:hint="cs"/>
          <w:b/>
          <w:bCs/>
          <w:rtl/>
        </w:rPr>
        <w:t>قطاع الصيد؛</w:t>
      </w:r>
    </w:p>
    <w:p w14:paraId="1A1DCD1D" w14:textId="77777777" w:rsidR="00990996" w:rsidRPr="00990996" w:rsidRDefault="00990996" w:rsidP="00990996">
      <w:pPr>
        <w:numPr>
          <w:ilvl w:val="0"/>
          <w:numId w:val="1"/>
        </w:numPr>
        <w:rPr>
          <w:rFonts w:hint="cs"/>
          <w:b/>
          <w:bCs/>
        </w:rPr>
      </w:pPr>
      <w:r w:rsidRPr="00990996">
        <w:rPr>
          <w:rFonts w:hint="cs"/>
          <w:b/>
          <w:bCs/>
          <w:rtl/>
        </w:rPr>
        <w:t>قطاع التجارة؛</w:t>
      </w:r>
    </w:p>
    <w:p w14:paraId="045285EA" w14:textId="77777777" w:rsidR="00990996" w:rsidRPr="00990996" w:rsidRDefault="00990996" w:rsidP="00990996">
      <w:pPr>
        <w:numPr>
          <w:ilvl w:val="0"/>
          <w:numId w:val="1"/>
        </w:numPr>
        <w:rPr>
          <w:rFonts w:hint="cs"/>
          <w:b/>
          <w:bCs/>
        </w:rPr>
      </w:pPr>
      <w:r w:rsidRPr="00990996">
        <w:rPr>
          <w:rFonts w:hint="cs"/>
          <w:b/>
          <w:bCs/>
          <w:rtl/>
        </w:rPr>
        <w:t>قطاع الصناعة؛</w:t>
      </w:r>
    </w:p>
    <w:p w14:paraId="6CE81435" w14:textId="77777777" w:rsidR="00990996" w:rsidRPr="00990996" w:rsidRDefault="00990996" w:rsidP="00990996">
      <w:pPr>
        <w:numPr>
          <w:ilvl w:val="0"/>
          <w:numId w:val="1"/>
        </w:numPr>
        <w:rPr>
          <w:rFonts w:hint="cs"/>
          <w:b/>
          <w:bCs/>
        </w:rPr>
      </w:pPr>
      <w:r w:rsidRPr="00990996">
        <w:rPr>
          <w:rFonts w:hint="cs"/>
          <w:b/>
          <w:bCs/>
          <w:rtl/>
        </w:rPr>
        <w:t>قطاع الخدمات</w:t>
      </w:r>
    </w:p>
    <w:p w14:paraId="1E5C29EB" w14:textId="77777777" w:rsidR="00990996" w:rsidRPr="00990996" w:rsidRDefault="00990996" w:rsidP="00990996">
      <w:pPr>
        <w:rPr>
          <w:rFonts w:hint="cs"/>
          <w:b/>
          <w:bCs/>
        </w:rPr>
      </w:pPr>
      <w:r w:rsidRPr="00990996">
        <w:rPr>
          <w:rFonts w:hint="cs"/>
          <w:b/>
          <w:bCs/>
          <w:rtl/>
        </w:rPr>
        <w:t>ويندرج في كل قطاع عشرات الأنواع من الأموال التي يمكن اعتبارها مما تجب فيه الزكاة؛ ويمكن أن يُستأنس في هذا الباب ب "التصنيف المغربي للأنشطة الاقتصادية" الصادر عن المندوبية السامية للتخطيط، وهو تصنيف مبني على 21 قطاعا و88 فرعا و274 شعبة و650 نشاطا، ولذلك فالأنشطة المذكورة تحت القطاعات في هذه الفتوى إنما هي مذكورة على سبيل المثال، ولكن حكم ما لم يذكر من ذلك القبيل هو نفس الحكم في ما يرجع للنصاب وللقدر الواجب فيها</w:t>
      </w:r>
      <w:r w:rsidRPr="00990996">
        <w:rPr>
          <w:rFonts w:hint="cs"/>
          <w:b/>
          <w:bCs/>
        </w:rPr>
        <w:t>.</w:t>
      </w:r>
    </w:p>
    <w:p w14:paraId="50C0EF2B" w14:textId="77777777" w:rsidR="00990996" w:rsidRPr="00990996" w:rsidRDefault="00990996" w:rsidP="00990996">
      <w:pPr>
        <w:rPr>
          <w:rFonts w:hint="cs"/>
          <w:b/>
          <w:bCs/>
        </w:rPr>
      </w:pPr>
      <w:r w:rsidRPr="00990996">
        <w:rPr>
          <w:rFonts w:hint="cs"/>
          <w:b/>
          <w:bCs/>
          <w:rtl/>
        </w:rPr>
        <w:t>قطاع فلاحة الحبوب والثمار</w:t>
      </w:r>
    </w:p>
    <w:p w14:paraId="14A41373" w14:textId="77777777" w:rsidR="00990996" w:rsidRPr="00990996" w:rsidRDefault="00990996" w:rsidP="00990996">
      <w:pPr>
        <w:rPr>
          <w:rFonts w:hint="cs"/>
          <w:b/>
          <w:bCs/>
        </w:rPr>
      </w:pPr>
      <w:r w:rsidRPr="00990996">
        <w:rPr>
          <w:rFonts w:hint="cs"/>
          <w:b/>
          <w:bCs/>
          <w:rtl/>
        </w:rPr>
        <w:t>تزكى الحبوب والثمار، إذا بلغت النصاب وهو خمسة أوسق أي ثلاثمائة صاع نبوي وهو ما يساوي 653 كلغ تقريبا، وذلك بإخراج العُشُر </w:t>
      </w:r>
      <w:r w:rsidRPr="00990996">
        <w:rPr>
          <w:rFonts w:hint="cs"/>
          <w:b/>
          <w:bCs/>
        </w:rPr>
        <w:t>(%10)</w:t>
      </w:r>
      <w:r w:rsidRPr="00990996">
        <w:rPr>
          <w:rFonts w:hint="cs"/>
          <w:b/>
          <w:bCs/>
          <w:rtl/>
        </w:rPr>
        <w:t>، إذا كانت تسقى بماء المطر، أو نصف العشر (5</w:t>
      </w:r>
      <w:r w:rsidRPr="00990996">
        <w:rPr>
          <w:rFonts w:hint="cs"/>
          <w:b/>
          <w:bCs/>
        </w:rPr>
        <w:t>%)</w:t>
      </w:r>
      <w:r w:rsidRPr="00990996">
        <w:rPr>
          <w:rFonts w:hint="cs"/>
          <w:b/>
          <w:bCs/>
          <w:rtl/>
        </w:rPr>
        <w:t>، إذا كانت تكلف صاحبها نفقات الري؛</w:t>
      </w:r>
    </w:p>
    <w:p w14:paraId="758AD98C" w14:textId="77777777" w:rsidR="00990996" w:rsidRPr="00990996" w:rsidRDefault="00990996" w:rsidP="00990996">
      <w:pPr>
        <w:rPr>
          <w:rFonts w:hint="cs"/>
          <w:b/>
          <w:bCs/>
        </w:rPr>
      </w:pPr>
      <w:r w:rsidRPr="00990996">
        <w:rPr>
          <w:rFonts w:hint="cs"/>
          <w:b/>
          <w:bCs/>
          <w:rtl/>
        </w:rPr>
        <w:t>وأما الحبوب والثمار وغيرها التي يقصد بها التجارة فتزكى زكاة العروض (أي ربع العشر 2.5</w:t>
      </w:r>
      <w:r w:rsidRPr="00990996">
        <w:rPr>
          <w:rFonts w:hint="cs"/>
          <w:b/>
          <w:bCs/>
        </w:rPr>
        <w:t xml:space="preserve">%) </w:t>
      </w:r>
      <w:r w:rsidRPr="00990996">
        <w:rPr>
          <w:rFonts w:hint="cs"/>
          <w:b/>
          <w:bCs/>
          <w:rtl/>
        </w:rPr>
        <w:t>إذا بلغت قيمتها النصاب</w:t>
      </w:r>
      <w:r w:rsidRPr="00990996">
        <w:rPr>
          <w:rFonts w:hint="cs"/>
          <w:b/>
          <w:bCs/>
        </w:rPr>
        <w:t>.</w:t>
      </w:r>
    </w:p>
    <w:p w14:paraId="6AC8C798" w14:textId="77777777" w:rsidR="00990996" w:rsidRPr="00990996" w:rsidRDefault="00990996" w:rsidP="00990996">
      <w:pPr>
        <w:rPr>
          <w:rFonts w:hint="cs"/>
          <w:b/>
          <w:bCs/>
        </w:rPr>
      </w:pPr>
      <w:r w:rsidRPr="00990996">
        <w:rPr>
          <w:rFonts w:hint="cs"/>
          <w:b/>
          <w:bCs/>
          <w:rtl/>
        </w:rPr>
        <w:t>قطاع الماشية</w:t>
      </w:r>
    </w:p>
    <w:p w14:paraId="339DF640" w14:textId="77777777" w:rsidR="00990996" w:rsidRPr="00990996" w:rsidRDefault="00990996" w:rsidP="00990996">
      <w:pPr>
        <w:numPr>
          <w:ilvl w:val="0"/>
          <w:numId w:val="2"/>
        </w:numPr>
        <w:rPr>
          <w:rFonts w:hint="cs"/>
          <w:b/>
          <w:bCs/>
        </w:rPr>
      </w:pPr>
      <w:r w:rsidRPr="00990996">
        <w:rPr>
          <w:rFonts w:hint="cs"/>
          <w:b/>
          <w:bCs/>
          <w:rtl/>
        </w:rPr>
        <w:t>الإبل: ونصابها خمسة رؤوس</w:t>
      </w:r>
      <w:r w:rsidRPr="00990996">
        <w:rPr>
          <w:rFonts w:hint="cs"/>
          <w:b/>
          <w:bCs/>
        </w:rPr>
        <w:t>.</w:t>
      </w:r>
    </w:p>
    <w:p w14:paraId="4DFCBB9B" w14:textId="77777777" w:rsidR="00990996" w:rsidRPr="00990996" w:rsidRDefault="00990996" w:rsidP="00990996">
      <w:pPr>
        <w:rPr>
          <w:rFonts w:hint="cs"/>
          <w:b/>
          <w:bCs/>
        </w:rPr>
      </w:pPr>
      <w:r w:rsidRPr="00990996">
        <w:rPr>
          <w:rFonts w:hint="cs"/>
          <w:b/>
          <w:bCs/>
          <w:rtl/>
        </w:rPr>
        <w:t>جدول يرسم النصاب والواجب فيه</w:t>
      </w:r>
      <w:r w:rsidRPr="00990996">
        <w:rPr>
          <w:rFonts w:hint="cs"/>
          <w:b/>
          <w:bCs/>
        </w:rPr>
        <w:t>:</w:t>
      </w:r>
    </w:p>
    <w:p w14:paraId="73B618A6" w14:textId="6879B2F9" w:rsidR="00990996" w:rsidRPr="00990996" w:rsidRDefault="00990996" w:rsidP="00990996">
      <w:pPr>
        <w:rPr>
          <w:rFonts w:hint="cs"/>
        </w:rPr>
      </w:pPr>
      <w:r w:rsidRPr="00990996">
        <w:lastRenderedPageBreak/>
        <w:drawing>
          <wp:inline distT="0" distB="0" distL="0" distR="0" wp14:anchorId="100FDC71" wp14:editId="1AE0BCB7">
            <wp:extent cx="3810000" cy="3055620"/>
            <wp:effectExtent l="0" t="0" r="0" b="0"/>
            <wp:docPr id="858928946" name="Picture 8"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810000" cy="3055620"/>
                    </a:xfrm>
                    <a:prstGeom prst="rect">
                      <a:avLst/>
                    </a:prstGeom>
                    <a:noFill/>
                    <a:ln>
                      <a:noFill/>
                    </a:ln>
                  </pic:spPr>
                </pic:pic>
              </a:graphicData>
            </a:graphic>
          </wp:inline>
        </w:drawing>
      </w:r>
      <w:r w:rsidRPr="00990996">
        <w:rPr>
          <w:rFonts w:hint="cs"/>
          <w:b/>
          <w:bCs/>
        </w:rPr>
        <w:br/>
      </w:r>
    </w:p>
    <w:p w14:paraId="2BDC955D" w14:textId="787924A0" w:rsidR="00990996" w:rsidRPr="00990996" w:rsidRDefault="00990996" w:rsidP="00990996">
      <w:pPr>
        <w:rPr>
          <w:b/>
          <w:bCs/>
        </w:rPr>
      </w:pPr>
      <w:r w:rsidRPr="00990996">
        <w:rPr>
          <w:rFonts w:hint="cs"/>
          <w:b/>
          <w:bCs/>
        </w:rPr>
        <w:t> </w:t>
      </w:r>
      <w:r w:rsidRPr="00990996">
        <w:rPr>
          <w:b/>
          <w:bCs/>
        </w:rPr>
        <w:drawing>
          <wp:inline distT="0" distB="0" distL="0" distR="0" wp14:anchorId="4B889B0A" wp14:editId="586AF909">
            <wp:extent cx="3810000" cy="1645920"/>
            <wp:effectExtent l="0" t="0" r="0" b="0"/>
            <wp:docPr id="972143273" name="Picture 7"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810000" cy="1645920"/>
                    </a:xfrm>
                    <a:prstGeom prst="rect">
                      <a:avLst/>
                    </a:prstGeom>
                    <a:noFill/>
                    <a:ln>
                      <a:noFill/>
                    </a:ln>
                  </pic:spPr>
                </pic:pic>
              </a:graphicData>
            </a:graphic>
          </wp:inline>
        </w:drawing>
      </w:r>
    </w:p>
    <w:p w14:paraId="485ACA68" w14:textId="77777777" w:rsidR="00990996" w:rsidRPr="00990996" w:rsidRDefault="00990996" w:rsidP="00990996">
      <w:pPr>
        <w:numPr>
          <w:ilvl w:val="0"/>
          <w:numId w:val="3"/>
        </w:numPr>
        <w:rPr>
          <w:rFonts w:hint="cs"/>
          <w:b/>
          <w:bCs/>
        </w:rPr>
      </w:pPr>
      <w:r w:rsidRPr="00990996">
        <w:rPr>
          <w:rFonts w:hint="cs"/>
          <w:b/>
          <w:bCs/>
          <w:rtl/>
        </w:rPr>
        <w:t>البقر: ونصابها ثلاثون رأسا؛</w:t>
      </w:r>
    </w:p>
    <w:p w14:paraId="5E13C568" w14:textId="77777777" w:rsidR="00990996" w:rsidRPr="00990996" w:rsidRDefault="00990996" w:rsidP="00990996">
      <w:pPr>
        <w:rPr>
          <w:rFonts w:hint="cs"/>
          <w:b/>
          <w:bCs/>
        </w:rPr>
      </w:pPr>
      <w:r w:rsidRPr="00990996">
        <w:rPr>
          <w:rFonts w:hint="cs"/>
          <w:b/>
          <w:bCs/>
          <w:rtl/>
        </w:rPr>
        <w:t>جدول يرسم النصاب والواجب فيه</w:t>
      </w:r>
      <w:r w:rsidRPr="00990996">
        <w:rPr>
          <w:rFonts w:hint="cs"/>
          <w:b/>
          <w:bCs/>
        </w:rPr>
        <w: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99"/>
        <w:gridCol w:w="9161"/>
      </w:tblGrid>
      <w:tr w:rsidR="00990996" w:rsidRPr="00990996" w14:paraId="48CA7AA8" w14:textId="77777777">
        <w:tc>
          <w:tcPr>
            <w:tcW w:w="0" w:type="auto"/>
            <w:shd w:val="clear" w:color="auto" w:fill="FFFFFF"/>
            <w:tcMar>
              <w:top w:w="75" w:type="dxa"/>
              <w:left w:w="75" w:type="dxa"/>
              <w:bottom w:w="75" w:type="dxa"/>
              <w:right w:w="75" w:type="dxa"/>
            </w:tcMar>
            <w:vAlign w:val="center"/>
            <w:hideMark/>
          </w:tcPr>
          <w:p w14:paraId="37890784" w14:textId="77777777" w:rsidR="00990996" w:rsidRPr="00990996" w:rsidRDefault="00990996" w:rsidP="00990996">
            <w:pPr>
              <w:rPr>
                <w:rFonts w:hint="cs"/>
                <w:b/>
                <w:bCs/>
              </w:rPr>
            </w:pPr>
            <w:r w:rsidRPr="00990996">
              <w:rPr>
                <w:rFonts w:hint="cs"/>
                <w:b/>
                <w:bCs/>
              </w:rPr>
              <w:t> </w:t>
            </w:r>
          </w:p>
        </w:tc>
        <w:tc>
          <w:tcPr>
            <w:tcW w:w="0" w:type="auto"/>
            <w:shd w:val="clear" w:color="auto" w:fill="FFFFFF"/>
            <w:tcMar>
              <w:top w:w="75" w:type="dxa"/>
              <w:left w:w="75" w:type="dxa"/>
              <w:bottom w:w="75" w:type="dxa"/>
              <w:right w:w="75" w:type="dxa"/>
            </w:tcMar>
            <w:vAlign w:val="center"/>
            <w:hideMark/>
          </w:tcPr>
          <w:p w14:paraId="1EF2198A" w14:textId="67AE9EE5" w:rsidR="00990996" w:rsidRPr="00990996" w:rsidRDefault="00990996" w:rsidP="00990996">
            <w:pPr>
              <w:rPr>
                <w:rFonts w:hint="cs"/>
                <w:b/>
                <w:bCs/>
              </w:rPr>
            </w:pPr>
            <w:r w:rsidRPr="00990996">
              <w:rPr>
                <w:b/>
                <w:bCs/>
              </w:rPr>
              <w:drawing>
                <wp:inline distT="0" distB="0" distL="0" distR="0" wp14:anchorId="52B0AD1E" wp14:editId="5BDD6B51">
                  <wp:extent cx="3810000" cy="1417320"/>
                  <wp:effectExtent l="0" t="0" r="0" b="0"/>
                  <wp:docPr id="2014996476" name="Picture 6"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810000" cy="1417320"/>
                          </a:xfrm>
                          <a:prstGeom prst="rect">
                            <a:avLst/>
                          </a:prstGeom>
                          <a:noFill/>
                          <a:ln>
                            <a:noFill/>
                          </a:ln>
                        </pic:spPr>
                      </pic:pic>
                    </a:graphicData>
                  </a:graphic>
                </wp:inline>
              </w:drawing>
            </w:r>
          </w:p>
        </w:tc>
      </w:tr>
      <w:tr w:rsidR="00990996" w:rsidRPr="00990996" w14:paraId="33785799" w14:textId="77777777">
        <w:tc>
          <w:tcPr>
            <w:tcW w:w="0" w:type="auto"/>
            <w:shd w:val="clear" w:color="auto" w:fill="FFFFFF"/>
            <w:tcMar>
              <w:top w:w="75" w:type="dxa"/>
              <w:left w:w="75" w:type="dxa"/>
              <w:bottom w:w="75" w:type="dxa"/>
              <w:right w:w="75" w:type="dxa"/>
            </w:tcMar>
            <w:vAlign w:val="center"/>
            <w:hideMark/>
          </w:tcPr>
          <w:p w14:paraId="1AD0495D" w14:textId="77777777" w:rsidR="00990996" w:rsidRPr="00990996" w:rsidRDefault="00990996" w:rsidP="00990996">
            <w:pPr>
              <w:rPr>
                <w:rFonts w:hint="cs"/>
                <w:b/>
                <w:bCs/>
              </w:rPr>
            </w:pPr>
            <w:r w:rsidRPr="00990996">
              <w:rPr>
                <w:rFonts w:hint="cs"/>
                <w:b/>
                <w:bCs/>
              </w:rPr>
              <w:t> </w:t>
            </w:r>
          </w:p>
        </w:tc>
        <w:tc>
          <w:tcPr>
            <w:tcW w:w="0" w:type="auto"/>
            <w:shd w:val="clear" w:color="auto" w:fill="FFFFFF"/>
            <w:tcMar>
              <w:top w:w="75" w:type="dxa"/>
              <w:left w:w="75" w:type="dxa"/>
              <w:bottom w:w="75" w:type="dxa"/>
              <w:right w:w="75" w:type="dxa"/>
            </w:tcMar>
            <w:vAlign w:val="center"/>
            <w:hideMark/>
          </w:tcPr>
          <w:p w14:paraId="439B2F74" w14:textId="77777777" w:rsidR="00990996" w:rsidRPr="00990996" w:rsidRDefault="00990996" w:rsidP="00990996">
            <w:pPr>
              <w:rPr>
                <w:rFonts w:hint="cs"/>
                <w:b/>
                <w:bCs/>
              </w:rPr>
            </w:pPr>
            <w:r w:rsidRPr="00990996">
              <w:rPr>
                <w:rFonts w:hint="cs"/>
                <w:b/>
                <w:bCs/>
              </w:rPr>
              <w:t> </w:t>
            </w:r>
          </w:p>
        </w:tc>
      </w:tr>
      <w:tr w:rsidR="00990996" w:rsidRPr="00990996" w14:paraId="2D63E5D2" w14:textId="77777777">
        <w:tc>
          <w:tcPr>
            <w:tcW w:w="0" w:type="auto"/>
            <w:shd w:val="clear" w:color="auto" w:fill="FFFFFF"/>
            <w:tcMar>
              <w:top w:w="75" w:type="dxa"/>
              <w:left w:w="75" w:type="dxa"/>
              <w:bottom w:w="75" w:type="dxa"/>
              <w:right w:w="75" w:type="dxa"/>
            </w:tcMar>
            <w:vAlign w:val="center"/>
            <w:hideMark/>
          </w:tcPr>
          <w:p w14:paraId="2AC555FC" w14:textId="77777777" w:rsidR="00990996" w:rsidRPr="00990996" w:rsidRDefault="00990996" w:rsidP="00990996">
            <w:pPr>
              <w:rPr>
                <w:rFonts w:hint="cs"/>
                <w:b/>
                <w:bCs/>
              </w:rPr>
            </w:pPr>
            <w:r w:rsidRPr="00990996">
              <w:rPr>
                <w:rFonts w:hint="cs"/>
                <w:b/>
                <w:bCs/>
              </w:rPr>
              <w:lastRenderedPageBreak/>
              <w:t> </w:t>
            </w:r>
          </w:p>
        </w:tc>
        <w:tc>
          <w:tcPr>
            <w:tcW w:w="0" w:type="auto"/>
            <w:shd w:val="clear" w:color="auto" w:fill="FFFFFF"/>
            <w:tcMar>
              <w:top w:w="75" w:type="dxa"/>
              <w:left w:w="75" w:type="dxa"/>
              <w:bottom w:w="75" w:type="dxa"/>
              <w:right w:w="75" w:type="dxa"/>
            </w:tcMar>
            <w:vAlign w:val="center"/>
            <w:hideMark/>
          </w:tcPr>
          <w:p w14:paraId="6F80705F" w14:textId="77777777" w:rsidR="00990996" w:rsidRPr="00990996" w:rsidRDefault="00990996" w:rsidP="00990996">
            <w:pPr>
              <w:numPr>
                <w:ilvl w:val="0"/>
                <w:numId w:val="4"/>
              </w:numPr>
              <w:rPr>
                <w:rFonts w:hint="cs"/>
                <w:b/>
                <w:bCs/>
              </w:rPr>
            </w:pPr>
            <w:r w:rsidRPr="00990996">
              <w:rPr>
                <w:rFonts w:hint="cs"/>
                <w:b/>
                <w:bCs/>
                <w:rtl/>
              </w:rPr>
              <w:t>الغنم والماعز: ونصابها أربعون رأسا؛</w:t>
            </w:r>
          </w:p>
        </w:tc>
      </w:tr>
      <w:tr w:rsidR="00990996" w:rsidRPr="00990996" w14:paraId="1F0ADB19" w14:textId="77777777">
        <w:tc>
          <w:tcPr>
            <w:tcW w:w="0" w:type="auto"/>
            <w:shd w:val="clear" w:color="auto" w:fill="FFFFFF"/>
            <w:tcMar>
              <w:top w:w="75" w:type="dxa"/>
              <w:left w:w="75" w:type="dxa"/>
              <w:bottom w:w="75" w:type="dxa"/>
              <w:right w:w="75" w:type="dxa"/>
            </w:tcMar>
            <w:vAlign w:val="center"/>
            <w:hideMark/>
          </w:tcPr>
          <w:p w14:paraId="6C74861F" w14:textId="77777777" w:rsidR="00990996" w:rsidRPr="00990996" w:rsidRDefault="00990996" w:rsidP="00990996">
            <w:pPr>
              <w:rPr>
                <w:rFonts w:hint="cs"/>
                <w:b/>
                <w:bCs/>
              </w:rPr>
            </w:pPr>
            <w:r w:rsidRPr="00990996">
              <w:rPr>
                <w:rFonts w:hint="cs"/>
                <w:b/>
                <w:bCs/>
              </w:rPr>
              <w:t> </w:t>
            </w:r>
          </w:p>
        </w:tc>
        <w:tc>
          <w:tcPr>
            <w:tcW w:w="0" w:type="auto"/>
            <w:shd w:val="clear" w:color="auto" w:fill="FFFFFF"/>
            <w:tcMar>
              <w:top w:w="75" w:type="dxa"/>
              <w:left w:w="75" w:type="dxa"/>
              <w:bottom w:w="75" w:type="dxa"/>
              <w:right w:w="75" w:type="dxa"/>
            </w:tcMar>
            <w:vAlign w:val="center"/>
            <w:hideMark/>
          </w:tcPr>
          <w:p w14:paraId="4D4A557D" w14:textId="77777777" w:rsidR="00990996" w:rsidRPr="00990996" w:rsidRDefault="00990996" w:rsidP="00990996">
            <w:pPr>
              <w:rPr>
                <w:rFonts w:hint="cs"/>
                <w:b/>
                <w:bCs/>
              </w:rPr>
            </w:pPr>
            <w:r w:rsidRPr="00990996">
              <w:rPr>
                <w:rFonts w:hint="cs"/>
                <w:b/>
                <w:bCs/>
                <w:rtl/>
              </w:rPr>
              <w:t>جدول يرسم النصاب والواجب فيه</w:t>
            </w:r>
            <w:r w:rsidRPr="00990996">
              <w:rPr>
                <w:rFonts w:hint="cs"/>
                <w:b/>
                <w:bCs/>
              </w:rPr>
              <w:t>:</w:t>
            </w:r>
          </w:p>
          <w:p w14:paraId="37BE6A90" w14:textId="6D12758F" w:rsidR="00990996" w:rsidRPr="00990996" w:rsidRDefault="00990996" w:rsidP="00990996">
            <w:pPr>
              <w:rPr>
                <w:rFonts w:hint="cs"/>
                <w:b/>
                <w:bCs/>
              </w:rPr>
            </w:pPr>
            <w:r w:rsidRPr="00990996">
              <w:rPr>
                <w:b/>
                <w:bCs/>
              </w:rPr>
              <w:drawing>
                <wp:inline distT="0" distB="0" distL="0" distR="0" wp14:anchorId="5EEE339C" wp14:editId="373087FB">
                  <wp:extent cx="3810000" cy="1432560"/>
                  <wp:effectExtent l="0" t="0" r="0" b="0"/>
                  <wp:docPr id="1108646860" name="Picture 5"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10000" cy="1432560"/>
                          </a:xfrm>
                          <a:prstGeom prst="rect">
                            <a:avLst/>
                          </a:prstGeom>
                          <a:noFill/>
                          <a:ln>
                            <a:noFill/>
                          </a:ln>
                        </pic:spPr>
                      </pic:pic>
                    </a:graphicData>
                  </a:graphic>
                </wp:inline>
              </w:drawing>
            </w:r>
          </w:p>
        </w:tc>
      </w:tr>
      <w:tr w:rsidR="00990996" w:rsidRPr="00990996" w14:paraId="57A05008" w14:textId="77777777">
        <w:tc>
          <w:tcPr>
            <w:tcW w:w="0" w:type="auto"/>
            <w:shd w:val="clear" w:color="auto" w:fill="FFFFFF"/>
            <w:tcMar>
              <w:top w:w="75" w:type="dxa"/>
              <w:left w:w="75" w:type="dxa"/>
              <w:bottom w:w="75" w:type="dxa"/>
              <w:right w:w="75" w:type="dxa"/>
            </w:tcMar>
            <w:vAlign w:val="center"/>
            <w:hideMark/>
          </w:tcPr>
          <w:p w14:paraId="7E841E2D" w14:textId="77777777" w:rsidR="00990996" w:rsidRPr="00990996" w:rsidRDefault="00990996" w:rsidP="00990996">
            <w:pPr>
              <w:rPr>
                <w:rFonts w:hint="cs"/>
                <w:b/>
                <w:bCs/>
              </w:rPr>
            </w:pPr>
            <w:r w:rsidRPr="00990996">
              <w:rPr>
                <w:rFonts w:hint="cs"/>
                <w:b/>
                <w:bCs/>
              </w:rPr>
              <w:t> </w:t>
            </w:r>
          </w:p>
        </w:tc>
        <w:tc>
          <w:tcPr>
            <w:tcW w:w="0" w:type="auto"/>
            <w:shd w:val="clear" w:color="auto" w:fill="FFFFFF"/>
            <w:tcMar>
              <w:top w:w="75" w:type="dxa"/>
              <w:left w:w="75" w:type="dxa"/>
              <w:bottom w:w="75" w:type="dxa"/>
              <w:right w:w="75" w:type="dxa"/>
            </w:tcMar>
            <w:vAlign w:val="center"/>
            <w:hideMark/>
          </w:tcPr>
          <w:tbl>
            <w:tblPr>
              <w:tblW w:w="0" w:type="auto"/>
              <w:tblCellMar>
                <w:top w:w="15" w:type="dxa"/>
                <w:left w:w="15" w:type="dxa"/>
                <w:bottom w:w="15" w:type="dxa"/>
                <w:right w:w="15" w:type="dxa"/>
              </w:tblCellMar>
              <w:tblLook w:val="04A0" w:firstRow="1" w:lastRow="0" w:firstColumn="1" w:lastColumn="0" w:noHBand="0" w:noVBand="1"/>
            </w:tblPr>
            <w:tblGrid>
              <w:gridCol w:w="199"/>
            </w:tblGrid>
            <w:tr w:rsidR="00990996" w:rsidRPr="00990996" w14:paraId="22635B63" w14:textId="77777777">
              <w:tc>
                <w:tcPr>
                  <w:tcW w:w="0" w:type="auto"/>
                  <w:tcMar>
                    <w:top w:w="75" w:type="dxa"/>
                    <w:left w:w="75" w:type="dxa"/>
                    <w:bottom w:w="75" w:type="dxa"/>
                    <w:right w:w="75" w:type="dxa"/>
                  </w:tcMar>
                  <w:vAlign w:val="center"/>
                  <w:hideMark/>
                </w:tcPr>
                <w:p w14:paraId="2D86AB38" w14:textId="77777777" w:rsidR="00990996" w:rsidRPr="00990996" w:rsidRDefault="00990996" w:rsidP="00990996">
                  <w:pPr>
                    <w:rPr>
                      <w:rFonts w:hint="cs"/>
                    </w:rPr>
                  </w:pPr>
                  <w:r w:rsidRPr="00990996">
                    <w:t> </w:t>
                  </w:r>
                </w:p>
              </w:tc>
            </w:tr>
          </w:tbl>
          <w:p w14:paraId="58B5A8D9" w14:textId="77777777" w:rsidR="00990996" w:rsidRPr="00990996" w:rsidRDefault="00990996" w:rsidP="00990996">
            <w:pPr>
              <w:rPr>
                <w:b/>
                <w:bCs/>
              </w:rPr>
            </w:pPr>
            <w:r w:rsidRPr="00990996">
              <w:rPr>
                <w:rFonts w:hint="cs"/>
                <w:b/>
                <w:bCs/>
                <w:rtl/>
              </w:rPr>
              <w:t>يمكن أن تؤدى زكاتها نقدا على أساس تقدير ثمنها في السوق يوم زكاتها</w:t>
            </w:r>
            <w:r w:rsidRPr="00990996">
              <w:rPr>
                <w:rFonts w:hint="cs"/>
                <w:b/>
                <w:bCs/>
              </w:rPr>
              <w:t>.</w:t>
            </w:r>
          </w:p>
          <w:p w14:paraId="4C1B7C66" w14:textId="77777777" w:rsidR="00990996" w:rsidRPr="00990996" w:rsidRDefault="00990996" w:rsidP="00990996">
            <w:pPr>
              <w:rPr>
                <w:rFonts w:hint="cs"/>
                <w:b/>
                <w:bCs/>
              </w:rPr>
            </w:pPr>
            <w:r w:rsidRPr="00990996">
              <w:rPr>
                <w:rFonts w:hint="cs"/>
                <w:b/>
                <w:bCs/>
              </w:rPr>
              <w:t xml:space="preserve">    </w:t>
            </w:r>
            <w:r w:rsidRPr="00990996">
              <w:rPr>
                <w:rFonts w:hint="cs"/>
                <w:b/>
                <w:bCs/>
                <w:rtl/>
              </w:rPr>
              <w:t>وأما ما عدا زكاة الحبوب وزكاة الماشية، فإن تقدير النصاب يدخل في زكاة النقود، بما في ذلك العروض، وهو تابع لنصاب الذهب والفضة</w:t>
            </w:r>
            <w:r w:rsidRPr="00990996">
              <w:rPr>
                <w:rFonts w:hint="cs"/>
                <w:b/>
                <w:bCs/>
              </w:rPr>
              <w:t>.</w:t>
            </w:r>
          </w:p>
          <w:p w14:paraId="558040A7" w14:textId="77777777" w:rsidR="00990996" w:rsidRPr="00990996" w:rsidRDefault="00990996" w:rsidP="00990996">
            <w:pPr>
              <w:rPr>
                <w:rFonts w:hint="cs"/>
                <w:b/>
                <w:bCs/>
              </w:rPr>
            </w:pPr>
            <w:r w:rsidRPr="00990996">
              <w:rPr>
                <w:rFonts w:hint="cs"/>
                <w:b/>
                <w:bCs/>
                <w:rtl/>
              </w:rPr>
              <w:t>ونصاب الذهب هو عشرون دينارا (ما يعادل 85 ج)؛ ونصاب الفضة هو مائتا درهم (ما يعادل 595 ج)، وهكذا فالنصاب في زكاة الأموال بالنسبة لمرجع الفضة بحسب سعرها اليوم (12 درهما للغرام الواحد) هو 7140 درهما مغربيا، وبالنسبة للذهب (بحسب 800 درهم للغرام الواحد) هو 68000 درهم مغربي.  وقد تتغير هذه المقادير بتغير هذه الأسعار</w:t>
            </w:r>
            <w:r w:rsidRPr="00990996">
              <w:rPr>
                <w:rFonts w:hint="cs"/>
                <w:b/>
                <w:bCs/>
              </w:rPr>
              <w:t>.</w:t>
            </w:r>
          </w:p>
          <w:p w14:paraId="343D1A37" w14:textId="77777777" w:rsidR="00990996" w:rsidRPr="00990996" w:rsidRDefault="00990996" w:rsidP="00990996">
            <w:pPr>
              <w:rPr>
                <w:rFonts w:hint="cs"/>
                <w:b/>
                <w:bCs/>
              </w:rPr>
            </w:pPr>
            <w:r w:rsidRPr="00990996">
              <w:rPr>
                <w:rFonts w:hint="cs"/>
                <w:b/>
                <w:bCs/>
                <w:rtl/>
              </w:rPr>
              <w:t>وتقترح الفتوى أن يكون التقويم في تقدير النصاب على أساس الفضة، ومن شاء أن يعتمد تقويم الذهب فله ذلك. وعلى هذا الأساس يمكن تقدير النصاب بمرجع الفضة في القطاعات الآتية</w:t>
            </w:r>
            <w:r w:rsidRPr="00990996">
              <w:rPr>
                <w:rFonts w:hint="cs"/>
                <w:b/>
                <w:bCs/>
              </w:rPr>
              <w:t>:   </w:t>
            </w:r>
          </w:p>
          <w:p w14:paraId="272377C3" w14:textId="77777777" w:rsidR="00990996" w:rsidRPr="00990996" w:rsidRDefault="00990996" w:rsidP="00990996">
            <w:pPr>
              <w:rPr>
                <w:rFonts w:hint="cs"/>
                <w:b/>
                <w:bCs/>
              </w:rPr>
            </w:pPr>
            <w:r w:rsidRPr="00990996">
              <w:rPr>
                <w:rFonts w:hint="cs"/>
                <w:b/>
                <w:bCs/>
                <w:rtl/>
              </w:rPr>
              <w:t>قطاع منتجات الفلاحة من غير الحبوب والثمار</w:t>
            </w:r>
          </w:p>
          <w:p w14:paraId="16B64E22" w14:textId="77777777" w:rsidR="00990996" w:rsidRPr="00990996" w:rsidRDefault="00990996" w:rsidP="00990996">
            <w:pPr>
              <w:rPr>
                <w:rFonts w:hint="cs"/>
                <w:b/>
                <w:bCs/>
              </w:rPr>
            </w:pPr>
            <w:r w:rsidRPr="00990996">
              <w:rPr>
                <w:rFonts w:hint="cs"/>
                <w:b/>
                <w:bCs/>
              </w:rPr>
              <w:t xml:space="preserve">         </w:t>
            </w:r>
            <w:r w:rsidRPr="00990996">
              <w:rPr>
                <w:rFonts w:hint="cs"/>
                <w:b/>
                <w:bCs/>
                <w:rtl/>
              </w:rPr>
              <w:t>ومنه</w:t>
            </w:r>
            <w:r w:rsidRPr="00990996">
              <w:rPr>
                <w:rFonts w:hint="cs"/>
                <w:b/>
                <w:bCs/>
              </w:rPr>
              <w:t>:</w:t>
            </w:r>
          </w:p>
          <w:p w14:paraId="6AE01D1B" w14:textId="77777777" w:rsidR="00990996" w:rsidRPr="00990996" w:rsidRDefault="00990996" w:rsidP="00990996">
            <w:pPr>
              <w:numPr>
                <w:ilvl w:val="0"/>
                <w:numId w:val="5"/>
              </w:numPr>
              <w:rPr>
                <w:rFonts w:hint="cs"/>
                <w:b/>
                <w:bCs/>
              </w:rPr>
            </w:pPr>
            <w:r w:rsidRPr="00990996">
              <w:rPr>
                <w:rFonts w:hint="cs"/>
                <w:b/>
                <w:bCs/>
                <w:rtl/>
              </w:rPr>
              <w:t>المستنبتات الموجهة للسوق كالخُضَر والفواكه ونباتات التزيين كالورود، والنباتات العطرية كالزعفران، وكالمشاتل والفسائل والمستنبتات الصيدلانية والأعلاف والتوابل، وما يوضع في المشروبات كالقهوة والشاي، وما في حكم هذه الأصناف ومشتقاتها ولواحقها؛</w:t>
            </w:r>
          </w:p>
          <w:p w14:paraId="32C97BD6" w14:textId="77777777" w:rsidR="00990996" w:rsidRPr="00990996" w:rsidRDefault="00990996" w:rsidP="00990996">
            <w:pPr>
              <w:numPr>
                <w:ilvl w:val="0"/>
                <w:numId w:val="5"/>
              </w:numPr>
              <w:rPr>
                <w:rFonts w:hint="cs"/>
                <w:b/>
                <w:bCs/>
              </w:rPr>
            </w:pPr>
            <w:r w:rsidRPr="00990996">
              <w:rPr>
                <w:rFonts w:hint="cs"/>
                <w:b/>
                <w:bCs/>
                <w:rtl/>
              </w:rPr>
              <w:t xml:space="preserve">المحاصيل والمنتجات </w:t>
            </w:r>
            <w:proofErr w:type="spellStart"/>
            <w:r w:rsidRPr="00990996">
              <w:rPr>
                <w:rFonts w:hint="cs"/>
                <w:b/>
                <w:bCs/>
                <w:rtl/>
              </w:rPr>
              <w:t>الغابوية</w:t>
            </w:r>
            <w:proofErr w:type="spellEnd"/>
            <w:r w:rsidRPr="00990996">
              <w:rPr>
                <w:rFonts w:hint="cs"/>
                <w:b/>
                <w:bCs/>
                <w:rtl/>
              </w:rPr>
              <w:t>، كالأخشاب وما يستخرج منها والفطريات؛</w:t>
            </w:r>
          </w:p>
          <w:p w14:paraId="76A09149" w14:textId="77777777" w:rsidR="00990996" w:rsidRPr="00990996" w:rsidRDefault="00990996" w:rsidP="00990996">
            <w:pPr>
              <w:numPr>
                <w:ilvl w:val="0"/>
                <w:numId w:val="5"/>
              </w:numPr>
              <w:rPr>
                <w:rFonts w:hint="cs"/>
                <w:b/>
                <w:bCs/>
              </w:rPr>
            </w:pPr>
            <w:r w:rsidRPr="00990996">
              <w:rPr>
                <w:rFonts w:hint="cs"/>
                <w:b/>
                <w:bCs/>
                <w:rtl/>
              </w:rPr>
              <w:t>منتجات الصيد البحري والنهري والمستخرجات من المجالين</w:t>
            </w:r>
            <w:r w:rsidRPr="00990996">
              <w:rPr>
                <w:rFonts w:hint="cs"/>
                <w:b/>
                <w:bCs/>
              </w:rPr>
              <w:t>.</w:t>
            </w:r>
          </w:p>
          <w:p w14:paraId="08F2A7D7" w14:textId="77777777" w:rsidR="00990996" w:rsidRPr="00990996" w:rsidRDefault="00990996" w:rsidP="00990996">
            <w:pPr>
              <w:rPr>
                <w:rFonts w:hint="cs"/>
                <w:b/>
                <w:bCs/>
              </w:rPr>
            </w:pPr>
            <w:r w:rsidRPr="00990996">
              <w:rPr>
                <w:rFonts w:hint="cs"/>
                <w:b/>
                <w:bCs/>
                <w:rtl/>
              </w:rPr>
              <w:t>وهذه كلها تُزَكّى، لا بحسب الوزن، بل بحسب القيمة إذا بلغت أثمانها النصاب، والواجب إخراجه منها هو ربع عشر قيمتها أي 2.5</w:t>
            </w:r>
            <w:r w:rsidRPr="00990996">
              <w:rPr>
                <w:rFonts w:hint="cs"/>
                <w:b/>
                <w:bCs/>
              </w:rPr>
              <w:t>%.</w:t>
            </w:r>
          </w:p>
          <w:p w14:paraId="601DA291" w14:textId="77777777" w:rsidR="00990996" w:rsidRPr="00990996" w:rsidRDefault="00990996" w:rsidP="00990996">
            <w:pPr>
              <w:numPr>
                <w:ilvl w:val="0"/>
                <w:numId w:val="6"/>
              </w:numPr>
              <w:rPr>
                <w:rFonts w:hint="cs"/>
                <w:b/>
                <w:bCs/>
              </w:rPr>
            </w:pPr>
            <w:r w:rsidRPr="00990996">
              <w:rPr>
                <w:rFonts w:hint="cs"/>
                <w:b/>
                <w:bCs/>
                <w:rtl/>
              </w:rPr>
              <w:t>ما يدخل في الثروة الحيوانية المتاجر فيها، ومنها</w:t>
            </w:r>
            <w:r w:rsidRPr="00990996">
              <w:rPr>
                <w:rFonts w:hint="cs"/>
                <w:b/>
                <w:bCs/>
              </w:rPr>
              <w:t>:</w:t>
            </w:r>
          </w:p>
          <w:p w14:paraId="6BF28F1B" w14:textId="77777777" w:rsidR="00990996" w:rsidRPr="00990996" w:rsidRDefault="00990996" w:rsidP="00990996">
            <w:pPr>
              <w:rPr>
                <w:rFonts w:hint="cs"/>
                <w:b/>
                <w:bCs/>
              </w:rPr>
            </w:pPr>
            <w:r w:rsidRPr="00990996">
              <w:rPr>
                <w:rFonts w:hint="cs"/>
                <w:b/>
                <w:bCs/>
                <w:rtl/>
              </w:rPr>
              <w:lastRenderedPageBreak/>
              <w:t>الخيل والدواجن وبيضها والديك الرومي والأرانب؛ وتربية النحل لإنتاج العسل، وتربية الحيوانات الأليفة كالطيور وغيرها؛</w:t>
            </w:r>
          </w:p>
          <w:p w14:paraId="5368F75E" w14:textId="77777777" w:rsidR="00990996" w:rsidRPr="00990996" w:rsidRDefault="00990996" w:rsidP="00990996">
            <w:pPr>
              <w:rPr>
                <w:rFonts w:hint="cs"/>
                <w:b/>
                <w:bCs/>
              </w:rPr>
            </w:pPr>
            <w:r w:rsidRPr="00990996">
              <w:rPr>
                <w:rFonts w:hint="cs"/>
                <w:b/>
                <w:bCs/>
              </w:rPr>
              <w:t xml:space="preserve">    </w:t>
            </w:r>
            <w:r w:rsidRPr="00990996">
              <w:rPr>
                <w:rFonts w:hint="cs"/>
                <w:b/>
                <w:bCs/>
                <w:rtl/>
              </w:rPr>
              <w:t>وهذه تجب الزكاة في أثمانها إذا بلغت النصاب على النحو السابق بعد خصم التكاليف المتطلبة في كل نشاط</w:t>
            </w:r>
            <w:r w:rsidRPr="00990996">
              <w:rPr>
                <w:rFonts w:hint="cs"/>
                <w:b/>
                <w:bCs/>
              </w:rPr>
              <w:t>.</w:t>
            </w:r>
          </w:p>
          <w:p w14:paraId="7CE6B506" w14:textId="77777777" w:rsidR="00990996" w:rsidRPr="00990996" w:rsidRDefault="00990996" w:rsidP="00990996">
            <w:pPr>
              <w:rPr>
                <w:rFonts w:hint="cs"/>
                <w:b/>
                <w:bCs/>
              </w:rPr>
            </w:pPr>
            <w:r w:rsidRPr="00990996">
              <w:rPr>
                <w:rFonts w:hint="cs"/>
                <w:b/>
                <w:bCs/>
                <w:rtl/>
              </w:rPr>
              <w:t>قطاع التجارة وتوابعها</w:t>
            </w:r>
          </w:p>
          <w:p w14:paraId="39BBAC41" w14:textId="77777777" w:rsidR="00990996" w:rsidRPr="00990996" w:rsidRDefault="00990996" w:rsidP="00990996">
            <w:pPr>
              <w:rPr>
                <w:rFonts w:hint="cs"/>
                <w:b/>
                <w:bCs/>
              </w:rPr>
            </w:pPr>
            <w:r w:rsidRPr="00990996">
              <w:rPr>
                <w:rFonts w:hint="cs"/>
                <w:b/>
                <w:bCs/>
                <w:rtl/>
              </w:rPr>
              <w:t>ويتضمن المبادلات التجارية في السلع وكل المتمولات وما يؤول إلى مال مما يجوز الانتفاع به؛</w:t>
            </w:r>
          </w:p>
          <w:p w14:paraId="6FCC03DD" w14:textId="77777777" w:rsidR="00990996" w:rsidRPr="00990996" w:rsidRDefault="00990996" w:rsidP="00990996">
            <w:pPr>
              <w:rPr>
                <w:rFonts w:hint="cs"/>
                <w:b/>
                <w:bCs/>
              </w:rPr>
            </w:pPr>
            <w:r w:rsidRPr="00990996">
              <w:rPr>
                <w:rFonts w:hint="cs"/>
                <w:b/>
                <w:bCs/>
                <w:rtl/>
              </w:rPr>
              <w:t>ويتضمن أيضا المتاجرة في الأسهم والعملات، ومحصلات الشركات التجارية وغيرها</w:t>
            </w:r>
            <w:r w:rsidRPr="00990996">
              <w:rPr>
                <w:rFonts w:hint="cs"/>
                <w:b/>
                <w:bCs/>
              </w:rPr>
              <w:t>.</w:t>
            </w:r>
          </w:p>
          <w:p w14:paraId="00BD35B7" w14:textId="77777777" w:rsidR="00990996" w:rsidRPr="00990996" w:rsidRDefault="00990996" w:rsidP="00990996">
            <w:pPr>
              <w:rPr>
                <w:rFonts w:hint="cs"/>
                <w:b/>
                <w:bCs/>
              </w:rPr>
            </w:pPr>
            <w:r w:rsidRPr="00990996">
              <w:rPr>
                <w:rFonts w:hint="cs"/>
                <w:b/>
                <w:bCs/>
              </w:rPr>
              <w:t> </w:t>
            </w:r>
            <w:r w:rsidRPr="00990996">
              <w:rPr>
                <w:rFonts w:hint="cs"/>
                <w:b/>
                <w:bCs/>
                <w:rtl/>
              </w:rPr>
              <w:t>وتجب الزكاة فيها إذا بلغت قيمتها النصاب، على النحو السابق، وذلك بعد خصم تكاليف التدبير كأجور العمال وأثمان الكراء والضرائب إذا حل أجلها قبل وقت إخراج الزكاة وغير ذلك من تكاليف التدبير</w:t>
            </w:r>
            <w:r w:rsidRPr="00990996">
              <w:rPr>
                <w:rFonts w:hint="cs"/>
                <w:b/>
                <w:bCs/>
              </w:rPr>
              <w:t>.</w:t>
            </w:r>
          </w:p>
          <w:p w14:paraId="75C26DD7" w14:textId="77777777" w:rsidR="00990996" w:rsidRPr="00990996" w:rsidRDefault="00990996" w:rsidP="00990996">
            <w:pPr>
              <w:rPr>
                <w:rFonts w:hint="cs"/>
                <w:b/>
                <w:bCs/>
              </w:rPr>
            </w:pPr>
            <w:r w:rsidRPr="00990996">
              <w:rPr>
                <w:rFonts w:hint="cs"/>
                <w:b/>
                <w:bCs/>
                <w:rtl/>
              </w:rPr>
              <w:t>القطاع الصناعي</w:t>
            </w:r>
          </w:p>
          <w:p w14:paraId="3EFCD26F" w14:textId="77777777" w:rsidR="00990996" w:rsidRPr="00990996" w:rsidRDefault="00990996" w:rsidP="00990996">
            <w:pPr>
              <w:rPr>
                <w:rFonts w:hint="cs"/>
                <w:b/>
                <w:bCs/>
              </w:rPr>
            </w:pPr>
            <w:r w:rsidRPr="00990996">
              <w:rPr>
                <w:rFonts w:hint="cs"/>
                <w:b/>
                <w:bCs/>
              </w:rPr>
              <w:t> </w:t>
            </w:r>
            <w:r w:rsidRPr="00990996">
              <w:rPr>
                <w:rFonts w:hint="cs"/>
                <w:b/>
                <w:bCs/>
                <w:rtl/>
              </w:rPr>
              <w:t>تدخل فيه أشياء كثيرة منها</w:t>
            </w:r>
            <w:r w:rsidRPr="00990996">
              <w:rPr>
                <w:rFonts w:hint="cs"/>
                <w:b/>
                <w:bCs/>
              </w:rPr>
              <w:t>:</w:t>
            </w:r>
          </w:p>
          <w:p w14:paraId="0421BEF9" w14:textId="77777777" w:rsidR="00990996" w:rsidRPr="00990996" w:rsidRDefault="00990996" w:rsidP="00990996">
            <w:pPr>
              <w:rPr>
                <w:rFonts w:hint="cs"/>
                <w:b/>
                <w:bCs/>
              </w:rPr>
            </w:pPr>
            <w:r w:rsidRPr="00990996">
              <w:rPr>
                <w:rFonts w:hint="cs"/>
                <w:b/>
                <w:bCs/>
                <w:rtl/>
              </w:rPr>
              <w:t xml:space="preserve">الصناعة الغذائية: وتدخل فيها المنتجات الغذائية ومعلباتها ومعلبات اللحوم والثمار والمصنعات </w:t>
            </w:r>
            <w:proofErr w:type="spellStart"/>
            <w:r w:rsidRPr="00990996">
              <w:rPr>
                <w:rFonts w:hint="cs"/>
                <w:b/>
                <w:bCs/>
                <w:rtl/>
              </w:rPr>
              <w:t>الطعامية</w:t>
            </w:r>
            <w:proofErr w:type="spellEnd"/>
            <w:r w:rsidRPr="00990996">
              <w:rPr>
                <w:rFonts w:hint="cs"/>
                <w:b/>
                <w:bCs/>
                <w:rtl/>
              </w:rPr>
              <w:t xml:space="preserve"> والزيوت والدهون وصلصة الطماطم والمكسرات والمربى والمخللات والهلاميات ومركزات العصير والزيوت والدهون النباتية والحيوانية، ومنتجات الألبان والمشروبات</w:t>
            </w:r>
            <w:r w:rsidRPr="00990996">
              <w:rPr>
                <w:rFonts w:hint="cs"/>
                <w:b/>
                <w:bCs/>
              </w:rPr>
              <w:t>...</w:t>
            </w:r>
          </w:p>
          <w:p w14:paraId="1DA81759" w14:textId="77777777" w:rsidR="00990996" w:rsidRPr="00990996" w:rsidRDefault="00990996" w:rsidP="00990996">
            <w:pPr>
              <w:numPr>
                <w:ilvl w:val="0"/>
                <w:numId w:val="7"/>
              </w:numPr>
              <w:rPr>
                <w:rFonts w:hint="cs"/>
                <w:b/>
                <w:bCs/>
              </w:rPr>
            </w:pPr>
            <w:r w:rsidRPr="00990996">
              <w:rPr>
                <w:rFonts w:hint="cs"/>
                <w:b/>
                <w:bCs/>
                <w:rtl/>
              </w:rPr>
              <w:t>صناعة البناء وموادها؛</w:t>
            </w:r>
          </w:p>
          <w:p w14:paraId="54947059" w14:textId="77777777" w:rsidR="00990996" w:rsidRPr="00990996" w:rsidRDefault="00990996" w:rsidP="00990996">
            <w:pPr>
              <w:numPr>
                <w:ilvl w:val="0"/>
                <w:numId w:val="7"/>
              </w:numPr>
              <w:rPr>
                <w:rFonts w:hint="cs"/>
                <w:b/>
                <w:bCs/>
              </w:rPr>
            </w:pPr>
            <w:r w:rsidRPr="00990996">
              <w:rPr>
                <w:rFonts w:hint="cs"/>
                <w:b/>
                <w:bCs/>
                <w:rtl/>
              </w:rPr>
              <w:t>الصناعات المعدنية؛</w:t>
            </w:r>
          </w:p>
          <w:p w14:paraId="5DA6D6F4" w14:textId="77777777" w:rsidR="00990996" w:rsidRPr="00990996" w:rsidRDefault="00990996" w:rsidP="00990996">
            <w:pPr>
              <w:numPr>
                <w:ilvl w:val="0"/>
                <w:numId w:val="7"/>
              </w:numPr>
              <w:rPr>
                <w:rFonts w:hint="cs"/>
                <w:b/>
                <w:bCs/>
              </w:rPr>
            </w:pPr>
            <w:r w:rsidRPr="00990996">
              <w:rPr>
                <w:rFonts w:hint="cs"/>
                <w:b/>
                <w:bCs/>
                <w:rtl/>
              </w:rPr>
              <w:t xml:space="preserve">الصناعات </w:t>
            </w:r>
            <w:proofErr w:type="spellStart"/>
            <w:r w:rsidRPr="00990996">
              <w:rPr>
                <w:rFonts w:hint="cs"/>
                <w:b/>
                <w:bCs/>
                <w:rtl/>
              </w:rPr>
              <w:t>المكانيكية</w:t>
            </w:r>
            <w:proofErr w:type="spellEnd"/>
            <w:r w:rsidRPr="00990996">
              <w:rPr>
                <w:rFonts w:hint="cs"/>
                <w:b/>
                <w:bCs/>
                <w:rtl/>
              </w:rPr>
              <w:t>؛</w:t>
            </w:r>
          </w:p>
          <w:p w14:paraId="64913990" w14:textId="77777777" w:rsidR="00990996" w:rsidRPr="00990996" w:rsidRDefault="00990996" w:rsidP="00990996">
            <w:pPr>
              <w:numPr>
                <w:ilvl w:val="0"/>
                <w:numId w:val="7"/>
              </w:numPr>
              <w:rPr>
                <w:rFonts w:hint="cs"/>
                <w:b/>
                <w:bCs/>
              </w:rPr>
            </w:pPr>
            <w:r w:rsidRPr="00990996">
              <w:rPr>
                <w:rFonts w:hint="cs"/>
                <w:b/>
                <w:bCs/>
                <w:rtl/>
              </w:rPr>
              <w:t>الصناعات الكيماوية؛</w:t>
            </w:r>
          </w:p>
          <w:p w14:paraId="325A2ADF" w14:textId="77777777" w:rsidR="00990996" w:rsidRPr="00990996" w:rsidRDefault="00990996" w:rsidP="00990996">
            <w:pPr>
              <w:numPr>
                <w:ilvl w:val="0"/>
                <w:numId w:val="7"/>
              </w:numPr>
              <w:rPr>
                <w:rFonts w:hint="cs"/>
                <w:b/>
                <w:bCs/>
              </w:rPr>
            </w:pPr>
            <w:r w:rsidRPr="00990996">
              <w:rPr>
                <w:rFonts w:hint="cs"/>
                <w:b/>
                <w:bCs/>
                <w:rtl/>
              </w:rPr>
              <w:t>الصناعات الإليكترونية؛</w:t>
            </w:r>
          </w:p>
          <w:p w14:paraId="482B7385" w14:textId="77777777" w:rsidR="00990996" w:rsidRPr="00990996" w:rsidRDefault="00990996" w:rsidP="00990996">
            <w:pPr>
              <w:numPr>
                <w:ilvl w:val="0"/>
                <w:numId w:val="7"/>
              </w:numPr>
              <w:rPr>
                <w:rFonts w:hint="cs"/>
                <w:b/>
                <w:bCs/>
              </w:rPr>
            </w:pPr>
            <w:r w:rsidRPr="00990996">
              <w:rPr>
                <w:rFonts w:hint="cs"/>
                <w:b/>
                <w:bCs/>
                <w:rtl/>
              </w:rPr>
              <w:t>صناعات النسيج؛</w:t>
            </w:r>
          </w:p>
          <w:p w14:paraId="45FB8C3C" w14:textId="77777777" w:rsidR="00990996" w:rsidRPr="00990996" w:rsidRDefault="00990996" w:rsidP="00990996">
            <w:pPr>
              <w:numPr>
                <w:ilvl w:val="0"/>
                <w:numId w:val="7"/>
              </w:numPr>
              <w:rPr>
                <w:rFonts w:hint="cs"/>
                <w:b/>
                <w:bCs/>
              </w:rPr>
            </w:pPr>
            <w:r w:rsidRPr="00990996">
              <w:rPr>
                <w:rFonts w:hint="cs"/>
                <w:b/>
                <w:bCs/>
                <w:rtl/>
              </w:rPr>
              <w:t>صناعات الجلد؛</w:t>
            </w:r>
          </w:p>
          <w:p w14:paraId="5E3FA83F" w14:textId="77777777" w:rsidR="00990996" w:rsidRPr="00990996" w:rsidRDefault="00990996" w:rsidP="00990996">
            <w:pPr>
              <w:numPr>
                <w:ilvl w:val="0"/>
                <w:numId w:val="7"/>
              </w:numPr>
              <w:rPr>
                <w:rFonts w:hint="cs"/>
                <w:b/>
                <w:bCs/>
              </w:rPr>
            </w:pPr>
            <w:r w:rsidRPr="00990996">
              <w:rPr>
                <w:rFonts w:hint="cs"/>
                <w:b/>
                <w:bCs/>
                <w:rtl/>
              </w:rPr>
              <w:t>الطباعة والاستنساخ؛</w:t>
            </w:r>
          </w:p>
          <w:p w14:paraId="4B26598B" w14:textId="77777777" w:rsidR="00990996" w:rsidRPr="00990996" w:rsidRDefault="00990996" w:rsidP="00990996">
            <w:pPr>
              <w:numPr>
                <w:ilvl w:val="0"/>
                <w:numId w:val="7"/>
              </w:numPr>
              <w:rPr>
                <w:rFonts w:hint="cs"/>
                <w:b/>
                <w:bCs/>
              </w:rPr>
            </w:pPr>
            <w:r w:rsidRPr="00990996">
              <w:rPr>
                <w:rFonts w:hint="cs"/>
                <w:b/>
                <w:bCs/>
                <w:rtl/>
              </w:rPr>
              <w:t>الصناعات الطاقية ومعداتها؛</w:t>
            </w:r>
          </w:p>
          <w:p w14:paraId="19460F7A" w14:textId="77777777" w:rsidR="00990996" w:rsidRPr="00990996" w:rsidRDefault="00990996" w:rsidP="00990996">
            <w:pPr>
              <w:numPr>
                <w:ilvl w:val="0"/>
                <w:numId w:val="7"/>
              </w:numPr>
              <w:rPr>
                <w:rFonts w:hint="cs"/>
                <w:b/>
                <w:bCs/>
              </w:rPr>
            </w:pPr>
            <w:r w:rsidRPr="00990996">
              <w:rPr>
                <w:rFonts w:hint="cs"/>
                <w:b/>
                <w:bCs/>
                <w:rtl/>
              </w:rPr>
              <w:t>صناعة الأثاث بجميع أنواعه</w:t>
            </w:r>
            <w:r w:rsidRPr="00990996">
              <w:rPr>
                <w:rFonts w:hint="cs"/>
                <w:b/>
                <w:bCs/>
              </w:rPr>
              <w:t>.</w:t>
            </w:r>
          </w:p>
          <w:p w14:paraId="2FCC76F7" w14:textId="77777777" w:rsidR="00990996" w:rsidRPr="00990996" w:rsidRDefault="00990996" w:rsidP="00990996">
            <w:pPr>
              <w:rPr>
                <w:rFonts w:hint="cs"/>
                <w:b/>
                <w:bCs/>
              </w:rPr>
            </w:pPr>
            <w:r w:rsidRPr="00990996">
              <w:rPr>
                <w:rFonts w:hint="cs"/>
                <w:b/>
                <w:bCs/>
                <w:rtl/>
              </w:rPr>
              <w:t>وكلها تجب الزكاة في قيمتها إذا بلغت النصاب على النحو السابق، بعد خصم تكاليف الإنتاج</w:t>
            </w:r>
            <w:r w:rsidRPr="00990996">
              <w:rPr>
                <w:rFonts w:hint="cs"/>
                <w:b/>
                <w:bCs/>
              </w:rPr>
              <w:t>.</w:t>
            </w:r>
          </w:p>
          <w:p w14:paraId="51FCABAF" w14:textId="77777777" w:rsidR="00990996" w:rsidRPr="00990996" w:rsidRDefault="00990996" w:rsidP="00990996">
            <w:pPr>
              <w:rPr>
                <w:rFonts w:hint="cs"/>
                <w:b/>
                <w:bCs/>
              </w:rPr>
            </w:pPr>
            <w:r w:rsidRPr="00990996">
              <w:rPr>
                <w:rFonts w:hint="cs"/>
                <w:b/>
                <w:bCs/>
                <w:rtl/>
              </w:rPr>
              <w:t>قطاع الخدمات</w:t>
            </w:r>
          </w:p>
          <w:p w14:paraId="65533D20" w14:textId="77777777" w:rsidR="00990996" w:rsidRPr="00990996" w:rsidRDefault="00990996" w:rsidP="00990996">
            <w:pPr>
              <w:rPr>
                <w:rFonts w:hint="cs"/>
                <w:b/>
                <w:bCs/>
              </w:rPr>
            </w:pPr>
            <w:r w:rsidRPr="00990996">
              <w:rPr>
                <w:rFonts w:hint="cs"/>
                <w:b/>
                <w:bCs/>
                <w:rtl/>
              </w:rPr>
              <w:t>ويتضمن كثيرا من المستجدات في عالم الأموال، ومنها على سبيل المثال</w:t>
            </w:r>
            <w:r w:rsidRPr="00990996">
              <w:rPr>
                <w:rFonts w:hint="cs"/>
                <w:b/>
                <w:bCs/>
              </w:rPr>
              <w:t>:</w:t>
            </w:r>
          </w:p>
          <w:p w14:paraId="455CEBB0" w14:textId="77777777" w:rsidR="00990996" w:rsidRPr="00990996" w:rsidRDefault="00990996" w:rsidP="00990996">
            <w:pPr>
              <w:numPr>
                <w:ilvl w:val="0"/>
                <w:numId w:val="8"/>
              </w:numPr>
              <w:rPr>
                <w:rFonts w:hint="cs"/>
                <w:b/>
                <w:bCs/>
              </w:rPr>
            </w:pPr>
            <w:r w:rsidRPr="00990996">
              <w:rPr>
                <w:rFonts w:hint="cs"/>
                <w:b/>
                <w:bCs/>
                <w:rtl/>
              </w:rPr>
              <w:lastRenderedPageBreak/>
              <w:t>خدمات عمال القطاع العام والخاص، أي الأجور، وتؤدى زكاتها إذا بلغ المال المحصل منها النصاب بعد خصم النفقة الشهرية الشخصية أو العائلية الدنيا المقدرة بالأجر الرسمي الحالي بالمغرب وهو 3266 درهما، وذلك شهريا أو بعد مرور العام، وقدرها ربع العشر</w:t>
            </w:r>
            <w:r w:rsidRPr="00990996">
              <w:rPr>
                <w:rFonts w:hint="cs"/>
                <w:b/>
                <w:bCs/>
              </w:rPr>
              <w:t>.</w:t>
            </w:r>
          </w:p>
          <w:p w14:paraId="18CA8A78" w14:textId="77777777" w:rsidR="00990996" w:rsidRPr="00990996" w:rsidRDefault="00990996" w:rsidP="00990996">
            <w:pPr>
              <w:numPr>
                <w:ilvl w:val="0"/>
                <w:numId w:val="8"/>
              </w:numPr>
              <w:rPr>
                <w:rFonts w:hint="cs"/>
                <w:b/>
                <w:bCs/>
              </w:rPr>
            </w:pPr>
            <w:r w:rsidRPr="00990996">
              <w:rPr>
                <w:rFonts w:hint="cs"/>
                <w:b/>
                <w:bCs/>
              </w:rPr>
              <w:t>(</w:t>
            </w:r>
            <w:r w:rsidRPr="00990996">
              <w:rPr>
                <w:rFonts w:hint="cs"/>
                <w:b/>
                <w:bCs/>
                <w:rtl/>
              </w:rPr>
              <w:t>وقد اعتمد المجلس في هذه الفتوى هذا المرجع الذي هو الأجر الأدنى الرسمي في وقت صدور الفتوى، وقد يتغير، كما اعتبر المجلس أن ترك النفقات بدون تحديد بدعوى اختلاف نفقات الناس في معاشهم من شأنه ترك المجال للتقديرات الشخصية في أمر ينبغي فيه اقتراح واضح على أساس الاجتهاد، واعتبار الأجر الأدنى المذكور هو في صالح ذوي الدخول الدنيا أكثر مما هو في صالح من فوقهم</w:t>
            </w:r>
            <w:r w:rsidRPr="00990996">
              <w:rPr>
                <w:rFonts w:hint="cs"/>
                <w:b/>
                <w:bCs/>
              </w:rPr>
              <w:t>).</w:t>
            </w:r>
          </w:p>
          <w:p w14:paraId="2D2ED4AB" w14:textId="77777777" w:rsidR="00990996" w:rsidRPr="00990996" w:rsidRDefault="00990996" w:rsidP="00990996">
            <w:pPr>
              <w:rPr>
                <w:rFonts w:hint="cs"/>
                <w:b/>
                <w:bCs/>
              </w:rPr>
            </w:pPr>
            <w:r w:rsidRPr="00990996">
              <w:rPr>
                <w:rFonts w:hint="cs"/>
                <w:b/>
                <w:bCs/>
              </w:rPr>
              <w:t>(</w:t>
            </w:r>
            <w:r w:rsidRPr="00990996">
              <w:rPr>
                <w:rFonts w:hint="cs"/>
                <w:b/>
                <w:bCs/>
                <w:rtl/>
              </w:rPr>
              <w:t>مثال: الشخص الذي أجره الشهري عشرة آلاف درهم (10000 درهم)، إذا خصم منها مصروفه المقدر ب 3266 درهما لم يبلغ النصاب وهو 7438 درهما، ولكنه إذا جمع أجره في العام وهو مائة وعشرون ألف درهم، وخصم منه مصروفه في العام وهو 3266 درهما ×12 شهرا=   39192 وإذا خصمت من 120000 درهما بقي 80808 درهما وزكاتها (أي ربع العشر) هو 2020 درهما</w:t>
            </w:r>
            <w:r w:rsidRPr="00990996">
              <w:rPr>
                <w:rFonts w:hint="cs"/>
                <w:b/>
                <w:bCs/>
              </w:rPr>
              <w:t>).</w:t>
            </w:r>
          </w:p>
          <w:p w14:paraId="78A16B00" w14:textId="77777777" w:rsidR="00990996" w:rsidRPr="00990996" w:rsidRDefault="00990996" w:rsidP="00990996">
            <w:pPr>
              <w:numPr>
                <w:ilvl w:val="0"/>
                <w:numId w:val="9"/>
              </w:numPr>
              <w:rPr>
                <w:rFonts w:hint="cs"/>
                <w:b/>
                <w:bCs/>
              </w:rPr>
            </w:pPr>
            <w:r w:rsidRPr="00990996">
              <w:rPr>
                <w:rFonts w:hint="cs"/>
                <w:b/>
                <w:bCs/>
                <w:rtl/>
              </w:rPr>
              <w:t>الخدمات الصحية؛</w:t>
            </w:r>
          </w:p>
          <w:p w14:paraId="6392D8C2" w14:textId="77777777" w:rsidR="00990996" w:rsidRPr="00990996" w:rsidRDefault="00990996" w:rsidP="00990996">
            <w:pPr>
              <w:numPr>
                <w:ilvl w:val="0"/>
                <w:numId w:val="9"/>
              </w:numPr>
              <w:rPr>
                <w:rFonts w:hint="cs"/>
                <w:b/>
                <w:bCs/>
              </w:rPr>
            </w:pPr>
            <w:r w:rsidRPr="00990996">
              <w:rPr>
                <w:rFonts w:hint="cs"/>
                <w:b/>
                <w:bCs/>
                <w:rtl/>
              </w:rPr>
              <w:t>الخدمات البنكية؛</w:t>
            </w:r>
          </w:p>
          <w:p w14:paraId="13926AC3" w14:textId="77777777" w:rsidR="00990996" w:rsidRPr="00990996" w:rsidRDefault="00990996" w:rsidP="00990996">
            <w:pPr>
              <w:numPr>
                <w:ilvl w:val="0"/>
                <w:numId w:val="9"/>
              </w:numPr>
              <w:rPr>
                <w:rFonts w:hint="cs"/>
                <w:b/>
                <w:bCs/>
              </w:rPr>
            </w:pPr>
            <w:r w:rsidRPr="00990996">
              <w:rPr>
                <w:rFonts w:hint="cs"/>
                <w:b/>
                <w:bCs/>
                <w:rtl/>
              </w:rPr>
              <w:t>خدمات التأمين؛</w:t>
            </w:r>
          </w:p>
          <w:p w14:paraId="73167DF9" w14:textId="77777777" w:rsidR="00990996" w:rsidRPr="00990996" w:rsidRDefault="00990996" w:rsidP="00990996">
            <w:pPr>
              <w:numPr>
                <w:ilvl w:val="0"/>
                <w:numId w:val="9"/>
              </w:numPr>
              <w:rPr>
                <w:rFonts w:hint="cs"/>
                <w:b/>
                <w:bCs/>
              </w:rPr>
            </w:pPr>
            <w:r w:rsidRPr="00990996">
              <w:rPr>
                <w:rFonts w:hint="cs"/>
                <w:b/>
                <w:bCs/>
                <w:rtl/>
              </w:rPr>
              <w:t>خدمات الاتصال والتواصل؛</w:t>
            </w:r>
          </w:p>
          <w:p w14:paraId="40EBB012" w14:textId="77777777" w:rsidR="00990996" w:rsidRPr="00990996" w:rsidRDefault="00990996" w:rsidP="00990996">
            <w:pPr>
              <w:numPr>
                <w:ilvl w:val="0"/>
                <w:numId w:val="9"/>
              </w:numPr>
              <w:rPr>
                <w:rFonts w:hint="cs"/>
                <w:b/>
                <w:bCs/>
              </w:rPr>
            </w:pPr>
            <w:r w:rsidRPr="00990996">
              <w:rPr>
                <w:rFonts w:hint="cs"/>
                <w:b/>
                <w:bCs/>
                <w:rtl/>
              </w:rPr>
              <w:t>الحقوق المعنوية كحق الابتكار؛</w:t>
            </w:r>
          </w:p>
          <w:p w14:paraId="2CCE6AB2" w14:textId="77777777" w:rsidR="00990996" w:rsidRPr="00990996" w:rsidRDefault="00990996" w:rsidP="00990996">
            <w:pPr>
              <w:numPr>
                <w:ilvl w:val="0"/>
                <w:numId w:val="9"/>
              </w:numPr>
              <w:rPr>
                <w:rFonts w:hint="cs"/>
                <w:b/>
                <w:bCs/>
              </w:rPr>
            </w:pPr>
            <w:r w:rsidRPr="00990996">
              <w:rPr>
                <w:rFonts w:hint="cs"/>
                <w:b/>
                <w:bCs/>
                <w:rtl/>
              </w:rPr>
              <w:t>العلامات التجارية؛</w:t>
            </w:r>
          </w:p>
          <w:p w14:paraId="05E0056F" w14:textId="77777777" w:rsidR="00990996" w:rsidRPr="00990996" w:rsidRDefault="00990996" w:rsidP="00990996">
            <w:pPr>
              <w:numPr>
                <w:ilvl w:val="0"/>
                <w:numId w:val="9"/>
              </w:numPr>
              <w:rPr>
                <w:rFonts w:hint="cs"/>
                <w:b/>
                <w:bCs/>
              </w:rPr>
            </w:pPr>
            <w:r w:rsidRPr="00990996">
              <w:rPr>
                <w:rFonts w:hint="cs"/>
                <w:b/>
                <w:bCs/>
                <w:rtl/>
              </w:rPr>
              <w:t>حق التأليف والنشر؛</w:t>
            </w:r>
          </w:p>
          <w:p w14:paraId="7E3D33D6" w14:textId="77777777" w:rsidR="00990996" w:rsidRPr="00990996" w:rsidRDefault="00990996" w:rsidP="00990996">
            <w:pPr>
              <w:numPr>
                <w:ilvl w:val="0"/>
                <w:numId w:val="9"/>
              </w:numPr>
              <w:rPr>
                <w:rFonts w:hint="cs"/>
                <w:b/>
                <w:bCs/>
              </w:rPr>
            </w:pPr>
            <w:r w:rsidRPr="00990996">
              <w:rPr>
                <w:rFonts w:hint="cs"/>
                <w:b/>
                <w:bCs/>
                <w:rtl/>
              </w:rPr>
              <w:t>الدراسات والخبرات؛</w:t>
            </w:r>
          </w:p>
          <w:p w14:paraId="0CFA81A5" w14:textId="77777777" w:rsidR="00990996" w:rsidRPr="00990996" w:rsidRDefault="00990996" w:rsidP="00990996">
            <w:pPr>
              <w:numPr>
                <w:ilvl w:val="0"/>
                <w:numId w:val="9"/>
              </w:numPr>
              <w:rPr>
                <w:rFonts w:hint="cs"/>
                <w:b/>
                <w:bCs/>
              </w:rPr>
            </w:pPr>
            <w:r w:rsidRPr="00990996">
              <w:rPr>
                <w:rFonts w:hint="cs"/>
                <w:b/>
                <w:bCs/>
                <w:rtl/>
              </w:rPr>
              <w:t>التزويد بالكهرباء وأنواع الطاقة الأخرى؛</w:t>
            </w:r>
          </w:p>
          <w:p w14:paraId="014C55CF" w14:textId="77777777" w:rsidR="00990996" w:rsidRPr="00990996" w:rsidRDefault="00990996" w:rsidP="00990996">
            <w:pPr>
              <w:numPr>
                <w:ilvl w:val="0"/>
                <w:numId w:val="9"/>
              </w:numPr>
              <w:rPr>
                <w:rFonts w:hint="cs"/>
                <w:b/>
                <w:bCs/>
              </w:rPr>
            </w:pPr>
            <w:r w:rsidRPr="00990996">
              <w:rPr>
                <w:rFonts w:hint="cs"/>
                <w:b/>
                <w:bCs/>
                <w:rtl/>
              </w:rPr>
              <w:t>التزويد بالماء؛</w:t>
            </w:r>
          </w:p>
          <w:p w14:paraId="6884A8E2" w14:textId="77777777" w:rsidR="00990996" w:rsidRPr="00990996" w:rsidRDefault="00990996" w:rsidP="00990996">
            <w:pPr>
              <w:numPr>
                <w:ilvl w:val="0"/>
                <w:numId w:val="9"/>
              </w:numPr>
              <w:rPr>
                <w:rFonts w:hint="cs"/>
                <w:b/>
                <w:bCs/>
              </w:rPr>
            </w:pPr>
            <w:r w:rsidRPr="00990996">
              <w:rPr>
                <w:rFonts w:hint="cs"/>
                <w:b/>
                <w:bCs/>
                <w:rtl/>
              </w:rPr>
              <w:t>تدبير النفايات ومعالجتها؛</w:t>
            </w:r>
          </w:p>
          <w:p w14:paraId="444FD944" w14:textId="77777777" w:rsidR="00990996" w:rsidRPr="00990996" w:rsidRDefault="00990996" w:rsidP="00990996">
            <w:pPr>
              <w:numPr>
                <w:ilvl w:val="0"/>
                <w:numId w:val="9"/>
              </w:numPr>
              <w:rPr>
                <w:rFonts w:hint="cs"/>
                <w:b/>
                <w:bCs/>
              </w:rPr>
            </w:pPr>
            <w:r w:rsidRPr="00990996">
              <w:rPr>
                <w:rFonts w:hint="cs"/>
                <w:b/>
                <w:bCs/>
                <w:rtl/>
              </w:rPr>
              <w:t>خدمات الفنون والترفيه والتسلية؛</w:t>
            </w:r>
          </w:p>
          <w:p w14:paraId="464EF1F9" w14:textId="77777777" w:rsidR="00990996" w:rsidRPr="00990996" w:rsidRDefault="00990996" w:rsidP="00990996">
            <w:pPr>
              <w:numPr>
                <w:ilvl w:val="0"/>
                <w:numId w:val="9"/>
              </w:numPr>
              <w:rPr>
                <w:rFonts w:hint="cs"/>
                <w:b/>
                <w:bCs/>
              </w:rPr>
            </w:pPr>
            <w:r w:rsidRPr="00990996">
              <w:rPr>
                <w:rFonts w:hint="cs"/>
                <w:b/>
                <w:bCs/>
                <w:rtl/>
              </w:rPr>
              <w:t>موارد الدعاية والإشهار لمختلف المنتجات التي يأتي منها المال</w:t>
            </w:r>
            <w:r w:rsidRPr="00990996">
              <w:rPr>
                <w:rFonts w:hint="cs"/>
                <w:b/>
                <w:bCs/>
              </w:rPr>
              <w:t>.</w:t>
            </w:r>
          </w:p>
          <w:p w14:paraId="5DA5C95A" w14:textId="77777777" w:rsidR="00990996" w:rsidRPr="00990996" w:rsidRDefault="00990996" w:rsidP="00990996">
            <w:pPr>
              <w:numPr>
                <w:ilvl w:val="0"/>
                <w:numId w:val="9"/>
              </w:numPr>
              <w:rPr>
                <w:rFonts w:hint="cs"/>
                <w:b/>
                <w:bCs/>
              </w:rPr>
            </w:pPr>
            <w:r w:rsidRPr="00990996">
              <w:rPr>
                <w:rFonts w:hint="cs"/>
                <w:b/>
                <w:bCs/>
                <w:rtl/>
              </w:rPr>
              <w:t>خدمات المحاماة والتوثيق؛</w:t>
            </w:r>
          </w:p>
          <w:p w14:paraId="3C2A711D" w14:textId="77777777" w:rsidR="00990996" w:rsidRPr="00990996" w:rsidRDefault="00990996" w:rsidP="00990996">
            <w:pPr>
              <w:numPr>
                <w:ilvl w:val="0"/>
                <w:numId w:val="9"/>
              </w:numPr>
              <w:rPr>
                <w:rFonts w:hint="cs"/>
                <w:b/>
                <w:bCs/>
              </w:rPr>
            </w:pPr>
            <w:r w:rsidRPr="00990996">
              <w:rPr>
                <w:rFonts w:hint="cs"/>
                <w:b/>
                <w:bCs/>
                <w:rtl/>
              </w:rPr>
              <w:t>تقديم الخبرات المتنوعة</w:t>
            </w:r>
          </w:p>
          <w:p w14:paraId="43424332" w14:textId="77777777" w:rsidR="00990996" w:rsidRPr="00990996" w:rsidRDefault="00990996" w:rsidP="00990996">
            <w:pPr>
              <w:rPr>
                <w:rFonts w:hint="cs"/>
                <w:b/>
                <w:bCs/>
              </w:rPr>
            </w:pPr>
            <w:r w:rsidRPr="00990996">
              <w:rPr>
                <w:rFonts w:hint="cs"/>
                <w:b/>
                <w:bCs/>
                <w:rtl/>
              </w:rPr>
              <w:t>وكلها تجب الزكاة في مداخيلها وهي ربع العشر، إذا بلغت النصاب ومضى عليها العام على النحو السابق، وبعد خصم تكاليف التسيير</w:t>
            </w:r>
            <w:r w:rsidRPr="00990996">
              <w:rPr>
                <w:rFonts w:hint="cs"/>
                <w:b/>
                <w:bCs/>
              </w:rPr>
              <w:t>.</w:t>
            </w:r>
          </w:p>
          <w:p w14:paraId="6018B0F3" w14:textId="77777777" w:rsidR="00990996" w:rsidRPr="00990996" w:rsidRDefault="00990996" w:rsidP="00990996">
            <w:pPr>
              <w:rPr>
                <w:rFonts w:hint="cs"/>
                <w:b/>
                <w:bCs/>
              </w:rPr>
            </w:pPr>
            <w:r w:rsidRPr="00990996">
              <w:rPr>
                <w:rFonts w:hint="cs"/>
                <w:b/>
                <w:bCs/>
                <w:rtl/>
              </w:rPr>
              <w:t>زكاة الديون</w:t>
            </w:r>
          </w:p>
          <w:p w14:paraId="2E4947AD" w14:textId="77777777" w:rsidR="00990996" w:rsidRPr="00990996" w:rsidRDefault="00990996" w:rsidP="00990996">
            <w:pPr>
              <w:rPr>
                <w:rFonts w:hint="cs"/>
                <w:b/>
                <w:bCs/>
              </w:rPr>
            </w:pPr>
            <w:r w:rsidRPr="00990996">
              <w:rPr>
                <w:rFonts w:hint="cs"/>
                <w:b/>
                <w:bCs/>
              </w:rPr>
              <w:lastRenderedPageBreak/>
              <w:t xml:space="preserve">     </w:t>
            </w:r>
            <w:r w:rsidRPr="00990996">
              <w:rPr>
                <w:rFonts w:hint="cs"/>
                <w:b/>
                <w:bCs/>
                <w:rtl/>
              </w:rPr>
              <w:t>الدَّين إما أن يكون لك أو عليك، فالذي لك قسمان</w:t>
            </w:r>
            <w:r w:rsidRPr="00990996">
              <w:rPr>
                <w:rFonts w:hint="cs"/>
                <w:b/>
                <w:bCs/>
              </w:rPr>
              <w:t>:</w:t>
            </w:r>
          </w:p>
          <w:p w14:paraId="4C4F72D1" w14:textId="77777777" w:rsidR="00990996" w:rsidRPr="00990996" w:rsidRDefault="00990996" w:rsidP="00990996">
            <w:pPr>
              <w:numPr>
                <w:ilvl w:val="0"/>
                <w:numId w:val="10"/>
              </w:numPr>
              <w:rPr>
                <w:rFonts w:hint="cs"/>
                <w:b/>
                <w:bCs/>
              </w:rPr>
            </w:pPr>
            <w:r w:rsidRPr="00990996">
              <w:rPr>
                <w:rFonts w:hint="cs"/>
                <w:b/>
                <w:bCs/>
                <w:rtl/>
              </w:rPr>
              <w:t>دين مرجو: وهو الذي يكون المدين به معروفا بالتسديد والملاءة، وهذا النوع إذا كان قريبا من الحول أي من مرور العام، زكي فيه، وإذا كان بعيدا عنه زكي عند قبضه؛</w:t>
            </w:r>
          </w:p>
          <w:p w14:paraId="1EF493E5" w14:textId="77777777" w:rsidR="00990996" w:rsidRPr="00990996" w:rsidRDefault="00990996" w:rsidP="00990996">
            <w:pPr>
              <w:numPr>
                <w:ilvl w:val="0"/>
                <w:numId w:val="10"/>
              </w:numPr>
              <w:rPr>
                <w:rFonts w:hint="cs"/>
                <w:b/>
                <w:bCs/>
              </w:rPr>
            </w:pPr>
            <w:r w:rsidRPr="00990996">
              <w:rPr>
                <w:rFonts w:hint="cs"/>
                <w:b/>
                <w:bCs/>
                <w:rtl/>
              </w:rPr>
              <w:t>دين ميؤوس منه: وهو الذي يكون المدين به دائم الإعسار أو معروفا بعدم التسديد، وهذا النوع لا يُزكى إلا إذا قُبض؛</w:t>
            </w:r>
          </w:p>
          <w:p w14:paraId="27DA751C" w14:textId="77777777" w:rsidR="00990996" w:rsidRPr="00990996" w:rsidRDefault="00990996" w:rsidP="00990996">
            <w:pPr>
              <w:rPr>
                <w:rFonts w:hint="cs"/>
                <w:b/>
                <w:bCs/>
              </w:rPr>
            </w:pPr>
            <w:r w:rsidRPr="00990996">
              <w:rPr>
                <w:rFonts w:hint="cs"/>
                <w:b/>
                <w:bCs/>
                <w:rtl/>
              </w:rPr>
              <w:t>وأما الدين الذي عليك، فلا زكاة عليك فيه لأنه ليس مالك، وتسقطه مما عندك من مال تجارة أو غيرها، فإن بقي بعد ذلك نصاب زكيته، وإلا فلا</w:t>
            </w:r>
            <w:r w:rsidRPr="00990996">
              <w:rPr>
                <w:rFonts w:hint="cs"/>
                <w:b/>
                <w:bCs/>
              </w:rPr>
              <w:t>.</w:t>
            </w:r>
          </w:p>
          <w:p w14:paraId="02CB8080" w14:textId="77777777" w:rsidR="00990996" w:rsidRPr="00990996" w:rsidRDefault="00990996" w:rsidP="00990996">
            <w:pPr>
              <w:rPr>
                <w:rFonts w:hint="cs"/>
                <w:b/>
                <w:bCs/>
              </w:rPr>
            </w:pPr>
            <w:r w:rsidRPr="00990996">
              <w:rPr>
                <w:rFonts w:hint="cs"/>
                <w:b/>
                <w:bCs/>
                <w:rtl/>
              </w:rPr>
              <w:t>متى يجب إخراج الزكاة</w:t>
            </w:r>
          </w:p>
          <w:p w14:paraId="540D735C" w14:textId="77777777" w:rsidR="00990996" w:rsidRPr="00990996" w:rsidRDefault="00990996" w:rsidP="00990996">
            <w:pPr>
              <w:rPr>
                <w:rFonts w:hint="cs"/>
                <w:b/>
                <w:bCs/>
              </w:rPr>
            </w:pPr>
            <w:r w:rsidRPr="00990996">
              <w:rPr>
                <w:rFonts w:hint="cs"/>
                <w:b/>
                <w:bCs/>
              </w:rPr>
              <w:t xml:space="preserve">   </w:t>
            </w:r>
            <w:r w:rsidRPr="00990996">
              <w:rPr>
                <w:rFonts w:hint="cs"/>
                <w:b/>
                <w:bCs/>
                <w:rtl/>
              </w:rPr>
              <w:t>من شروط الزكاة أداؤها بعد وجوبها، ويكره تأخيرها</w:t>
            </w:r>
            <w:r w:rsidRPr="00990996">
              <w:rPr>
                <w:rFonts w:hint="cs"/>
                <w:b/>
                <w:bCs/>
              </w:rPr>
              <w:t>.</w:t>
            </w:r>
          </w:p>
          <w:p w14:paraId="230F677E" w14:textId="77777777" w:rsidR="00990996" w:rsidRPr="00990996" w:rsidRDefault="00990996" w:rsidP="00990996">
            <w:pPr>
              <w:rPr>
                <w:rFonts w:hint="cs"/>
                <w:b/>
                <w:bCs/>
              </w:rPr>
            </w:pPr>
            <w:r w:rsidRPr="00990996">
              <w:rPr>
                <w:rFonts w:hint="cs"/>
                <w:b/>
                <w:bCs/>
                <w:rtl/>
              </w:rPr>
              <w:t>يختلف الحول، أي مرور العام، في أوعية الزكاة (الأموال التي تجب فيها)، باختلاف أنواعها</w:t>
            </w:r>
            <w:r w:rsidRPr="00990996">
              <w:rPr>
                <w:rFonts w:hint="cs"/>
                <w:b/>
                <w:bCs/>
              </w:rPr>
              <w:t xml:space="preserve"> :</w:t>
            </w:r>
          </w:p>
          <w:p w14:paraId="210219CD" w14:textId="77777777" w:rsidR="00990996" w:rsidRPr="00990996" w:rsidRDefault="00990996" w:rsidP="00990996">
            <w:pPr>
              <w:numPr>
                <w:ilvl w:val="0"/>
                <w:numId w:val="11"/>
              </w:numPr>
              <w:rPr>
                <w:rFonts w:hint="cs"/>
                <w:b/>
                <w:bCs/>
              </w:rPr>
            </w:pPr>
            <w:r w:rsidRPr="00990996">
              <w:rPr>
                <w:rFonts w:hint="cs"/>
                <w:b/>
                <w:bCs/>
                <w:rtl/>
              </w:rPr>
              <w:t>الحرث: تجب الزكاة عند حصاد الزروع وقطف الثمار، وقد يكون أكثر من مرة في السنة الواحدة</w:t>
            </w:r>
            <w:r w:rsidRPr="00990996">
              <w:rPr>
                <w:rFonts w:hint="cs"/>
                <w:b/>
                <w:bCs/>
              </w:rPr>
              <w:t>.</w:t>
            </w:r>
          </w:p>
          <w:p w14:paraId="68A49CD2" w14:textId="77777777" w:rsidR="00990996" w:rsidRPr="00990996" w:rsidRDefault="00990996" w:rsidP="00990996">
            <w:pPr>
              <w:numPr>
                <w:ilvl w:val="0"/>
                <w:numId w:val="11"/>
              </w:numPr>
              <w:rPr>
                <w:rFonts w:hint="cs"/>
                <w:b/>
                <w:bCs/>
              </w:rPr>
            </w:pPr>
            <w:r w:rsidRPr="00990996">
              <w:rPr>
                <w:rFonts w:hint="cs"/>
                <w:b/>
                <w:bCs/>
                <w:rtl/>
              </w:rPr>
              <w:t>الثروة الحيوانية: تجب فيها الزكاة بعد مرور العام، وحول (عام) النسل في الماشية حول (عام) الأمهات</w:t>
            </w:r>
            <w:r w:rsidRPr="00990996">
              <w:rPr>
                <w:rFonts w:hint="cs"/>
                <w:b/>
                <w:bCs/>
              </w:rPr>
              <w:t>.</w:t>
            </w:r>
          </w:p>
          <w:p w14:paraId="0E210BD8" w14:textId="77777777" w:rsidR="00990996" w:rsidRPr="00990996" w:rsidRDefault="00990996" w:rsidP="00990996">
            <w:pPr>
              <w:numPr>
                <w:ilvl w:val="0"/>
                <w:numId w:val="11"/>
              </w:numPr>
              <w:rPr>
                <w:rFonts w:hint="cs"/>
                <w:b/>
                <w:bCs/>
              </w:rPr>
            </w:pPr>
            <w:r w:rsidRPr="00990996">
              <w:rPr>
                <w:rFonts w:hint="cs"/>
                <w:b/>
                <w:bCs/>
                <w:rtl/>
              </w:rPr>
              <w:t>الثروة المعدنية: تجب فيها الزكاة بمجرد استخراجها، ويمكن تأخيرها على ألا يتعدى التأخير عاما</w:t>
            </w:r>
            <w:r w:rsidRPr="00990996">
              <w:rPr>
                <w:rFonts w:hint="cs"/>
                <w:b/>
                <w:bCs/>
              </w:rPr>
              <w:t>.</w:t>
            </w:r>
          </w:p>
          <w:p w14:paraId="24D011FF" w14:textId="77777777" w:rsidR="00990996" w:rsidRPr="00990996" w:rsidRDefault="00990996" w:rsidP="00990996">
            <w:pPr>
              <w:numPr>
                <w:ilvl w:val="0"/>
                <w:numId w:val="11"/>
              </w:numPr>
              <w:rPr>
                <w:rFonts w:hint="cs"/>
                <w:b/>
                <w:bCs/>
              </w:rPr>
            </w:pPr>
            <w:r w:rsidRPr="00990996">
              <w:rPr>
                <w:rFonts w:hint="cs"/>
                <w:b/>
                <w:bCs/>
                <w:rtl/>
              </w:rPr>
              <w:t>العروض التجارية (المبيعات من السلع والبضائع): تجب فيها الزكاة بعد مرور عام على النصاب وما تولد منه بربع العشر  2,5</w:t>
            </w:r>
            <w:r w:rsidRPr="00990996">
              <w:rPr>
                <w:rFonts w:hint="cs"/>
                <w:b/>
                <w:bCs/>
              </w:rPr>
              <w:t xml:space="preserve"> %.</w:t>
            </w:r>
          </w:p>
          <w:p w14:paraId="5D4F23C6" w14:textId="77777777" w:rsidR="00990996" w:rsidRPr="00990996" w:rsidRDefault="00990996" w:rsidP="00990996">
            <w:pPr>
              <w:rPr>
                <w:rFonts w:hint="cs"/>
                <w:b/>
                <w:bCs/>
              </w:rPr>
            </w:pPr>
            <w:r w:rsidRPr="00990996">
              <w:rPr>
                <w:rFonts w:hint="cs"/>
                <w:b/>
                <w:bCs/>
                <w:rtl/>
              </w:rPr>
              <w:t>لمن تعطى الزكاة</w:t>
            </w:r>
            <w:r w:rsidRPr="00990996">
              <w:rPr>
                <w:rFonts w:hint="cs"/>
                <w:b/>
                <w:bCs/>
              </w:rPr>
              <w:t> </w:t>
            </w:r>
          </w:p>
          <w:p w14:paraId="401C4F5A" w14:textId="77777777" w:rsidR="00990996" w:rsidRPr="00990996" w:rsidRDefault="00990996" w:rsidP="00990996">
            <w:pPr>
              <w:rPr>
                <w:rFonts w:hint="cs"/>
                <w:b/>
                <w:bCs/>
              </w:rPr>
            </w:pPr>
            <w:r w:rsidRPr="00990996">
              <w:rPr>
                <w:rFonts w:hint="cs"/>
                <w:b/>
                <w:bCs/>
                <w:rtl/>
              </w:rPr>
              <w:t>مصارف الزكاة هي الجهات المستحقة للزكاة المذكورة في قوله تعالى: ﴿إنما الصدقات للفقراء والمساكين والعاملين عليها والمؤلفة قلوبهم وفي الرقاب والغارمين وفي سبيل الله وابن السبيل فريضة من الله والله عليم حكيم</w:t>
            </w:r>
            <w:r w:rsidRPr="00990996">
              <w:rPr>
                <w:rFonts w:ascii="Arial" w:hAnsi="Arial" w:cs="Arial" w:hint="cs"/>
                <w:b/>
                <w:bCs/>
                <w:rtl/>
              </w:rPr>
              <w:t>﴾</w:t>
            </w:r>
            <w:r w:rsidRPr="00990996">
              <w:rPr>
                <w:rFonts w:hint="cs"/>
                <w:b/>
                <w:bCs/>
                <w:rtl/>
              </w:rPr>
              <w:t xml:space="preserve"> </w:t>
            </w:r>
            <w:r w:rsidRPr="00990996">
              <w:rPr>
                <w:rFonts w:ascii="Arial" w:hAnsi="Arial" w:cs="Arial" w:hint="cs"/>
                <w:b/>
                <w:bCs/>
                <w:rtl/>
              </w:rPr>
              <w:t>التوبة</w:t>
            </w:r>
            <w:r w:rsidRPr="00990996">
              <w:rPr>
                <w:rFonts w:hint="cs"/>
                <w:b/>
                <w:bCs/>
                <w:rtl/>
              </w:rPr>
              <w:t xml:space="preserve"> 60</w:t>
            </w:r>
            <w:r w:rsidRPr="00990996">
              <w:rPr>
                <w:rFonts w:ascii="Arial" w:hAnsi="Arial" w:cs="Arial" w:hint="cs"/>
                <w:b/>
                <w:bCs/>
                <w:rtl/>
              </w:rPr>
              <w:t>،</w:t>
            </w:r>
            <w:r w:rsidRPr="00990996">
              <w:rPr>
                <w:rFonts w:hint="cs"/>
                <w:b/>
                <w:bCs/>
                <w:rtl/>
              </w:rPr>
              <w:t xml:space="preserve"> </w:t>
            </w:r>
            <w:r w:rsidRPr="00990996">
              <w:rPr>
                <w:rFonts w:ascii="Arial" w:hAnsi="Arial" w:cs="Arial" w:hint="cs"/>
                <w:b/>
                <w:bCs/>
                <w:rtl/>
              </w:rPr>
              <w:t>وهم</w:t>
            </w:r>
            <w:r w:rsidRPr="00990996">
              <w:rPr>
                <w:rFonts w:hint="cs"/>
                <w:b/>
                <w:bCs/>
              </w:rPr>
              <w:t>:</w:t>
            </w:r>
          </w:p>
          <w:p w14:paraId="191D032B" w14:textId="77777777" w:rsidR="00990996" w:rsidRPr="00990996" w:rsidRDefault="00990996" w:rsidP="00990996">
            <w:pPr>
              <w:rPr>
                <w:rFonts w:hint="cs"/>
                <w:b/>
                <w:bCs/>
              </w:rPr>
            </w:pPr>
            <w:r w:rsidRPr="00990996">
              <w:rPr>
                <w:rFonts w:hint="cs"/>
                <w:b/>
                <w:bCs/>
              </w:rPr>
              <w:t xml:space="preserve">- </w:t>
            </w:r>
            <w:r w:rsidRPr="00990996">
              <w:rPr>
                <w:rFonts w:hint="cs"/>
                <w:b/>
                <w:bCs/>
                <w:rtl/>
              </w:rPr>
              <w:t>الفقراء والمساكين، وهما فئتان من المجتمع بهما خصاصة وحاجة، على تفاوت في هذه الحاجة</w:t>
            </w:r>
            <w:r w:rsidRPr="00990996">
              <w:rPr>
                <w:rFonts w:hint="cs"/>
                <w:b/>
                <w:bCs/>
              </w:rPr>
              <w:t>.</w:t>
            </w:r>
          </w:p>
          <w:p w14:paraId="090F4970" w14:textId="77777777" w:rsidR="00990996" w:rsidRPr="00990996" w:rsidRDefault="00990996" w:rsidP="00990996">
            <w:pPr>
              <w:rPr>
                <w:rFonts w:hint="cs"/>
                <w:b/>
                <w:bCs/>
              </w:rPr>
            </w:pPr>
            <w:r w:rsidRPr="00990996">
              <w:rPr>
                <w:rFonts w:hint="cs"/>
                <w:b/>
                <w:bCs/>
                <w:rtl/>
              </w:rPr>
              <w:t>غير أن الفقر لم يعد، على مستوى المجتمع، موضوعا متروكا للحكم الجزافي، بل صار موضوعا للقياس والتصنيف على المستويين الدولي والوطني، وذلك من خلال الدراسة العلمية لمستوى العيش ولمدى القدرة على تلبية الحاجات الأساسية وغيرها، ويتدخل فيه السلوك الاستهلاكي الذي يختلف من الوسط الحضري إلى الوسط القروي للأسر، وقد يوصف بوصف "الهشاشة" أو بالفقر "المطلق" أو الفقر "النسبي"، إلى غير ذلك، والبلدان تقيس تقدمها الاجتماعي بمدى تحسن حالها بهذه المرجعيات المقدرة تقديرا إحصائيا؛</w:t>
            </w:r>
          </w:p>
          <w:p w14:paraId="2A8105BC" w14:textId="77777777" w:rsidR="00990996" w:rsidRPr="00990996" w:rsidRDefault="00990996" w:rsidP="00990996">
            <w:pPr>
              <w:rPr>
                <w:rFonts w:hint="cs"/>
                <w:b/>
                <w:bCs/>
              </w:rPr>
            </w:pPr>
            <w:r w:rsidRPr="00990996">
              <w:rPr>
                <w:rFonts w:hint="cs"/>
                <w:b/>
                <w:bCs/>
                <w:rtl/>
              </w:rPr>
              <w:t>ويمكن أن يُفهم من ورود الفقراء والمساكين في مقدمة المستحقين أن أولوية الزكاة هي سد الخصاص في الحاجات الضرورية لعيش الناس، بحيث تأتي الوجوه الأخرى تالية في الاستحقاق</w:t>
            </w:r>
            <w:r w:rsidRPr="00990996">
              <w:rPr>
                <w:rFonts w:hint="cs"/>
                <w:b/>
                <w:bCs/>
              </w:rPr>
              <w:t>.   </w:t>
            </w:r>
          </w:p>
          <w:p w14:paraId="32C5D20B" w14:textId="77777777" w:rsidR="00990996" w:rsidRPr="00990996" w:rsidRDefault="00990996" w:rsidP="00990996">
            <w:pPr>
              <w:rPr>
                <w:rFonts w:hint="cs"/>
                <w:b/>
                <w:bCs/>
              </w:rPr>
            </w:pPr>
            <w:r w:rsidRPr="00990996">
              <w:rPr>
                <w:rFonts w:hint="cs"/>
                <w:b/>
                <w:bCs/>
                <w:rtl/>
              </w:rPr>
              <w:t>أما الأصناف الثلاثة وهي العاملون عليها والمؤلفة قلوبهم وفي الرقاب، فإنها غير واردة في سياقنا الحاضر</w:t>
            </w:r>
            <w:r w:rsidRPr="00990996">
              <w:rPr>
                <w:rFonts w:hint="cs"/>
                <w:b/>
                <w:bCs/>
              </w:rPr>
              <w:t>.</w:t>
            </w:r>
          </w:p>
          <w:p w14:paraId="6A17B42E" w14:textId="77777777" w:rsidR="00990996" w:rsidRPr="00990996" w:rsidRDefault="00990996" w:rsidP="00990996">
            <w:pPr>
              <w:rPr>
                <w:rFonts w:hint="cs"/>
                <w:b/>
                <w:bCs/>
              </w:rPr>
            </w:pPr>
            <w:r w:rsidRPr="00990996">
              <w:rPr>
                <w:rFonts w:hint="cs"/>
                <w:b/>
                <w:bCs/>
                <w:rtl/>
              </w:rPr>
              <w:t>أما الغارمون: فهم الذين عليهم ديون لا يستطيعون أداءها؛</w:t>
            </w:r>
          </w:p>
          <w:p w14:paraId="2A682DCA" w14:textId="77777777" w:rsidR="00990996" w:rsidRPr="00990996" w:rsidRDefault="00990996" w:rsidP="00990996">
            <w:pPr>
              <w:rPr>
                <w:rFonts w:hint="cs"/>
                <w:b/>
                <w:bCs/>
              </w:rPr>
            </w:pPr>
            <w:r w:rsidRPr="00990996">
              <w:rPr>
                <w:rFonts w:hint="cs"/>
                <w:b/>
                <w:bCs/>
              </w:rPr>
              <w:lastRenderedPageBreak/>
              <w:t> </w:t>
            </w:r>
            <w:r w:rsidRPr="00990996">
              <w:rPr>
                <w:rFonts w:hint="cs"/>
                <w:b/>
                <w:bCs/>
                <w:rtl/>
              </w:rPr>
              <w:t xml:space="preserve">وابن السبيل: وهو المحتاج المنقطع عن بلده، </w:t>
            </w:r>
            <w:proofErr w:type="spellStart"/>
            <w:r w:rsidRPr="00990996">
              <w:rPr>
                <w:rFonts w:hint="cs"/>
                <w:b/>
                <w:bCs/>
                <w:rtl/>
              </w:rPr>
              <w:t>وللمزكي</w:t>
            </w:r>
            <w:proofErr w:type="spellEnd"/>
            <w:r w:rsidRPr="00990996">
              <w:rPr>
                <w:rFonts w:hint="cs"/>
                <w:b/>
                <w:bCs/>
                <w:rtl/>
              </w:rPr>
              <w:t xml:space="preserve"> أن ينظر في من تحقق بهذا الوصف؛</w:t>
            </w:r>
          </w:p>
          <w:p w14:paraId="79B1797E" w14:textId="77777777" w:rsidR="00990996" w:rsidRPr="00990996" w:rsidRDefault="00990996" w:rsidP="00990996">
            <w:pPr>
              <w:rPr>
                <w:rFonts w:hint="cs"/>
                <w:b/>
                <w:bCs/>
              </w:rPr>
            </w:pPr>
            <w:r w:rsidRPr="00990996">
              <w:rPr>
                <w:rFonts w:hint="cs"/>
                <w:b/>
                <w:bCs/>
                <w:rtl/>
              </w:rPr>
              <w:t>أما الصنف الآخر وهو "في سبيل الله": فيعني مختلف أوجه نفع الإسلام</w:t>
            </w:r>
            <w:r w:rsidRPr="00990996">
              <w:rPr>
                <w:rFonts w:hint="cs"/>
                <w:b/>
                <w:bCs/>
              </w:rPr>
              <w:t>.</w:t>
            </w:r>
          </w:p>
          <w:p w14:paraId="288ED22F" w14:textId="77777777" w:rsidR="00990996" w:rsidRPr="00990996" w:rsidRDefault="00990996" w:rsidP="00990996">
            <w:pPr>
              <w:rPr>
                <w:rFonts w:hint="cs"/>
                <w:b/>
                <w:bCs/>
              </w:rPr>
            </w:pPr>
            <w:r w:rsidRPr="00990996">
              <w:rPr>
                <w:rFonts w:hint="cs"/>
                <w:b/>
                <w:bCs/>
                <w:rtl/>
              </w:rPr>
              <w:t xml:space="preserve">لا يجوز إعطاء الزكاة لمن تجب نفقته على </w:t>
            </w:r>
            <w:proofErr w:type="spellStart"/>
            <w:r w:rsidRPr="00990996">
              <w:rPr>
                <w:rFonts w:hint="cs"/>
                <w:b/>
                <w:bCs/>
                <w:rtl/>
              </w:rPr>
              <w:t>المزكي</w:t>
            </w:r>
            <w:proofErr w:type="spellEnd"/>
            <w:r w:rsidRPr="00990996">
              <w:rPr>
                <w:rFonts w:hint="cs"/>
                <w:b/>
                <w:bCs/>
                <w:rtl/>
              </w:rPr>
              <w:t xml:space="preserve"> كالوالدين الفقيرين والأولاد غير البالغين والزوجة. لا زكاة في الأشياء المتخذة للزينة كالحُلِيِّ وما في حكمها، وإذا بيعت وجبت زكاتها إذا بلغ ثمنها النصاب ومضى عليه العام</w:t>
            </w:r>
            <w:r w:rsidRPr="00990996">
              <w:rPr>
                <w:rFonts w:hint="cs"/>
                <w:b/>
                <w:bCs/>
              </w:rPr>
              <w:t>.</w:t>
            </w:r>
          </w:p>
          <w:p w14:paraId="0A220ED9" w14:textId="77777777" w:rsidR="00990996" w:rsidRPr="00990996" w:rsidRDefault="00990996" w:rsidP="00990996">
            <w:pPr>
              <w:rPr>
                <w:rFonts w:hint="cs"/>
                <w:b/>
                <w:bCs/>
              </w:rPr>
            </w:pPr>
            <w:r w:rsidRPr="00990996">
              <w:rPr>
                <w:rFonts w:hint="cs"/>
                <w:b/>
                <w:bCs/>
                <w:rtl/>
              </w:rPr>
              <w:t>والسلام عليكم ورحمة الله وبركاته</w:t>
            </w:r>
            <w:r w:rsidRPr="00990996">
              <w:rPr>
                <w:rFonts w:hint="cs"/>
                <w:b/>
                <w:bCs/>
              </w:rPr>
              <w:t>.</w:t>
            </w:r>
          </w:p>
        </w:tc>
      </w:tr>
    </w:tbl>
    <w:p w14:paraId="78514431" w14:textId="77777777" w:rsidR="005166BA" w:rsidRDefault="005166BA"/>
    <w:sectPr w:rsidR="005166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3E18"/>
    <w:multiLevelType w:val="multilevel"/>
    <w:tmpl w:val="C3FAF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D5296"/>
    <w:multiLevelType w:val="multilevel"/>
    <w:tmpl w:val="29809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93764"/>
    <w:multiLevelType w:val="multilevel"/>
    <w:tmpl w:val="5CBCF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2B45E0"/>
    <w:multiLevelType w:val="multilevel"/>
    <w:tmpl w:val="A8E4B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63157B"/>
    <w:multiLevelType w:val="multilevel"/>
    <w:tmpl w:val="804C4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7B1119"/>
    <w:multiLevelType w:val="multilevel"/>
    <w:tmpl w:val="5FF4A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26795C"/>
    <w:multiLevelType w:val="multilevel"/>
    <w:tmpl w:val="208AC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731C63"/>
    <w:multiLevelType w:val="multilevel"/>
    <w:tmpl w:val="78A86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D30978"/>
    <w:multiLevelType w:val="multilevel"/>
    <w:tmpl w:val="F5B02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615230"/>
    <w:multiLevelType w:val="multilevel"/>
    <w:tmpl w:val="808E3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357DCF"/>
    <w:multiLevelType w:val="multilevel"/>
    <w:tmpl w:val="739CA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394461">
    <w:abstractNumId w:val="9"/>
  </w:num>
  <w:num w:numId="2" w16cid:durableId="871648101">
    <w:abstractNumId w:val="0"/>
  </w:num>
  <w:num w:numId="3" w16cid:durableId="1845776716">
    <w:abstractNumId w:val="6"/>
  </w:num>
  <w:num w:numId="4" w16cid:durableId="2122531698">
    <w:abstractNumId w:val="2"/>
  </w:num>
  <w:num w:numId="5" w16cid:durableId="835347041">
    <w:abstractNumId w:val="5"/>
  </w:num>
  <w:num w:numId="6" w16cid:durableId="1814758877">
    <w:abstractNumId w:val="1"/>
  </w:num>
  <w:num w:numId="7" w16cid:durableId="1668631652">
    <w:abstractNumId w:val="3"/>
  </w:num>
  <w:num w:numId="8" w16cid:durableId="1641839528">
    <w:abstractNumId w:val="7"/>
  </w:num>
  <w:num w:numId="9" w16cid:durableId="1635602910">
    <w:abstractNumId w:val="4"/>
  </w:num>
  <w:num w:numId="10" w16cid:durableId="146436139">
    <w:abstractNumId w:val="10"/>
  </w:num>
  <w:num w:numId="11" w16cid:durableId="32979787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996"/>
    <w:rsid w:val="005166BA"/>
    <w:rsid w:val="00771F60"/>
    <w:rsid w:val="00990996"/>
    <w:rsid w:val="009A6ED6"/>
    <w:rsid w:val="00AF60F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24208"/>
  <w15:chartTrackingRefBased/>
  <w15:docId w15:val="{947E03BC-B4CB-43B2-9A43-B7A3AA3EB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09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09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09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09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09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09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09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09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09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09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09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09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09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09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09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09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09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0996"/>
    <w:rPr>
      <w:rFonts w:eastAsiaTheme="majorEastAsia" w:cstheme="majorBidi"/>
      <w:color w:val="272727" w:themeColor="text1" w:themeTint="D8"/>
    </w:rPr>
  </w:style>
  <w:style w:type="paragraph" w:styleId="Title">
    <w:name w:val="Title"/>
    <w:basedOn w:val="Normal"/>
    <w:next w:val="Normal"/>
    <w:link w:val="TitleChar"/>
    <w:uiPriority w:val="10"/>
    <w:qFormat/>
    <w:rsid w:val="009909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09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09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09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0996"/>
    <w:pPr>
      <w:spacing w:before="160"/>
      <w:jc w:val="center"/>
    </w:pPr>
    <w:rPr>
      <w:i/>
      <w:iCs/>
      <w:color w:val="404040" w:themeColor="text1" w:themeTint="BF"/>
    </w:rPr>
  </w:style>
  <w:style w:type="character" w:customStyle="1" w:styleId="QuoteChar">
    <w:name w:val="Quote Char"/>
    <w:basedOn w:val="DefaultParagraphFont"/>
    <w:link w:val="Quote"/>
    <w:uiPriority w:val="29"/>
    <w:rsid w:val="00990996"/>
    <w:rPr>
      <w:i/>
      <w:iCs/>
      <w:color w:val="404040" w:themeColor="text1" w:themeTint="BF"/>
    </w:rPr>
  </w:style>
  <w:style w:type="paragraph" w:styleId="ListParagraph">
    <w:name w:val="List Paragraph"/>
    <w:basedOn w:val="Normal"/>
    <w:uiPriority w:val="34"/>
    <w:qFormat/>
    <w:rsid w:val="00990996"/>
    <w:pPr>
      <w:ind w:left="720"/>
      <w:contextualSpacing/>
    </w:pPr>
  </w:style>
  <w:style w:type="character" w:styleId="IntenseEmphasis">
    <w:name w:val="Intense Emphasis"/>
    <w:basedOn w:val="DefaultParagraphFont"/>
    <w:uiPriority w:val="21"/>
    <w:qFormat/>
    <w:rsid w:val="00990996"/>
    <w:rPr>
      <w:i/>
      <w:iCs/>
      <w:color w:val="0F4761" w:themeColor="accent1" w:themeShade="BF"/>
    </w:rPr>
  </w:style>
  <w:style w:type="paragraph" w:styleId="IntenseQuote">
    <w:name w:val="Intense Quote"/>
    <w:basedOn w:val="Normal"/>
    <w:next w:val="Normal"/>
    <w:link w:val="IntenseQuoteChar"/>
    <w:uiPriority w:val="30"/>
    <w:qFormat/>
    <w:rsid w:val="009909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0996"/>
    <w:rPr>
      <w:i/>
      <w:iCs/>
      <w:color w:val="0F4761" w:themeColor="accent1" w:themeShade="BF"/>
    </w:rPr>
  </w:style>
  <w:style w:type="character" w:styleId="IntenseReference">
    <w:name w:val="Intense Reference"/>
    <w:basedOn w:val="DefaultParagraphFont"/>
    <w:uiPriority w:val="32"/>
    <w:qFormat/>
    <w:rsid w:val="009909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1625</Words>
  <Characters>9263</Characters>
  <Application>Microsoft Office Word</Application>
  <DocSecurity>0</DocSecurity>
  <Lines>77</Lines>
  <Paragraphs>21</Paragraphs>
  <ScaleCrop>false</ScaleCrop>
  <Company>NTT Data</Company>
  <LinksUpToDate>false</LinksUpToDate>
  <CharactersWithSpaces>10867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Lahribli</dc:creator>
  <cp:keywords/>
  <dc:description/>
  <cp:lastModifiedBy>Ibrahim Lahribli</cp:lastModifiedBy>
  <cp:revision>1</cp:revision>
  <dcterms:created xsi:type="dcterms:W3CDTF">2026-01-25T02:27:00Z</dcterms:created>
  <dcterms:modified xsi:type="dcterms:W3CDTF">2026-01-25T02:27:00Z</dcterms:modified>
</cp:coreProperties>
</file>