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73" w:rsidRDefault="00313745" w:rsidP="00313745">
      <w:pPr>
        <w:jc w:val="center"/>
        <w:rPr>
          <w:rFonts w:ascii="Verdana" w:hAnsi="Verdana"/>
          <w:sz w:val="28"/>
          <w:lang w:val="es-PA"/>
        </w:rPr>
      </w:pPr>
      <w:proofErr w:type="spellStart"/>
      <w:r w:rsidRPr="00313745">
        <w:rPr>
          <w:rFonts w:ascii="Verdana" w:hAnsi="Verdana"/>
          <w:sz w:val="28"/>
          <w:lang w:val="es-PA"/>
        </w:rPr>
        <w:t>JShell</w:t>
      </w:r>
      <w:proofErr w:type="spellEnd"/>
      <w:r w:rsidRPr="00313745">
        <w:rPr>
          <w:rFonts w:ascii="Verdana" w:hAnsi="Verdana"/>
          <w:sz w:val="28"/>
          <w:lang w:val="es-PA"/>
        </w:rPr>
        <w:t xml:space="preserve"> Java </w:t>
      </w:r>
    </w:p>
    <w:p w:rsidR="00313745" w:rsidRPr="00313745" w:rsidRDefault="00313745" w:rsidP="00313745">
      <w:pPr>
        <w:jc w:val="center"/>
        <w:rPr>
          <w:rFonts w:ascii="Verdana" w:hAnsi="Verdana"/>
          <w:sz w:val="28"/>
          <w:lang w:val="es-PA"/>
        </w:rPr>
      </w:pPr>
      <w:r>
        <w:rPr>
          <w:rFonts w:ascii="Verdana" w:hAnsi="Verdana"/>
          <w:sz w:val="28"/>
          <w:lang w:val="es-PA"/>
        </w:rPr>
        <w:t xml:space="preserve">Ibrahim </w:t>
      </w:r>
      <w:proofErr w:type="spellStart"/>
      <w:r>
        <w:rPr>
          <w:rFonts w:ascii="Verdana" w:hAnsi="Verdana"/>
          <w:sz w:val="28"/>
          <w:lang w:val="es-PA"/>
        </w:rPr>
        <w:t>Patel</w:t>
      </w:r>
      <w:proofErr w:type="spellEnd"/>
      <w:r>
        <w:rPr>
          <w:rFonts w:ascii="Verdana" w:hAnsi="Verdana"/>
          <w:sz w:val="28"/>
          <w:lang w:val="es-PA"/>
        </w:rPr>
        <w:t xml:space="preserve"> 8-920-710</w:t>
      </w:r>
      <w:bookmarkStart w:id="0" w:name="_GoBack"/>
      <w:bookmarkEnd w:id="0"/>
    </w:p>
    <w:p w:rsidR="00313745" w:rsidRDefault="00313745" w:rsidP="00313745">
      <w:pPr>
        <w:jc w:val="center"/>
        <w:rPr>
          <w:sz w:val="28"/>
          <w:lang w:val="es-PA"/>
        </w:rPr>
      </w:pPr>
    </w:p>
    <w:p w:rsidR="00313745" w:rsidRPr="00313745" w:rsidRDefault="00313745" w:rsidP="00313745">
      <w:pPr>
        <w:spacing w:before="240" w:after="120" w:line="2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Goals</w:t>
      </w:r>
      <w:proofErr w:type="spellEnd"/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API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tool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provide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way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interactively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evaluate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declarations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statements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expressions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Java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programming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within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includes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evolving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execution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facilitate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rapid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investigation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statements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expressions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need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occur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within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method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expressions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need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have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side-effects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variables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need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occur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within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class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methods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need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occur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within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class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interface.</w:t>
      </w:r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tool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be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command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-line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tool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features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ease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interaction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including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: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history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editing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tab-completion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automatic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addition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needed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terminal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semicolons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and configurable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predefined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imports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definitions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240" w:after="120" w:line="2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 w:rsidRPr="0031374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Non-</w:t>
      </w:r>
      <w:proofErr w:type="spellStart"/>
      <w:r w:rsidRPr="0031374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Goals</w:t>
      </w:r>
      <w:proofErr w:type="spellEnd"/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A new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interactive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goal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: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accepted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must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match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grammar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productions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Java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Specification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(JLS).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Further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within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appropriate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surrounding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context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accepted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must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be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valid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Java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automatically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provide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surrounding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context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--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"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wrapping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").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if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is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accepts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(as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opposed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rejects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error)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there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such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AXB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valid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program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Java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programming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Out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scope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graphical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interfaces,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debugger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support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and IDE-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like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functionality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240" w:after="120" w:line="2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Motivation</w:t>
      </w:r>
      <w:proofErr w:type="spellEnd"/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Immediate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feedback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important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when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learning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programming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number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reason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schools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cite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moving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away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from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Java as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teaching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other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have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"REPL"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have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far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lower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bars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initial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Hello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world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!"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program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Read-Eval-Print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Loop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(REPL)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interactive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programming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tool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which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loops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continually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reading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user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evaluating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input,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printing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value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description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change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caused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Scala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Ruby, JavaScript,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Haskell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Clojure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Python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have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REPLs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allow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small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initial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programs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adds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REPL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functionality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Java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platform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Exploration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options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also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important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developers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prototyping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investigating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new API.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Interactive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evaluation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vastly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more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efficient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regard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edit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/compile/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execute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System.out.println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Without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ceremony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class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Foo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{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proofErr w:type="gram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static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void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[]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args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{ ... } }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learning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exploration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streamlined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240" w:after="120" w:line="2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Description</w:t>
      </w:r>
      <w:proofErr w:type="spellEnd"/>
    </w:p>
    <w:p w:rsidR="00313745" w:rsidRPr="00313745" w:rsidRDefault="00313745" w:rsidP="00313745">
      <w:pPr>
        <w:spacing w:before="180" w:after="12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Functionality</w:t>
      </w:r>
      <w:proofErr w:type="spellEnd"/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API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provide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JShell's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evaluation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functionality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fragments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are input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API are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referred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as "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snippets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".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tool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also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use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completion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API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determine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when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input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incomplete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lastRenderedPageBreak/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user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must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be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prompted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more)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would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be complete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if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semicolon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were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added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(in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which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case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tool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append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semicolon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).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tool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have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set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commands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query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saving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restoring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work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configuration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Commands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be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distinguished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from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snippets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by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leading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slash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180" w:after="12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Snippets</w:t>
      </w:r>
      <w:proofErr w:type="spellEnd"/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snippet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must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correspond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to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following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Java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Language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Specification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(JLS)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syntax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productions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:</w:t>
      </w:r>
    </w:p>
    <w:p w:rsidR="00313745" w:rsidRPr="00313745" w:rsidRDefault="00313745" w:rsidP="00313745">
      <w:pPr>
        <w:numPr>
          <w:ilvl w:val="0"/>
          <w:numId w:val="1"/>
        </w:numPr>
        <w:spacing w:after="0" w:line="280" w:lineRule="atLeast"/>
        <w:ind w:right="480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ImportDeclaration</w:t>
      </w:r>
      <w:proofErr w:type="spellEnd"/>
    </w:p>
    <w:p w:rsidR="00313745" w:rsidRPr="00313745" w:rsidRDefault="00313745" w:rsidP="00313745">
      <w:pPr>
        <w:numPr>
          <w:ilvl w:val="0"/>
          <w:numId w:val="1"/>
        </w:numPr>
        <w:spacing w:after="0" w:line="280" w:lineRule="atLeast"/>
        <w:ind w:right="480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ClassDeclaration</w:t>
      </w:r>
      <w:proofErr w:type="spellEnd"/>
    </w:p>
    <w:p w:rsidR="00313745" w:rsidRPr="00313745" w:rsidRDefault="00313745" w:rsidP="00313745">
      <w:pPr>
        <w:numPr>
          <w:ilvl w:val="0"/>
          <w:numId w:val="1"/>
        </w:numPr>
        <w:spacing w:after="0" w:line="280" w:lineRule="atLeast"/>
        <w:ind w:right="480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InterfaceDeclaration</w:t>
      </w:r>
      <w:proofErr w:type="spellEnd"/>
    </w:p>
    <w:p w:rsidR="00313745" w:rsidRPr="00313745" w:rsidRDefault="00313745" w:rsidP="00313745">
      <w:pPr>
        <w:numPr>
          <w:ilvl w:val="0"/>
          <w:numId w:val="1"/>
        </w:numPr>
        <w:spacing w:after="0" w:line="280" w:lineRule="atLeast"/>
        <w:ind w:right="480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MethodDeclaration</w:t>
      </w:r>
      <w:proofErr w:type="spellEnd"/>
    </w:p>
    <w:p w:rsidR="00313745" w:rsidRPr="00313745" w:rsidRDefault="00313745" w:rsidP="00313745">
      <w:pPr>
        <w:numPr>
          <w:ilvl w:val="0"/>
          <w:numId w:val="1"/>
        </w:numPr>
        <w:spacing w:after="0" w:line="280" w:lineRule="atLeast"/>
        <w:ind w:right="480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FieldDeclaration</w:t>
      </w:r>
      <w:proofErr w:type="spellEnd"/>
    </w:p>
    <w:p w:rsidR="00313745" w:rsidRPr="00313745" w:rsidRDefault="00313745" w:rsidP="00313745">
      <w:pPr>
        <w:numPr>
          <w:ilvl w:val="0"/>
          <w:numId w:val="1"/>
        </w:numPr>
        <w:spacing w:after="0" w:line="280" w:lineRule="atLeast"/>
        <w:ind w:right="480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Statement</w:t>
      </w:r>
      <w:proofErr w:type="spellEnd"/>
    </w:p>
    <w:p w:rsidR="00313745" w:rsidRPr="00313745" w:rsidRDefault="00313745" w:rsidP="00313745">
      <w:pPr>
        <w:numPr>
          <w:ilvl w:val="0"/>
          <w:numId w:val="1"/>
        </w:numPr>
        <w:spacing w:after="0" w:line="280" w:lineRule="atLeast"/>
        <w:ind w:right="480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Primary</w:t>
      </w:r>
      <w:proofErr w:type="spellEnd"/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In a top-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level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declaration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access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modifiers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protected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and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private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),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modifiers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final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and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static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 are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allowed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are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ignored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warning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;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modifiers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default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and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synchronized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 are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allowed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modifier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abstract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allowed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only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classes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break</w:t>
      </w: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continue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and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return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statements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have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no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appropriate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context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at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top-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level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and are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allowed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above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modifiers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and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statements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are, of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course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allowed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within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nested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context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in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which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they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are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valid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For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example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:</w:t>
      </w:r>
    </w:p>
    <w:p w:rsidR="00313745" w:rsidRPr="00313745" w:rsidRDefault="00313745" w:rsidP="003137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class</w:t>
      </w:r>
      <w:proofErr w:type="spellEnd"/>
      <w:proofErr w:type="gram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 {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static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final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m() { 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return</w:t>
      </w:r>
      <w:proofErr w:type="spellEnd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43; } }</w:t>
      </w:r>
    </w:p>
    <w:p w:rsidR="00313745" w:rsidRPr="00313745" w:rsidRDefault="00313745" w:rsidP="00313745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Note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that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a </w:t>
      </w:r>
      <w:proofErr w:type="spellStart"/>
      <w:r w:rsidRPr="0031374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PackageDeclaration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not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allowed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All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is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placed in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transient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jshell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 </w:t>
      </w:r>
      <w:proofErr w:type="spellStart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package</w:t>
      </w:r>
      <w:proofErr w:type="spellEnd"/>
      <w:r w:rsidRPr="0031374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313745" w:rsidRPr="00313745" w:rsidRDefault="00313745" w:rsidP="00313745">
      <w:pPr>
        <w:jc w:val="center"/>
        <w:rPr>
          <w:sz w:val="28"/>
          <w:lang w:val="es-PA"/>
        </w:rPr>
      </w:pPr>
    </w:p>
    <w:sectPr w:rsidR="00313745" w:rsidRPr="0031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5071B"/>
    <w:multiLevelType w:val="multilevel"/>
    <w:tmpl w:val="9216B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45"/>
    <w:rsid w:val="00061D73"/>
    <w:rsid w:val="0031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4B2CC-D9DF-4D9B-9741-BB0BE5F9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3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13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374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1374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1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13745"/>
  </w:style>
  <w:style w:type="character" w:styleId="CdigoHTML">
    <w:name w:val="HTML Code"/>
    <w:basedOn w:val="Fuentedeprrafopredeter"/>
    <w:uiPriority w:val="99"/>
    <w:semiHidden/>
    <w:unhideWhenUsed/>
    <w:rsid w:val="0031374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1374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3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374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568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4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47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581</Words>
  <Characters>3200</Characters>
  <Application>Microsoft Office Word</Application>
  <DocSecurity>0</DocSecurity>
  <Lines>26</Lines>
  <Paragraphs>7</Paragraphs>
  <ScaleCrop>false</ScaleCrop>
  <Company>IBRAHIM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2015-12-12T17:22:00Z</dcterms:created>
  <dcterms:modified xsi:type="dcterms:W3CDTF">2015-12-12T17:25:00Z</dcterms:modified>
</cp:coreProperties>
</file>