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CB12" w14:textId="1B5E2721" w:rsidR="00FE3528" w:rsidRDefault="00CC27E1" w:rsidP="00CC27E1">
      <w:pPr>
        <w:jc w:val="center"/>
        <w:rPr>
          <w:b/>
          <w:bCs/>
          <w:sz w:val="28"/>
          <w:szCs w:val="28"/>
        </w:rPr>
      </w:pPr>
      <w:r w:rsidRPr="00CC27E1">
        <w:rPr>
          <w:b/>
          <w:bCs/>
          <w:sz w:val="28"/>
          <w:szCs w:val="28"/>
        </w:rPr>
        <w:t>Credit Scoring Project Report</w:t>
      </w:r>
    </w:p>
    <w:p w14:paraId="4A7896F5" w14:textId="77777777" w:rsidR="00CC27E1" w:rsidRDefault="00CC27E1" w:rsidP="00CC27E1">
      <w:pPr>
        <w:rPr>
          <w:sz w:val="24"/>
          <w:szCs w:val="24"/>
        </w:rPr>
      </w:pPr>
    </w:p>
    <w:p w14:paraId="40874B50" w14:textId="0102A584" w:rsidR="00CC27E1" w:rsidRDefault="00CC27E1" w:rsidP="00CC27E1">
      <w:pPr>
        <w:rPr>
          <w:sz w:val="24"/>
          <w:szCs w:val="24"/>
        </w:rPr>
      </w:pPr>
      <w:r>
        <w:rPr>
          <w:sz w:val="24"/>
          <w:szCs w:val="24"/>
        </w:rPr>
        <w:t>Since the data was already clean and scaled, I skipped these steps to move onto dealing with the categorical values. I made use of one hot encoding for certain values (those which could be dealt with as binary), and for others I used manual methods, such as using their averages.</w:t>
      </w:r>
      <w:r w:rsidR="0013689F">
        <w:rPr>
          <w:sz w:val="24"/>
          <w:szCs w:val="24"/>
        </w:rPr>
        <w:t xml:space="preserve"> </w:t>
      </w:r>
    </w:p>
    <w:p w14:paraId="2477ADF6" w14:textId="77777777" w:rsidR="0013689F" w:rsidRDefault="0013689F" w:rsidP="00CC27E1">
      <w:pPr>
        <w:rPr>
          <w:sz w:val="24"/>
          <w:szCs w:val="24"/>
        </w:rPr>
      </w:pPr>
    </w:p>
    <w:p w14:paraId="68F6215A" w14:textId="3748081E" w:rsidR="0013689F" w:rsidRPr="00FB7B67" w:rsidRDefault="0013689F" w:rsidP="00CC27E1">
      <w:pPr>
        <w:rPr>
          <w:b/>
          <w:bCs/>
          <w:sz w:val="24"/>
          <w:szCs w:val="24"/>
        </w:rPr>
      </w:pPr>
      <w:r w:rsidRPr="00FB7B67">
        <w:rPr>
          <w:b/>
          <w:bCs/>
          <w:sz w:val="24"/>
          <w:szCs w:val="24"/>
        </w:rPr>
        <w:t>Preprocessing:</w:t>
      </w:r>
    </w:p>
    <w:p w14:paraId="0D420F46" w14:textId="6DC3697E" w:rsidR="0013689F" w:rsidRDefault="0013689F" w:rsidP="007A6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all rows containing any NAN values (empty cells) to avoid </w:t>
      </w:r>
      <w:r w:rsidR="007A61D3">
        <w:rPr>
          <w:sz w:val="24"/>
          <w:szCs w:val="24"/>
        </w:rPr>
        <w:t>issues with model training later.</w:t>
      </w:r>
    </w:p>
    <w:p w14:paraId="49C47906" w14:textId="29AFF406" w:rsidR="00C237EB" w:rsidRDefault="00C237EB" w:rsidP="007A6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the column </w:t>
      </w:r>
      <w:proofErr w:type="spellStart"/>
      <w:r w:rsidR="00D526E1">
        <w:rPr>
          <w:sz w:val="24"/>
          <w:szCs w:val="24"/>
        </w:rPr>
        <w:t>using_pos</w:t>
      </w:r>
      <w:proofErr w:type="spellEnd"/>
      <w:r w:rsidR="00D526E1">
        <w:rPr>
          <w:sz w:val="24"/>
          <w:szCs w:val="24"/>
        </w:rPr>
        <w:t xml:space="preserve"> which contained the same value for every single row (‘No’)</w:t>
      </w:r>
      <w:r w:rsidR="00733F91">
        <w:rPr>
          <w:sz w:val="24"/>
          <w:szCs w:val="24"/>
        </w:rPr>
        <w:t xml:space="preserve">. After confirming that the column contained no other values, I dropped it from the dataframe since it would </w:t>
      </w:r>
      <w:r w:rsidR="00FB7B67">
        <w:rPr>
          <w:sz w:val="24"/>
          <w:szCs w:val="24"/>
        </w:rPr>
        <w:t>have no effect on the training and prediction.</w:t>
      </w:r>
    </w:p>
    <w:p w14:paraId="7B7892A1" w14:textId="1AF44F05" w:rsidR="007A61D3" w:rsidRDefault="007A61D3" w:rsidP="007A6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generalized function which dealt with all columns containing numerical data as strings, </w:t>
      </w:r>
      <w:r w:rsidR="00AB5A32">
        <w:rPr>
          <w:sz w:val="24"/>
          <w:szCs w:val="24"/>
        </w:rPr>
        <w:t>e.g.,</w:t>
      </w:r>
      <w:r>
        <w:rPr>
          <w:sz w:val="24"/>
          <w:szCs w:val="24"/>
        </w:rPr>
        <w:t xml:space="preserve"> ‘101 to 200’</w:t>
      </w:r>
      <w:r w:rsidR="00AB5A32">
        <w:rPr>
          <w:sz w:val="24"/>
          <w:szCs w:val="24"/>
        </w:rPr>
        <w:t>. This function first extracted the number or numbers from the string and then analyzed whether to leave the number as it is, take its upper bound or calculate the average.</w:t>
      </w:r>
    </w:p>
    <w:p w14:paraId="6A67F7EE" w14:textId="6D128A33" w:rsidR="00AB5A32" w:rsidRPr="0013689F" w:rsidRDefault="00AB5A32" w:rsidP="00C23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LabelEncoder</w:t>
      </w:r>
      <w:proofErr w:type="spellEnd"/>
      <w:r>
        <w:rPr>
          <w:sz w:val="24"/>
          <w:szCs w:val="24"/>
        </w:rPr>
        <w:t xml:space="preserve"> from sklearn library to encode 2 columns containing categorical data: </w:t>
      </w:r>
      <w:proofErr w:type="spellStart"/>
      <w:r>
        <w:rPr>
          <w:sz w:val="24"/>
          <w:szCs w:val="24"/>
        </w:rPr>
        <w:t>shop_type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C237EB">
        <w:rPr>
          <w:sz w:val="24"/>
          <w:szCs w:val="24"/>
        </w:rPr>
        <w:t>is_rental</w:t>
      </w:r>
      <w:proofErr w:type="spellEnd"/>
      <w:r w:rsidR="00C237EB">
        <w:rPr>
          <w:sz w:val="24"/>
          <w:szCs w:val="24"/>
        </w:rPr>
        <w:t>.</w:t>
      </w:r>
    </w:p>
    <w:p w14:paraId="4716E1AF" w14:textId="71291B57" w:rsidR="00A52463" w:rsidRDefault="00A52463" w:rsidP="00CC27E1">
      <w:pPr>
        <w:rPr>
          <w:sz w:val="24"/>
          <w:szCs w:val="24"/>
        </w:rPr>
      </w:pPr>
    </w:p>
    <w:p w14:paraId="6DCBE36C" w14:textId="59F22ACE" w:rsidR="00BD429C" w:rsidRDefault="00BD429C" w:rsidP="00BD429C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552CBF">
        <w:rPr>
          <w:b/>
          <w:bCs/>
          <w:sz w:val="24"/>
          <w:szCs w:val="24"/>
        </w:rPr>
        <w:t>before</w:t>
      </w:r>
      <w:r w:rsidR="00CC238B">
        <w:rPr>
          <w:sz w:val="24"/>
          <w:szCs w:val="24"/>
        </w:rPr>
        <w:t xml:space="preserve"> any </w:t>
      </w:r>
      <w:r>
        <w:rPr>
          <w:sz w:val="24"/>
          <w:szCs w:val="24"/>
        </w:rPr>
        <w:t>preprocessing:</w:t>
      </w:r>
    </w:p>
    <w:tbl>
      <w:tblPr>
        <w:tblW w:w="9071" w:type="dxa"/>
        <w:tblLook w:val="04A0" w:firstRow="1" w:lastRow="0" w:firstColumn="1" w:lastColumn="0" w:noHBand="0" w:noVBand="1"/>
      </w:tblPr>
      <w:tblGrid>
        <w:gridCol w:w="1754"/>
        <w:gridCol w:w="1516"/>
        <w:gridCol w:w="1103"/>
        <w:gridCol w:w="1187"/>
        <w:gridCol w:w="1481"/>
        <w:gridCol w:w="2030"/>
      </w:tblGrid>
      <w:tr w:rsidR="00BD429C" w:rsidRPr="008C31F1" w14:paraId="3D600C2A" w14:textId="77777777" w:rsidTr="00BD429C">
        <w:trPr>
          <w:trHeight w:val="407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39D8" w14:textId="77777777" w:rsidR="002930FA" w:rsidRPr="00E93698" w:rsidRDefault="002930FA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number_of_orders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D077" w14:textId="77777777" w:rsidR="002930FA" w:rsidRPr="00E93698" w:rsidRDefault="002930FA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no_of_products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1329" w14:textId="77777777" w:rsidR="002930FA" w:rsidRPr="00E93698" w:rsidRDefault="002930FA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total_sales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F2FF" w14:textId="77777777" w:rsidR="002930FA" w:rsidRPr="00E93698" w:rsidRDefault="002930FA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gmv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F814" w14:textId="77777777" w:rsidR="002930FA" w:rsidRPr="00E93698" w:rsidRDefault="002930FA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avg_daily_sales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F022" w14:textId="77777777" w:rsidR="002930FA" w:rsidRPr="00E93698" w:rsidRDefault="002930FA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aprox_exist_inventory</w:t>
            </w:r>
            <w:proofErr w:type="spellEnd"/>
          </w:p>
        </w:tc>
      </w:tr>
      <w:tr w:rsidR="00BD429C" w:rsidRPr="008C31F1" w14:paraId="4ADF8308" w14:textId="77777777" w:rsidTr="00BD429C">
        <w:trPr>
          <w:trHeight w:val="407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697F" w14:textId="77777777" w:rsidR="002930FA" w:rsidRPr="008C31F1" w:rsidRDefault="002930FA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1 to 50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F67E" w14:textId="77777777" w:rsidR="002930FA" w:rsidRPr="008C31F1" w:rsidRDefault="002930FA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101 to 200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12F1" w14:textId="77777777" w:rsidR="002930FA" w:rsidRPr="008C31F1" w:rsidRDefault="002930FA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258,923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9938" w14:textId="77777777" w:rsidR="002930FA" w:rsidRPr="008C31F1" w:rsidRDefault="002930FA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200001 to 500000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C1E0" w14:textId="77777777" w:rsidR="002930FA" w:rsidRPr="008C31F1" w:rsidRDefault="002930FA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6001 to 9000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819F" w14:textId="77777777" w:rsidR="002930FA" w:rsidRPr="008C31F1" w:rsidRDefault="002930FA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100k - 300k</w:t>
            </w:r>
          </w:p>
        </w:tc>
      </w:tr>
    </w:tbl>
    <w:p w14:paraId="35D23383" w14:textId="77777777" w:rsidR="006D210F" w:rsidRPr="008C31F1" w:rsidRDefault="006D210F" w:rsidP="008C31F1">
      <w:pPr>
        <w:pStyle w:val="NoSpacing"/>
        <w:rPr>
          <w:sz w:val="16"/>
          <w:szCs w:val="16"/>
        </w:rPr>
      </w:pPr>
    </w:p>
    <w:tbl>
      <w:tblPr>
        <w:tblW w:w="5991" w:type="dxa"/>
        <w:tblLook w:val="04A0" w:firstRow="1" w:lastRow="0" w:firstColumn="1" w:lastColumn="0" w:noHBand="0" w:noVBand="1"/>
      </w:tblPr>
      <w:tblGrid>
        <w:gridCol w:w="863"/>
        <w:gridCol w:w="943"/>
        <w:gridCol w:w="1648"/>
        <w:gridCol w:w="1274"/>
        <w:gridCol w:w="1202"/>
        <w:gridCol w:w="1003"/>
        <w:gridCol w:w="966"/>
        <w:gridCol w:w="1133"/>
      </w:tblGrid>
      <w:tr w:rsidR="006D210F" w:rsidRPr="00E93698" w14:paraId="172A3EF3" w14:textId="77777777" w:rsidTr="00BD429C">
        <w:trPr>
          <w:trHeight w:val="25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4005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is_rental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BDA2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shop_size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C412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business_age</w:t>
            </w:r>
            <w:proofErr w:type="spellEnd"/>
            <w:r w:rsidRPr="00E93698">
              <w:rPr>
                <w:b/>
                <w:bCs/>
                <w:sz w:val="18"/>
                <w:szCs w:val="18"/>
              </w:rPr>
              <w:t>(year)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C6AD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electricity_bill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900C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rent_amount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4DA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shop_type</w:t>
            </w:r>
            <w:proofErr w:type="spellEnd"/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687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using_pos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0FE2" w14:textId="77777777" w:rsidR="00E64D16" w:rsidRPr="00E93698" w:rsidRDefault="00E64D16" w:rsidP="008C31F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credit_score</w:t>
            </w:r>
            <w:proofErr w:type="spellEnd"/>
          </w:p>
        </w:tc>
      </w:tr>
      <w:tr w:rsidR="006D210F" w:rsidRPr="008C31F1" w14:paraId="0D3B9ABC" w14:textId="77777777" w:rsidTr="00552CBF">
        <w:trPr>
          <w:trHeight w:val="5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6CA5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Rented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CA17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272 - 408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8729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9 to 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E936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More than 5000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BB19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78EF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General Store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5445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No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C70A" w14:textId="77777777" w:rsidR="00E64D16" w:rsidRPr="008C31F1" w:rsidRDefault="00E64D16" w:rsidP="008C31F1">
            <w:pPr>
              <w:pStyle w:val="NoSpacing"/>
              <w:rPr>
                <w:sz w:val="18"/>
                <w:szCs w:val="18"/>
              </w:rPr>
            </w:pPr>
            <w:r w:rsidRPr="008C31F1">
              <w:rPr>
                <w:sz w:val="18"/>
                <w:szCs w:val="18"/>
              </w:rPr>
              <w:t>4.1</w:t>
            </w:r>
          </w:p>
        </w:tc>
      </w:tr>
    </w:tbl>
    <w:p w14:paraId="53770EE5" w14:textId="77777777" w:rsidR="00E93698" w:rsidRPr="00CC27E1" w:rsidRDefault="00E93698" w:rsidP="00CC27E1">
      <w:pPr>
        <w:rPr>
          <w:sz w:val="24"/>
          <w:szCs w:val="24"/>
        </w:rPr>
      </w:pPr>
    </w:p>
    <w:p w14:paraId="7E6A47D0" w14:textId="217412B7" w:rsidR="00E93698" w:rsidRDefault="00BD429C" w:rsidP="00E93698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552CBF">
        <w:rPr>
          <w:b/>
          <w:bCs/>
          <w:sz w:val="24"/>
          <w:szCs w:val="24"/>
        </w:rPr>
        <w:t>after</w:t>
      </w:r>
      <w:r>
        <w:rPr>
          <w:sz w:val="24"/>
          <w:szCs w:val="24"/>
        </w:rPr>
        <w:t xml:space="preserve"> </w:t>
      </w:r>
      <w:r w:rsidR="00CC238B">
        <w:rPr>
          <w:sz w:val="24"/>
          <w:szCs w:val="24"/>
        </w:rPr>
        <w:t xml:space="preserve">initial </w:t>
      </w:r>
      <w:r>
        <w:rPr>
          <w:sz w:val="24"/>
          <w:szCs w:val="24"/>
        </w:rPr>
        <w:t>preprocessing:</w:t>
      </w:r>
    </w:p>
    <w:p w14:paraId="6F893D2F" w14:textId="77777777" w:rsidR="00A73052" w:rsidRDefault="00A73052" w:rsidP="00E93698">
      <w:pPr>
        <w:rPr>
          <w:sz w:val="24"/>
          <w:szCs w:val="24"/>
        </w:rPr>
      </w:pPr>
    </w:p>
    <w:tbl>
      <w:tblPr>
        <w:tblW w:w="8906" w:type="dxa"/>
        <w:tblLook w:val="04A0" w:firstRow="1" w:lastRow="0" w:firstColumn="1" w:lastColumn="0" w:noHBand="0" w:noVBand="1"/>
      </w:tblPr>
      <w:tblGrid>
        <w:gridCol w:w="1791"/>
        <w:gridCol w:w="1548"/>
        <w:gridCol w:w="1127"/>
        <w:gridCol w:w="855"/>
        <w:gridCol w:w="1512"/>
        <w:gridCol w:w="2073"/>
      </w:tblGrid>
      <w:tr w:rsidR="00674E06" w:rsidRPr="0095701D" w14:paraId="4C4CFF22" w14:textId="77777777" w:rsidTr="008C31F1">
        <w:trPr>
          <w:trHeight w:val="218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DE8D" w14:textId="77777777" w:rsidR="00674E06" w:rsidRPr="00E93698" w:rsidRDefault="00674E06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number_of_orders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A9FB" w14:textId="77777777" w:rsidR="00674E06" w:rsidRPr="00E93698" w:rsidRDefault="00674E06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no_of_products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C518" w14:textId="77777777" w:rsidR="00674E06" w:rsidRPr="00E93698" w:rsidRDefault="00674E06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total_sales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0B6D" w14:textId="77777777" w:rsidR="00674E06" w:rsidRPr="00E93698" w:rsidRDefault="00674E06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gmv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290C" w14:textId="77777777" w:rsidR="00674E06" w:rsidRPr="00E93698" w:rsidRDefault="00674E06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avg_daily_sales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59AB" w14:textId="77777777" w:rsidR="00674E06" w:rsidRPr="00E93698" w:rsidRDefault="00674E06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aprox_exist_inventory</w:t>
            </w:r>
            <w:proofErr w:type="spellEnd"/>
          </w:p>
        </w:tc>
      </w:tr>
      <w:tr w:rsidR="0095701D" w:rsidRPr="0095701D" w14:paraId="5C0CF38B" w14:textId="77777777" w:rsidTr="008C31F1">
        <w:trPr>
          <w:trHeight w:val="218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B86DE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1CF0A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064B0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3744D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188F0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F264C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</w:tr>
      <w:tr w:rsidR="00674E06" w:rsidRPr="0095701D" w14:paraId="79926F23" w14:textId="77777777" w:rsidTr="008C31F1">
        <w:trPr>
          <w:trHeight w:val="218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9E55" w14:textId="77777777" w:rsidR="00674E06" w:rsidRPr="0095701D" w:rsidRDefault="00674E06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25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FAB3" w14:textId="77777777" w:rsidR="00674E06" w:rsidRPr="0095701D" w:rsidRDefault="00674E06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150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5402" w14:textId="538848D9" w:rsidR="00674E06" w:rsidRPr="0095701D" w:rsidRDefault="00674E06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258923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A64C" w14:textId="77777777" w:rsidR="00674E06" w:rsidRPr="0095701D" w:rsidRDefault="00674E06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350000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75B9" w14:textId="77777777" w:rsidR="00674E06" w:rsidRPr="0095701D" w:rsidRDefault="00674E06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7500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F1F5" w14:textId="77777777" w:rsidR="00674E06" w:rsidRPr="0095701D" w:rsidRDefault="00674E06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200000</w:t>
            </w:r>
          </w:p>
        </w:tc>
      </w:tr>
    </w:tbl>
    <w:p w14:paraId="28AEAC0A" w14:textId="77777777" w:rsidR="00CC27E1" w:rsidRPr="0095701D" w:rsidRDefault="00CC27E1" w:rsidP="0095701D">
      <w:pPr>
        <w:pStyle w:val="NoSpacing"/>
        <w:rPr>
          <w:sz w:val="18"/>
          <w:szCs w:val="18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37"/>
        <w:gridCol w:w="1037"/>
        <w:gridCol w:w="1889"/>
        <w:gridCol w:w="1391"/>
        <w:gridCol w:w="1316"/>
        <w:gridCol w:w="1066"/>
        <w:gridCol w:w="392"/>
        <w:gridCol w:w="1232"/>
      </w:tblGrid>
      <w:tr w:rsidR="0095701D" w:rsidRPr="0095701D" w14:paraId="6F397302" w14:textId="77777777" w:rsidTr="0095701D">
        <w:trPr>
          <w:trHeight w:val="47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4782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is_rental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FDAD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shop_size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9936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business_age</w:t>
            </w:r>
            <w:proofErr w:type="spellEnd"/>
            <w:r w:rsidRPr="00E93698">
              <w:rPr>
                <w:b/>
                <w:bCs/>
                <w:sz w:val="18"/>
                <w:szCs w:val="18"/>
              </w:rPr>
              <w:t>(year)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6B68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electricity_bill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56DD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rent_amount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2D35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shop_type</w:t>
            </w:r>
            <w:proofErr w:type="spellEnd"/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1ED7C43" w14:textId="77777777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2AB0" w14:textId="4297BAFE" w:rsidR="0095701D" w:rsidRPr="00E93698" w:rsidRDefault="0095701D" w:rsidP="0095701D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E93698">
              <w:rPr>
                <w:b/>
                <w:bCs/>
                <w:sz w:val="18"/>
                <w:szCs w:val="18"/>
              </w:rPr>
              <w:t>credit_score</w:t>
            </w:r>
            <w:proofErr w:type="spellEnd"/>
          </w:p>
        </w:tc>
      </w:tr>
      <w:tr w:rsidR="0095701D" w:rsidRPr="0095701D" w14:paraId="37FD122B" w14:textId="77777777" w:rsidTr="0095701D">
        <w:trPr>
          <w:trHeight w:val="47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219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41FC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340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56A2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10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68E1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5000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6C63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D420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3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787FC1C" w14:textId="77777777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B85F" w14:textId="2746F093" w:rsidR="0095701D" w:rsidRPr="0095701D" w:rsidRDefault="0095701D" w:rsidP="0095701D">
            <w:pPr>
              <w:pStyle w:val="NoSpacing"/>
              <w:rPr>
                <w:sz w:val="18"/>
                <w:szCs w:val="18"/>
              </w:rPr>
            </w:pPr>
            <w:r w:rsidRPr="0095701D">
              <w:rPr>
                <w:sz w:val="18"/>
                <w:szCs w:val="18"/>
              </w:rPr>
              <w:t>4.1</w:t>
            </w:r>
          </w:p>
        </w:tc>
      </w:tr>
    </w:tbl>
    <w:p w14:paraId="42F5D2C0" w14:textId="77777777" w:rsidR="002000E2" w:rsidRDefault="002000E2">
      <w:pPr>
        <w:rPr>
          <w:sz w:val="18"/>
          <w:szCs w:val="18"/>
        </w:rPr>
      </w:pPr>
    </w:p>
    <w:p w14:paraId="19EDC964" w14:textId="2EBCC1CB" w:rsidR="002000E2" w:rsidRPr="005B3159" w:rsidRDefault="00CC238B" w:rsidP="00CC23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3159">
        <w:rPr>
          <w:sz w:val="24"/>
          <w:szCs w:val="24"/>
        </w:rPr>
        <w:lastRenderedPageBreak/>
        <w:t xml:space="preserve">Applied normalization using </w:t>
      </w:r>
      <w:proofErr w:type="spellStart"/>
      <w:r w:rsidR="00E0681F" w:rsidRPr="005B3159">
        <w:rPr>
          <w:sz w:val="24"/>
          <w:szCs w:val="24"/>
        </w:rPr>
        <w:t>StandardSc</w:t>
      </w:r>
      <w:r w:rsidR="00FB6979">
        <w:rPr>
          <w:sz w:val="24"/>
          <w:szCs w:val="24"/>
        </w:rPr>
        <w:t>al</w:t>
      </w:r>
      <w:r w:rsidR="00E0681F" w:rsidRPr="005B3159">
        <w:rPr>
          <w:sz w:val="24"/>
          <w:szCs w:val="24"/>
        </w:rPr>
        <w:t>er</w:t>
      </w:r>
      <w:proofErr w:type="spellEnd"/>
      <w:r w:rsidR="00E0681F" w:rsidRPr="005B3159">
        <w:rPr>
          <w:sz w:val="24"/>
          <w:szCs w:val="24"/>
        </w:rPr>
        <w:t xml:space="preserve"> from sklearn, which utilizes Z-Score to </w:t>
      </w:r>
      <w:r w:rsidR="0045210C" w:rsidRPr="005B3159">
        <w:rPr>
          <w:sz w:val="24"/>
          <w:szCs w:val="24"/>
        </w:rPr>
        <w:t xml:space="preserve">center the data around the mean and scale it by the standard deviation. </w:t>
      </w:r>
      <w:r w:rsidR="00D47337">
        <w:rPr>
          <w:sz w:val="24"/>
          <w:szCs w:val="24"/>
        </w:rPr>
        <w:t xml:space="preserve">The actual formula used: </w:t>
      </w:r>
      <w:r w:rsidR="00D47337" w:rsidRPr="00D47337">
        <w:rPr>
          <w:rFonts w:cstheme="minorHAnsi"/>
          <w:i/>
          <w:iCs/>
          <w:sz w:val="24"/>
          <w:szCs w:val="24"/>
        </w:rPr>
        <w:t>z = (x - mean) / std.</w:t>
      </w:r>
      <w:r w:rsidR="00D47337">
        <w:rPr>
          <w:sz w:val="24"/>
          <w:szCs w:val="24"/>
        </w:rPr>
        <w:t xml:space="preserve"> I a</w:t>
      </w:r>
      <w:r w:rsidR="0045210C" w:rsidRPr="005B3159">
        <w:rPr>
          <w:sz w:val="24"/>
          <w:szCs w:val="24"/>
        </w:rPr>
        <w:t xml:space="preserve">pplied </w:t>
      </w:r>
      <w:r w:rsidR="00D47337" w:rsidRPr="005B3159">
        <w:rPr>
          <w:sz w:val="24"/>
          <w:szCs w:val="24"/>
        </w:rPr>
        <w:t xml:space="preserve">normalization </w:t>
      </w:r>
      <w:r w:rsidR="0045210C" w:rsidRPr="005B3159">
        <w:rPr>
          <w:sz w:val="24"/>
          <w:szCs w:val="24"/>
        </w:rPr>
        <w:t xml:space="preserve">to </w:t>
      </w:r>
      <w:r w:rsidR="00D47337">
        <w:rPr>
          <w:sz w:val="24"/>
          <w:szCs w:val="24"/>
        </w:rPr>
        <w:t xml:space="preserve">the </w:t>
      </w:r>
      <w:r w:rsidR="0045210C" w:rsidRPr="005B3159">
        <w:rPr>
          <w:sz w:val="24"/>
          <w:szCs w:val="24"/>
        </w:rPr>
        <w:t>numerical data only</w:t>
      </w:r>
      <w:r w:rsidR="00D47337">
        <w:rPr>
          <w:sz w:val="24"/>
          <w:szCs w:val="24"/>
        </w:rPr>
        <w:t>,</w:t>
      </w:r>
      <w:r w:rsidR="0045210C" w:rsidRPr="005B3159">
        <w:rPr>
          <w:sz w:val="24"/>
          <w:szCs w:val="24"/>
        </w:rPr>
        <w:t xml:space="preserve"> categorical remain</w:t>
      </w:r>
      <w:r w:rsidR="00D47337">
        <w:rPr>
          <w:sz w:val="24"/>
          <w:szCs w:val="24"/>
        </w:rPr>
        <w:t>ed</w:t>
      </w:r>
      <w:r w:rsidR="0045210C" w:rsidRPr="005B3159">
        <w:rPr>
          <w:sz w:val="24"/>
          <w:szCs w:val="24"/>
        </w:rPr>
        <w:t xml:space="preserve"> as it is.</w:t>
      </w:r>
    </w:p>
    <w:p w14:paraId="02ACDF53" w14:textId="77777777" w:rsidR="008900CD" w:rsidRDefault="008900CD" w:rsidP="008900CD">
      <w:pPr>
        <w:pStyle w:val="ListParagraph"/>
        <w:rPr>
          <w:sz w:val="18"/>
          <w:szCs w:val="18"/>
        </w:rPr>
      </w:pPr>
    </w:p>
    <w:tbl>
      <w:tblPr>
        <w:tblStyle w:val="TableGridLight"/>
        <w:tblpPr w:leftFromText="180" w:rightFromText="180" w:vertAnchor="text" w:horzAnchor="margin" w:tblpXSpec="center" w:tblpY="775"/>
        <w:tblW w:w="10792" w:type="dxa"/>
        <w:tblLook w:val="04A0" w:firstRow="1" w:lastRow="0" w:firstColumn="1" w:lastColumn="0" w:noHBand="0" w:noVBand="1"/>
      </w:tblPr>
      <w:tblGrid>
        <w:gridCol w:w="1776"/>
        <w:gridCol w:w="1807"/>
        <w:gridCol w:w="1391"/>
        <w:gridCol w:w="1312"/>
        <w:gridCol w:w="1506"/>
        <w:gridCol w:w="2065"/>
        <w:gridCol w:w="935"/>
      </w:tblGrid>
      <w:tr w:rsidR="00021DD1" w:rsidRPr="00E93698" w14:paraId="727FB97F" w14:textId="77777777" w:rsidTr="001F65D9">
        <w:trPr>
          <w:trHeight w:val="395"/>
        </w:trPr>
        <w:tc>
          <w:tcPr>
            <w:tcW w:w="1776" w:type="dxa"/>
            <w:noWrap/>
            <w:hideMark/>
          </w:tcPr>
          <w:p w14:paraId="4FB8A35A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number_of_orders</w:t>
            </w:r>
            <w:proofErr w:type="spellEnd"/>
          </w:p>
        </w:tc>
        <w:tc>
          <w:tcPr>
            <w:tcW w:w="1807" w:type="dxa"/>
            <w:noWrap/>
            <w:hideMark/>
          </w:tcPr>
          <w:p w14:paraId="795F8969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no_of_products</w:t>
            </w:r>
            <w:proofErr w:type="spellEnd"/>
          </w:p>
        </w:tc>
        <w:tc>
          <w:tcPr>
            <w:tcW w:w="1391" w:type="dxa"/>
            <w:noWrap/>
            <w:hideMark/>
          </w:tcPr>
          <w:p w14:paraId="6127798D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total_sales</w:t>
            </w:r>
            <w:proofErr w:type="spellEnd"/>
          </w:p>
        </w:tc>
        <w:tc>
          <w:tcPr>
            <w:tcW w:w="1312" w:type="dxa"/>
            <w:noWrap/>
            <w:hideMark/>
          </w:tcPr>
          <w:p w14:paraId="426F1287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gmv</w:t>
            </w:r>
            <w:proofErr w:type="spellEnd"/>
          </w:p>
        </w:tc>
        <w:tc>
          <w:tcPr>
            <w:tcW w:w="1506" w:type="dxa"/>
            <w:noWrap/>
            <w:hideMark/>
          </w:tcPr>
          <w:p w14:paraId="3A26ABFF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avg_daily_sales</w:t>
            </w:r>
            <w:proofErr w:type="spellEnd"/>
          </w:p>
        </w:tc>
        <w:tc>
          <w:tcPr>
            <w:tcW w:w="2065" w:type="dxa"/>
            <w:noWrap/>
            <w:hideMark/>
          </w:tcPr>
          <w:p w14:paraId="78A11F23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aprox_exist_inventory</w:t>
            </w:r>
            <w:proofErr w:type="spellEnd"/>
          </w:p>
        </w:tc>
        <w:tc>
          <w:tcPr>
            <w:tcW w:w="935" w:type="dxa"/>
            <w:noWrap/>
            <w:hideMark/>
          </w:tcPr>
          <w:p w14:paraId="5834892F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is_rental</w:t>
            </w:r>
            <w:proofErr w:type="spellEnd"/>
          </w:p>
        </w:tc>
      </w:tr>
      <w:tr w:rsidR="00021DD1" w:rsidRPr="00E93698" w14:paraId="47073EDB" w14:textId="77777777" w:rsidTr="001F65D9">
        <w:trPr>
          <w:trHeight w:val="340"/>
        </w:trPr>
        <w:tc>
          <w:tcPr>
            <w:tcW w:w="1776" w:type="dxa"/>
            <w:noWrap/>
            <w:hideMark/>
          </w:tcPr>
          <w:p w14:paraId="28FC2CC8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-0.46219</w:t>
            </w:r>
          </w:p>
        </w:tc>
        <w:tc>
          <w:tcPr>
            <w:tcW w:w="1807" w:type="dxa"/>
            <w:noWrap/>
            <w:hideMark/>
          </w:tcPr>
          <w:p w14:paraId="6D4EC101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0.160205</w:t>
            </w:r>
          </w:p>
        </w:tc>
        <w:tc>
          <w:tcPr>
            <w:tcW w:w="1391" w:type="dxa"/>
            <w:noWrap/>
            <w:hideMark/>
          </w:tcPr>
          <w:p w14:paraId="014F4717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-0.10893</w:t>
            </w:r>
          </w:p>
        </w:tc>
        <w:tc>
          <w:tcPr>
            <w:tcW w:w="1312" w:type="dxa"/>
            <w:noWrap/>
            <w:hideMark/>
          </w:tcPr>
          <w:p w14:paraId="5966FD6B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0.071807</w:t>
            </w:r>
          </w:p>
        </w:tc>
        <w:tc>
          <w:tcPr>
            <w:tcW w:w="1506" w:type="dxa"/>
            <w:noWrap/>
            <w:hideMark/>
          </w:tcPr>
          <w:p w14:paraId="5F14D753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0.12428</w:t>
            </w:r>
          </w:p>
        </w:tc>
        <w:tc>
          <w:tcPr>
            <w:tcW w:w="2065" w:type="dxa"/>
            <w:noWrap/>
            <w:hideMark/>
          </w:tcPr>
          <w:p w14:paraId="3D956E35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0.256629</w:t>
            </w:r>
          </w:p>
        </w:tc>
        <w:tc>
          <w:tcPr>
            <w:tcW w:w="935" w:type="dxa"/>
            <w:noWrap/>
            <w:hideMark/>
          </w:tcPr>
          <w:p w14:paraId="28B1C60A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2</w:t>
            </w:r>
          </w:p>
        </w:tc>
      </w:tr>
      <w:tr w:rsidR="00021DD1" w:rsidRPr="00E93698" w14:paraId="62C0DA35" w14:textId="77777777" w:rsidTr="001F65D9">
        <w:trPr>
          <w:trHeight w:val="337"/>
        </w:trPr>
        <w:tc>
          <w:tcPr>
            <w:tcW w:w="1776" w:type="dxa"/>
            <w:noWrap/>
            <w:hideMark/>
          </w:tcPr>
          <w:p w14:paraId="7C032D7F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shop_size</w:t>
            </w:r>
            <w:proofErr w:type="spellEnd"/>
          </w:p>
        </w:tc>
        <w:tc>
          <w:tcPr>
            <w:tcW w:w="1807" w:type="dxa"/>
            <w:noWrap/>
            <w:hideMark/>
          </w:tcPr>
          <w:p w14:paraId="20F56E74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business_age</w:t>
            </w:r>
            <w:proofErr w:type="spellEnd"/>
            <w:r w:rsidRPr="00E93698">
              <w:rPr>
                <w:b/>
                <w:bCs/>
                <w:sz w:val="20"/>
                <w:szCs w:val="20"/>
              </w:rPr>
              <w:t>(year)</w:t>
            </w:r>
          </w:p>
        </w:tc>
        <w:tc>
          <w:tcPr>
            <w:tcW w:w="1391" w:type="dxa"/>
            <w:noWrap/>
            <w:hideMark/>
          </w:tcPr>
          <w:p w14:paraId="029B21CD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electricity_bill</w:t>
            </w:r>
            <w:proofErr w:type="spellEnd"/>
          </w:p>
        </w:tc>
        <w:tc>
          <w:tcPr>
            <w:tcW w:w="1312" w:type="dxa"/>
            <w:noWrap/>
            <w:hideMark/>
          </w:tcPr>
          <w:p w14:paraId="146C57CB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rent_amount</w:t>
            </w:r>
            <w:proofErr w:type="spellEnd"/>
          </w:p>
        </w:tc>
        <w:tc>
          <w:tcPr>
            <w:tcW w:w="1506" w:type="dxa"/>
            <w:noWrap/>
            <w:hideMark/>
          </w:tcPr>
          <w:p w14:paraId="1B70C192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shop_type</w:t>
            </w:r>
            <w:proofErr w:type="spellEnd"/>
          </w:p>
        </w:tc>
        <w:tc>
          <w:tcPr>
            <w:tcW w:w="3000" w:type="dxa"/>
            <w:gridSpan w:val="2"/>
            <w:noWrap/>
            <w:hideMark/>
          </w:tcPr>
          <w:p w14:paraId="4FBEB8B5" w14:textId="77777777" w:rsidR="00021DD1" w:rsidRPr="00E93698" w:rsidRDefault="00021DD1" w:rsidP="001F65D9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E93698">
              <w:rPr>
                <w:b/>
                <w:bCs/>
                <w:sz w:val="20"/>
                <w:szCs w:val="20"/>
              </w:rPr>
              <w:t>credit_score</w:t>
            </w:r>
            <w:proofErr w:type="spellEnd"/>
          </w:p>
        </w:tc>
      </w:tr>
      <w:tr w:rsidR="00021DD1" w:rsidRPr="00E93698" w14:paraId="5079F508" w14:textId="77777777" w:rsidTr="001F65D9">
        <w:trPr>
          <w:trHeight w:val="337"/>
        </w:trPr>
        <w:tc>
          <w:tcPr>
            <w:tcW w:w="1776" w:type="dxa"/>
            <w:noWrap/>
            <w:hideMark/>
          </w:tcPr>
          <w:p w14:paraId="1B801705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0.57671</w:t>
            </w:r>
          </w:p>
        </w:tc>
        <w:tc>
          <w:tcPr>
            <w:tcW w:w="1807" w:type="dxa"/>
            <w:noWrap/>
            <w:hideMark/>
          </w:tcPr>
          <w:p w14:paraId="1BFFE6A5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0.648761</w:t>
            </w:r>
          </w:p>
        </w:tc>
        <w:tc>
          <w:tcPr>
            <w:tcW w:w="1391" w:type="dxa"/>
            <w:noWrap/>
            <w:hideMark/>
          </w:tcPr>
          <w:p w14:paraId="43401AE3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0.591991</w:t>
            </w:r>
          </w:p>
        </w:tc>
        <w:tc>
          <w:tcPr>
            <w:tcW w:w="1312" w:type="dxa"/>
            <w:noWrap/>
            <w:hideMark/>
          </w:tcPr>
          <w:p w14:paraId="0D54533B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-0.56571</w:t>
            </w:r>
          </w:p>
        </w:tc>
        <w:tc>
          <w:tcPr>
            <w:tcW w:w="1506" w:type="dxa"/>
            <w:noWrap/>
            <w:hideMark/>
          </w:tcPr>
          <w:p w14:paraId="7709ACF6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E93698">
              <w:rPr>
                <w:sz w:val="20"/>
                <w:szCs w:val="20"/>
              </w:rPr>
              <w:t>3</w:t>
            </w:r>
          </w:p>
        </w:tc>
        <w:tc>
          <w:tcPr>
            <w:tcW w:w="3000" w:type="dxa"/>
            <w:gridSpan w:val="2"/>
            <w:noWrap/>
            <w:hideMark/>
          </w:tcPr>
          <w:p w14:paraId="493D51DA" w14:textId="77777777" w:rsidR="00021DD1" w:rsidRPr="00E93698" w:rsidRDefault="00021DD1" w:rsidP="001F65D9">
            <w:pPr>
              <w:pStyle w:val="NoSpacing"/>
              <w:rPr>
                <w:sz w:val="20"/>
                <w:szCs w:val="20"/>
              </w:rPr>
            </w:pPr>
            <w:r w:rsidRPr="0095701D">
              <w:rPr>
                <w:sz w:val="18"/>
                <w:szCs w:val="18"/>
              </w:rPr>
              <w:t>4.1</w:t>
            </w:r>
          </w:p>
        </w:tc>
      </w:tr>
    </w:tbl>
    <w:p w14:paraId="6A17EBD1" w14:textId="248EC204" w:rsidR="00E93698" w:rsidRDefault="008900CD" w:rsidP="00E93698">
      <w:pPr>
        <w:rPr>
          <w:sz w:val="24"/>
          <w:szCs w:val="24"/>
        </w:rPr>
      </w:pPr>
      <w:r w:rsidRPr="00E93698">
        <w:rPr>
          <w:sz w:val="24"/>
          <w:szCs w:val="24"/>
        </w:rPr>
        <w:t>Result</w:t>
      </w:r>
      <w:r w:rsidR="00E93698">
        <w:rPr>
          <w:sz w:val="24"/>
          <w:szCs w:val="24"/>
        </w:rPr>
        <w:t>ing data</w:t>
      </w:r>
      <w:r w:rsidRPr="00E93698">
        <w:rPr>
          <w:sz w:val="24"/>
          <w:szCs w:val="24"/>
        </w:rPr>
        <w:t>:</w:t>
      </w:r>
    </w:p>
    <w:p w14:paraId="2869C605" w14:textId="77777777" w:rsidR="008900CD" w:rsidRDefault="008900CD" w:rsidP="008900CD">
      <w:pPr>
        <w:rPr>
          <w:sz w:val="18"/>
          <w:szCs w:val="18"/>
        </w:rPr>
      </w:pPr>
    </w:p>
    <w:p w14:paraId="71199DD6" w14:textId="4E890530" w:rsidR="00732BE1" w:rsidRDefault="00732BE1" w:rsidP="008900CD">
      <w:pPr>
        <w:rPr>
          <w:sz w:val="18"/>
          <w:szCs w:val="18"/>
        </w:rPr>
      </w:pPr>
    </w:p>
    <w:p w14:paraId="1B31F647" w14:textId="77777777" w:rsidR="001F65D9" w:rsidRDefault="001F65D9" w:rsidP="007918F5">
      <w:pPr>
        <w:rPr>
          <w:b/>
          <w:bCs/>
          <w:sz w:val="24"/>
          <w:szCs w:val="24"/>
        </w:rPr>
      </w:pPr>
    </w:p>
    <w:p w14:paraId="2AD956A4" w14:textId="4689453C" w:rsidR="00732BE1" w:rsidRDefault="007918F5" w:rsidP="007918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Splitting, </w:t>
      </w:r>
      <w:r w:rsidR="00732BE1" w:rsidRPr="00732BE1">
        <w:rPr>
          <w:b/>
          <w:bCs/>
          <w:sz w:val="24"/>
          <w:szCs w:val="24"/>
        </w:rPr>
        <w:t>Model Training</w:t>
      </w:r>
      <w:r>
        <w:rPr>
          <w:b/>
          <w:bCs/>
          <w:sz w:val="24"/>
          <w:szCs w:val="24"/>
        </w:rPr>
        <w:t xml:space="preserve"> and Prediction</w:t>
      </w:r>
    </w:p>
    <w:p w14:paraId="6A0EF872" w14:textId="4655BCE1" w:rsidR="007918F5" w:rsidRPr="00FA6F9A" w:rsidRDefault="007918F5" w:rsidP="00FA6F9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A6F9A">
        <w:rPr>
          <w:sz w:val="20"/>
          <w:szCs w:val="20"/>
        </w:rPr>
        <w:t xml:space="preserve">I used </w:t>
      </w:r>
      <w:proofErr w:type="spellStart"/>
      <w:r w:rsidR="00FA6F9A" w:rsidRPr="00FA6F9A">
        <w:rPr>
          <w:sz w:val="20"/>
          <w:szCs w:val="20"/>
        </w:rPr>
        <w:t>train_test_split</w:t>
      </w:r>
      <w:proofErr w:type="spellEnd"/>
      <w:r w:rsidR="00FA6F9A" w:rsidRPr="00FA6F9A">
        <w:rPr>
          <w:sz w:val="20"/>
          <w:szCs w:val="20"/>
        </w:rPr>
        <w:t xml:space="preserve"> from sklearn to split the data with a ratio of 80/20. </w:t>
      </w:r>
    </w:p>
    <w:p w14:paraId="2DB8E80D" w14:textId="06D3B474" w:rsidR="00FA6F9A" w:rsidRDefault="00FA6F9A" w:rsidP="00FA6F9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A6F9A">
        <w:rPr>
          <w:sz w:val="20"/>
          <w:szCs w:val="20"/>
        </w:rPr>
        <w:t>I used the following models to train the data and make predictions:</w:t>
      </w:r>
    </w:p>
    <w:p w14:paraId="1228C9FA" w14:textId="33FD491D" w:rsidR="00FA6F9A" w:rsidRDefault="00FA6F9A" w:rsidP="00FA6F9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Linear Regression</w:t>
      </w:r>
    </w:p>
    <w:p w14:paraId="44533D84" w14:textId="121CB545" w:rsidR="00FA6F9A" w:rsidRDefault="00FA6F9A" w:rsidP="00FA6F9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Random Forest</w:t>
      </w:r>
    </w:p>
    <w:p w14:paraId="563541FE" w14:textId="0E3DD5AF" w:rsidR="00FA6F9A" w:rsidRDefault="00FA6F9A" w:rsidP="00FA6F9A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XGBoost</w:t>
      </w:r>
      <w:proofErr w:type="spellEnd"/>
    </w:p>
    <w:p w14:paraId="022AB7FF" w14:textId="07D8C561" w:rsidR="00FA6F9A" w:rsidRDefault="00FA6F9A" w:rsidP="00FA6F9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Neural Network</w:t>
      </w:r>
    </w:p>
    <w:p w14:paraId="5F0BA185" w14:textId="17BD5DA9" w:rsidR="00A44CC1" w:rsidRPr="00A44CC1" w:rsidRDefault="00A44CC1" w:rsidP="00A44CC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Support Vector Machine</w:t>
      </w:r>
    </w:p>
    <w:p w14:paraId="49F5B61F" w14:textId="77777777" w:rsidR="00732BE1" w:rsidRDefault="00732BE1" w:rsidP="008900CD">
      <w:pPr>
        <w:rPr>
          <w:sz w:val="18"/>
          <w:szCs w:val="18"/>
        </w:rPr>
      </w:pPr>
    </w:p>
    <w:p w14:paraId="4CFCFB34" w14:textId="4B501799" w:rsidR="00732BE1" w:rsidRDefault="00732BE1" w:rsidP="00732BE1">
      <w:pPr>
        <w:rPr>
          <w:b/>
          <w:bCs/>
          <w:sz w:val="24"/>
          <w:szCs w:val="24"/>
        </w:rPr>
      </w:pPr>
      <w:r w:rsidRPr="00343483">
        <w:rPr>
          <w:b/>
          <w:bCs/>
          <w:sz w:val="24"/>
          <w:szCs w:val="24"/>
        </w:rPr>
        <w:t>Evaluating Accuracy</w:t>
      </w:r>
    </w:p>
    <w:p w14:paraId="434B1EEC" w14:textId="5F4141FE" w:rsidR="00A44CC1" w:rsidRDefault="00A44CC1" w:rsidP="00732BE1">
      <w:pPr>
        <w:rPr>
          <w:sz w:val="20"/>
          <w:szCs w:val="20"/>
        </w:rPr>
      </w:pPr>
      <w:r w:rsidRPr="00A44CC1">
        <w:rPr>
          <w:sz w:val="20"/>
          <w:szCs w:val="20"/>
        </w:rPr>
        <w:t>I used</w:t>
      </w:r>
      <w:r>
        <w:rPr>
          <w:sz w:val="20"/>
          <w:szCs w:val="20"/>
        </w:rPr>
        <w:t xml:space="preserve"> various evaluation metrics to understand the accuracies of the models:</w:t>
      </w:r>
    </w:p>
    <w:p w14:paraId="477B6B2E" w14:textId="6648C18D" w:rsidR="00A44CC1" w:rsidRDefault="00A44CC1" w:rsidP="00A44C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Mean squared error,</w:t>
      </w:r>
    </w:p>
    <w:p w14:paraId="085E84D3" w14:textId="103621BB" w:rsidR="00A44CC1" w:rsidRDefault="00A44CC1" w:rsidP="00A44C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Root mean squared error,</w:t>
      </w:r>
    </w:p>
    <w:p w14:paraId="706C165A" w14:textId="4A05AF4A" w:rsidR="00A44CC1" w:rsidRDefault="00A44CC1" w:rsidP="00B4275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Mean </w:t>
      </w:r>
      <w:r w:rsidR="00B42754">
        <w:rPr>
          <w:sz w:val="20"/>
          <w:szCs w:val="20"/>
        </w:rPr>
        <w:t>absolute error,</w:t>
      </w:r>
    </w:p>
    <w:p w14:paraId="609773B9" w14:textId="6A3A8773" w:rsidR="00B42754" w:rsidRDefault="00B42754" w:rsidP="00B4275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R-squared,</w:t>
      </w:r>
    </w:p>
    <w:p w14:paraId="77AF864F" w14:textId="032FD771" w:rsidR="00343483" w:rsidRPr="00B42754" w:rsidRDefault="00B42754" w:rsidP="00B4275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Adjusted R-squared.</w:t>
      </w:r>
    </w:p>
    <w:p w14:paraId="10CD6431" w14:textId="77777777" w:rsidR="00141782" w:rsidRDefault="00141782" w:rsidP="008900CD">
      <w:pPr>
        <w:rPr>
          <w:sz w:val="18"/>
          <w:szCs w:val="18"/>
        </w:rPr>
      </w:pPr>
    </w:p>
    <w:p w14:paraId="59AEC8C2" w14:textId="0716AA30" w:rsidR="00141782" w:rsidRDefault="00141782" w:rsidP="008900CD">
      <w:pPr>
        <w:rPr>
          <w:b/>
          <w:bCs/>
          <w:sz w:val="24"/>
          <w:szCs w:val="24"/>
        </w:rPr>
      </w:pPr>
      <w:r w:rsidRPr="00141782">
        <w:rPr>
          <w:b/>
          <w:bCs/>
          <w:sz w:val="24"/>
          <w:szCs w:val="24"/>
        </w:rPr>
        <w:t>Findings and Recommendations</w:t>
      </w:r>
    </w:p>
    <w:p w14:paraId="13D77144" w14:textId="08D6DDAD" w:rsidR="00B42754" w:rsidRDefault="00B42754" w:rsidP="00B42754">
      <w:pPr>
        <w:rPr>
          <w:sz w:val="20"/>
          <w:szCs w:val="20"/>
        </w:rPr>
      </w:pPr>
      <w:r>
        <w:rPr>
          <w:sz w:val="20"/>
          <w:szCs w:val="20"/>
        </w:rPr>
        <w:t xml:space="preserve">All the models performed well. </w:t>
      </w:r>
      <w:r w:rsidR="00EF1D18">
        <w:rPr>
          <w:sz w:val="20"/>
          <w:szCs w:val="20"/>
        </w:rPr>
        <w:t xml:space="preserve">Here are the </w:t>
      </w:r>
      <w:r w:rsidR="0043276F">
        <w:rPr>
          <w:sz w:val="20"/>
          <w:szCs w:val="20"/>
        </w:rPr>
        <w:t>models ranked by accuracy (according to the evaluation metrics used)</w:t>
      </w:r>
      <w:r w:rsidR="00A6060B">
        <w:rPr>
          <w:sz w:val="20"/>
          <w:szCs w:val="20"/>
        </w:rPr>
        <w:t>:</w:t>
      </w:r>
    </w:p>
    <w:p w14:paraId="4AD6BFC9" w14:textId="77777777" w:rsidR="00EF1D18" w:rsidRPr="00A64E0F" w:rsidRDefault="00EF1D18" w:rsidP="00A64E0F">
      <w:pPr>
        <w:pStyle w:val="NoSpacing"/>
        <w:numPr>
          <w:ilvl w:val="0"/>
          <w:numId w:val="6"/>
        </w:numPr>
        <w:rPr>
          <w:sz w:val="18"/>
          <w:szCs w:val="18"/>
        </w:rPr>
      </w:pPr>
      <w:proofErr w:type="spellStart"/>
      <w:r w:rsidRPr="00A64E0F">
        <w:rPr>
          <w:sz w:val="18"/>
          <w:szCs w:val="18"/>
        </w:rPr>
        <w:t>XGBoost</w:t>
      </w:r>
      <w:proofErr w:type="spellEnd"/>
    </w:p>
    <w:p w14:paraId="2B88611B" w14:textId="77777777" w:rsidR="00EF1D18" w:rsidRPr="00A64E0F" w:rsidRDefault="00EF1D18" w:rsidP="00A64E0F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A64E0F">
        <w:rPr>
          <w:sz w:val="18"/>
          <w:szCs w:val="18"/>
        </w:rPr>
        <w:t>Random Forest</w:t>
      </w:r>
    </w:p>
    <w:p w14:paraId="2A020F8B" w14:textId="77777777" w:rsidR="00EF1D18" w:rsidRPr="00A64E0F" w:rsidRDefault="00EF1D18" w:rsidP="00A64E0F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A64E0F">
        <w:rPr>
          <w:sz w:val="18"/>
          <w:szCs w:val="18"/>
        </w:rPr>
        <w:t>Neural Network</w:t>
      </w:r>
    </w:p>
    <w:p w14:paraId="2C1B0CF5" w14:textId="77777777" w:rsidR="00EF1D18" w:rsidRPr="00A64E0F" w:rsidRDefault="00EF1D18" w:rsidP="00A64E0F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A64E0F">
        <w:rPr>
          <w:sz w:val="18"/>
          <w:szCs w:val="18"/>
        </w:rPr>
        <w:t>Support Vector Machine (SVM)</w:t>
      </w:r>
    </w:p>
    <w:p w14:paraId="24CCD518" w14:textId="77777777" w:rsidR="00EF1D18" w:rsidRPr="00A64E0F" w:rsidRDefault="00EF1D18" w:rsidP="00A64E0F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A64E0F">
        <w:rPr>
          <w:sz w:val="18"/>
          <w:szCs w:val="18"/>
        </w:rPr>
        <w:t>Linear Regression</w:t>
      </w:r>
    </w:p>
    <w:p w14:paraId="47D228CB" w14:textId="6117B523" w:rsidR="00EF1D18" w:rsidRDefault="00EF1D18" w:rsidP="00A64E0F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A64E0F">
        <w:rPr>
          <w:sz w:val="18"/>
          <w:szCs w:val="18"/>
        </w:rPr>
        <w:t xml:space="preserve">K-Nearest </w:t>
      </w:r>
      <w:proofErr w:type="spellStart"/>
      <w:r w:rsidRPr="00A64E0F">
        <w:rPr>
          <w:sz w:val="18"/>
          <w:szCs w:val="18"/>
        </w:rPr>
        <w:t>Neighbours</w:t>
      </w:r>
      <w:proofErr w:type="spellEnd"/>
      <w:r w:rsidRPr="00A64E0F">
        <w:rPr>
          <w:sz w:val="18"/>
          <w:szCs w:val="18"/>
        </w:rPr>
        <w:t xml:space="preserve"> (KNN)</w:t>
      </w:r>
    </w:p>
    <w:p w14:paraId="1549AC29" w14:textId="7AB6E378" w:rsidR="00A76FB8" w:rsidRPr="00A76FB8" w:rsidRDefault="00A76FB8" w:rsidP="00A76FB8">
      <w:pPr>
        <w:pStyle w:val="NoSpacing"/>
        <w:rPr>
          <w:sz w:val="20"/>
          <w:szCs w:val="20"/>
        </w:rPr>
      </w:pPr>
      <w:r w:rsidRPr="00A76FB8">
        <w:rPr>
          <w:sz w:val="20"/>
          <w:szCs w:val="20"/>
        </w:rPr>
        <w:t>Here’s the final table of values generated for all the models:</w:t>
      </w:r>
    </w:p>
    <w:p w14:paraId="48570B07" w14:textId="77777777" w:rsidR="00A76FB8" w:rsidRDefault="00A76FB8" w:rsidP="00A76FB8">
      <w:pPr>
        <w:pStyle w:val="NoSpacing"/>
        <w:rPr>
          <w:sz w:val="18"/>
          <w:szCs w:val="18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065"/>
        <w:gridCol w:w="1170"/>
        <w:gridCol w:w="1406"/>
        <w:gridCol w:w="1547"/>
        <w:gridCol w:w="1547"/>
        <w:gridCol w:w="1530"/>
      </w:tblGrid>
      <w:tr w:rsidR="00FD0DB6" w:rsidRPr="00FD0DB6" w14:paraId="78854FCA" w14:textId="77777777" w:rsidTr="000F1B64">
        <w:trPr>
          <w:trHeight w:val="266"/>
        </w:trPr>
        <w:tc>
          <w:tcPr>
            <w:tcW w:w="2065" w:type="dxa"/>
          </w:tcPr>
          <w:p w14:paraId="32B61149" w14:textId="507F4E5E" w:rsidR="00FD0DB6" w:rsidRPr="00FD0DB6" w:rsidRDefault="00FD0DB6" w:rsidP="00FD0DB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D0DB6"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170" w:type="dxa"/>
          </w:tcPr>
          <w:p w14:paraId="0DC1E7A1" w14:textId="3EEE4337" w:rsidR="00FD0DB6" w:rsidRPr="00FD0DB6" w:rsidRDefault="00FD0DB6" w:rsidP="00FD0DB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D0DB6">
              <w:rPr>
                <w:b/>
                <w:bCs/>
                <w:sz w:val="20"/>
                <w:szCs w:val="20"/>
              </w:rPr>
              <w:t>MSE</w:t>
            </w:r>
          </w:p>
        </w:tc>
        <w:tc>
          <w:tcPr>
            <w:tcW w:w="1406" w:type="dxa"/>
          </w:tcPr>
          <w:p w14:paraId="62DFB140" w14:textId="5595715E" w:rsidR="00FD0DB6" w:rsidRPr="00FD0DB6" w:rsidRDefault="00FD0DB6" w:rsidP="00FD0DB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D0DB6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547" w:type="dxa"/>
          </w:tcPr>
          <w:p w14:paraId="3A9FD312" w14:textId="612AFB90" w:rsidR="00FD0DB6" w:rsidRPr="00FD0DB6" w:rsidRDefault="00FD0DB6" w:rsidP="00FD0DB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D0DB6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1547" w:type="dxa"/>
          </w:tcPr>
          <w:p w14:paraId="207125D1" w14:textId="4901AA0A" w:rsidR="00FD0DB6" w:rsidRPr="00FD0DB6" w:rsidRDefault="00FD0DB6" w:rsidP="00FD0DB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D0DB6">
              <w:rPr>
                <w:b/>
                <w:bCs/>
                <w:sz w:val="20"/>
                <w:szCs w:val="20"/>
              </w:rPr>
              <w:t>R-2</w:t>
            </w:r>
          </w:p>
        </w:tc>
        <w:tc>
          <w:tcPr>
            <w:tcW w:w="1530" w:type="dxa"/>
          </w:tcPr>
          <w:p w14:paraId="2FC49952" w14:textId="5FE51C98" w:rsidR="00FD0DB6" w:rsidRPr="00FD0DB6" w:rsidRDefault="00FD0DB6" w:rsidP="00FD0DB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D0DB6">
              <w:rPr>
                <w:b/>
                <w:bCs/>
                <w:sz w:val="20"/>
                <w:szCs w:val="20"/>
              </w:rPr>
              <w:t>Adjusted R-2</w:t>
            </w:r>
          </w:p>
        </w:tc>
      </w:tr>
      <w:tr w:rsidR="00FD0DB6" w:rsidRPr="00FD0DB6" w14:paraId="335304EF" w14:textId="77777777" w:rsidTr="000F1B64">
        <w:trPr>
          <w:trHeight w:val="491"/>
        </w:trPr>
        <w:tc>
          <w:tcPr>
            <w:tcW w:w="2065" w:type="dxa"/>
          </w:tcPr>
          <w:p w14:paraId="648473E3" w14:textId="1866A83E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Linear Regression</w:t>
            </w:r>
          </w:p>
        </w:tc>
        <w:tc>
          <w:tcPr>
            <w:tcW w:w="1170" w:type="dxa"/>
          </w:tcPr>
          <w:p w14:paraId="485EC081" w14:textId="35510002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0.031099</w:t>
            </w:r>
          </w:p>
        </w:tc>
        <w:tc>
          <w:tcPr>
            <w:tcW w:w="1406" w:type="dxa"/>
          </w:tcPr>
          <w:p w14:paraId="760BE40F" w14:textId="7F7A0A04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0.176350</w:t>
            </w:r>
          </w:p>
        </w:tc>
        <w:tc>
          <w:tcPr>
            <w:tcW w:w="1547" w:type="dxa"/>
          </w:tcPr>
          <w:p w14:paraId="4139136D" w14:textId="07DF2BA0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0.116912</w:t>
            </w:r>
          </w:p>
        </w:tc>
        <w:tc>
          <w:tcPr>
            <w:tcW w:w="1547" w:type="dxa"/>
          </w:tcPr>
          <w:p w14:paraId="45AB1FBA" w14:textId="17994975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0.948361</w:t>
            </w:r>
          </w:p>
        </w:tc>
        <w:tc>
          <w:tcPr>
            <w:tcW w:w="1530" w:type="dxa"/>
          </w:tcPr>
          <w:p w14:paraId="50ED0852" w14:textId="6EA3C70C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0.947126</w:t>
            </w:r>
          </w:p>
        </w:tc>
      </w:tr>
      <w:tr w:rsidR="00FD0DB6" w:rsidRPr="00FD0DB6" w14:paraId="71D3F938" w14:textId="77777777" w:rsidTr="000F1B64">
        <w:trPr>
          <w:trHeight w:val="368"/>
        </w:trPr>
        <w:tc>
          <w:tcPr>
            <w:tcW w:w="2065" w:type="dxa"/>
          </w:tcPr>
          <w:p w14:paraId="42E26317" w14:textId="606CE22A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Random Forest</w:t>
            </w:r>
          </w:p>
        </w:tc>
        <w:tc>
          <w:tcPr>
            <w:tcW w:w="1170" w:type="dxa"/>
          </w:tcPr>
          <w:p w14:paraId="02004C57" w14:textId="4C2D58CC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0.027475</w:t>
            </w:r>
          </w:p>
        </w:tc>
        <w:tc>
          <w:tcPr>
            <w:tcW w:w="1406" w:type="dxa"/>
          </w:tcPr>
          <w:p w14:paraId="607D570E" w14:textId="453574A4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0.165755</w:t>
            </w:r>
          </w:p>
        </w:tc>
        <w:tc>
          <w:tcPr>
            <w:tcW w:w="1547" w:type="dxa"/>
          </w:tcPr>
          <w:p w14:paraId="4381AFCC" w14:textId="2EC887AE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0.109346</w:t>
            </w:r>
          </w:p>
        </w:tc>
        <w:tc>
          <w:tcPr>
            <w:tcW w:w="1547" w:type="dxa"/>
          </w:tcPr>
          <w:p w14:paraId="6141EB51" w14:textId="5E09D85B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0.952060</w:t>
            </w:r>
          </w:p>
        </w:tc>
        <w:tc>
          <w:tcPr>
            <w:tcW w:w="1530" w:type="dxa"/>
          </w:tcPr>
          <w:p w14:paraId="38ED63D5" w14:textId="3ABDF31A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0.950914</w:t>
            </w:r>
          </w:p>
        </w:tc>
      </w:tr>
      <w:tr w:rsidR="00FD0DB6" w:rsidRPr="00FD0DB6" w14:paraId="2AB7972C" w14:textId="77777777" w:rsidTr="000F1B64">
        <w:trPr>
          <w:trHeight w:val="386"/>
        </w:trPr>
        <w:tc>
          <w:tcPr>
            <w:tcW w:w="2065" w:type="dxa"/>
          </w:tcPr>
          <w:p w14:paraId="4230F68F" w14:textId="11C7B616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proofErr w:type="spellStart"/>
            <w:r w:rsidRPr="00FD0DB6">
              <w:rPr>
                <w:sz w:val="18"/>
                <w:szCs w:val="18"/>
              </w:rPr>
              <w:t>XGBoost</w:t>
            </w:r>
            <w:proofErr w:type="spellEnd"/>
          </w:p>
        </w:tc>
        <w:tc>
          <w:tcPr>
            <w:tcW w:w="1170" w:type="dxa"/>
          </w:tcPr>
          <w:p w14:paraId="6B6F9574" w14:textId="35A12F3A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0.019979</w:t>
            </w:r>
          </w:p>
        </w:tc>
        <w:tc>
          <w:tcPr>
            <w:tcW w:w="1406" w:type="dxa"/>
          </w:tcPr>
          <w:p w14:paraId="32C56440" w14:textId="039D979F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0.141348</w:t>
            </w:r>
          </w:p>
        </w:tc>
        <w:tc>
          <w:tcPr>
            <w:tcW w:w="1547" w:type="dxa"/>
          </w:tcPr>
          <w:p w14:paraId="59A3AE4F" w14:textId="4FCE502E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0.080132</w:t>
            </w:r>
          </w:p>
        </w:tc>
        <w:tc>
          <w:tcPr>
            <w:tcW w:w="1547" w:type="dxa"/>
          </w:tcPr>
          <w:p w14:paraId="7762FC57" w14:textId="38E6CF00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0.967892</w:t>
            </w:r>
          </w:p>
        </w:tc>
        <w:tc>
          <w:tcPr>
            <w:tcW w:w="1530" w:type="dxa"/>
          </w:tcPr>
          <w:p w14:paraId="2B77882C" w14:textId="09A0081F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0.967124</w:t>
            </w:r>
          </w:p>
        </w:tc>
      </w:tr>
      <w:tr w:rsidR="00FD0DB6" w:rsidRPr="00FD0DB6" w14:paraId="50ADC450" w14:textId="77777777" w:rsidTr="000F1B64">
        <w:trPr>
          <w:trHeight w:val="350"/>
        </w:trPr>
        <w:tc>
          <w:tcPr>
            <w:tcW w:w="2065" w:type="dxa"/>
          </w:tcPr>
          <w:p w14:paraId="108F18BE" w14:textId="320E4D92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Neural Network</w:t>
            </w:r>
          </w:p>
        </w:tc>
        <w:tc>
          <w:tcPr>
            <w:tcW w:w="1170" w:type="dxa"/>
          </w:tcPr>
          <w:p w14:paraId="5CB4F009" w14:textId="69C2B706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0.023524</w:t>
            </w:r>
          </w:p>
        </w:tc>
        <w:tc>
          <w:tcPr>
            <w:tcW w:w="1406" w:type="dxa"/>
          </w:tcPr>
          <w:p w14:paraId="24698042" w14:textId="6DF44AFA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0.153375</w:t>
            </w:r>
          </w:p>
        </w:tc>
        <w:tc>
          <w:tcPr>
            <w:tcW w:w="1547" w:type="dxa"/>
          </w:tcPr>
          <w:p w14:paraId="7E6A2888" w14:textId="4FED44F1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0.090450</w:t>
            </w:r>
          </w:p>
        </w:tc>
        <w:tc>
          <w:tcPr>
            <w:tcW w:w="1547" w:type="dxa"/>
          </w:tcPr>
          <w:p w14:paraId="49A1F153" w14:textId="5C7AAF96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0.956995</w:t>
            </w:r>
          </w:p>
        </w:tc>
        <w:tc>
          <w:tcPr>
            <w:tcW w:w="1530" w:type="dxa"/>
          </w:tcPr>
          <w:p w14:paraId="64B3EA2C" w14:textId="69AEE5C1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0.955967</w:t>
            </w:r>
          </w:p>
        </w:tc>
      </w:tr>
      <w:tr w:rsidR="00FD0DB6" w:rsidRPr="00FD0DB6" w14:paraId="2A0D7791" w14:textId="77777777" w:rsidTr="000F1B64">
        <w:trPr>
          <w:trHeight w:val="491"/>
        </w:trPr>
        <w:tc>
          <w:tcPr>
            <w:tcW w:w="2065" w:type="dxa"/>
          </w:tcPr>
          <w:p w14:paraId="023E6488" w14:textId="26963FE9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Support Vector Machine</w:t>
            </w:r>
          </w:p>
        </w:tc>
        <w:tc>
          <w:tcPr>
            <w:tcW w:w="1170" w:type="dxa"/>
          </w:tcPr>
          <w:p w14:paraId="2EA36E34" w14:textId="6D1E9400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0.023685</w:t>
            </w:r>
          </w:p>
        </w:tc>
        <w:tc>
          <w:tcPr>
            <w:tcW w:w="1406" w:type="dxa"/>
          </w:tcPr>
          <w:p w14:paraId="4EC78E98" w14:textId="4920B358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0.153899</w:t>
            </w:r>
          </w:p>
        </w:tc>
        <w:tc>
          <w:tcPr>
            <w:tcW w:w="1547" w:type="dxa"/>
          </w:tcPr>
          <w:p w14:paraId="58B6358F" w14:textId="068D0DD1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0.082706</w:t>
            </w:r>
          </w:p>
        </w:tc>
        <w:tc>
          <w:tcPr>
            <w:tcW w:w="1547" w:type="dxa"/>
          </w:tcPr>
          <w:p w14:paraId="61318EB5" w14:textId="6C57AC0B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0.964893</w:t>
            </w:r>
          </w:p>
        </w:tc>
        <w:tc>
          <w:tcPr>
            <w:tcW w:w="1530" w:type="dxa"/>
          </w:tcPr>
          <w:p w14:paraId="453C94D7" w14:textId="7A7006C5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0.964054</w:t>
            </w:r>
          </w:p>
        </w:tc>
      </w:tr>
      <w:tr w:rsidR="00FD0DB6" w:rsidRPr="00FD0DB6" w14:paraId="09D0EFE7" w14:textId="77777777" w:rsidTr="000F1B64">
        <w:trPr>
          <w:trHeight w:val="628"/>
        </w:trPr>
        <w:tc>
          <w:tcPr>
            <w:tcW w:w="2065" w:type="dxa"/>
          </w:tcPr>
          <w:p w14:paraId="5386959F" w14:textId="2BD0C927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 xml:space="preserve">K-Nearest </w:t>
            </w:r>
            <w:r w:rsidR="00EE62CA" w:rsidRPr="00FD0DB6">
              <w:rPr>
                <w:sz w:val="18"/>
                <w:szCs w:val="18"/>
              </w:rPr>
              <w:t>Neighbors</w:t>
            </w:r>
          </w:p>
        </w:tc>
        <w:tc>
          <w:tcPr>
            <w:tcW w:w="1170" w:type="dxa"/>
          </w:tcPr>
          <w:p w14:paraId="6D26D02C" w14:textId="204D5E26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0.052190</w:t>
            </w:r>
          </w:p>
        </w:tc>
        <w:tc>
          <w:tcPr>
            <w:tcW w:w="1406" w:type="dxa"/>
          </w:tcPr>
          <w:p w14:paraId="050D18E8" w14:textId="53219060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0.228452</w:t>
            </w:r>
          </w:p>
        </w:tc>
        <w:tc>
          <w:tcPr>
            <w:tcW w:w="1547" w:type="dxa"/>
          </w:tcPr>
          <w:p w14:paraId="62812591" w14:textId="49AC9209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0.163845</w:t>
            </w:r>
          </w:p>
        </w:tc>
        <w:tc>
          <w:tcPr>
            <w:tcW w:w="1547" w:type="dxa"/>
          </w:tcPr>
          <w:p w14:paraId="0F8B08BD" w14:textId="7C6B30F8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0.915372</w:t>
            </w:r>
          </w:p>
        </w:tc>
        <w:tc>
          <w:tcPr>
            <w:tcW w:w="1530" w:type="dxa"/>
          </w:tcPr>
          <w:p w14:paraId="63DB0510" w14:textId="374281CC" w:rsidR="00FD0DB6" w:rsidRPr="00FD0DB6" w:rsidRDefault="00FD0DB6" w:rsidP="00FD0DB6">
            <w:pPr>
              <w:pStyle w:val="NoSpacing"/>
              <w:jc w:val="center"/>
              <w:rPr>
                <w:sz w:val="18"/>
                <w:szCs w:val="18"/>
              </w:rPr>
            </w:pPr>
            <w:r w:rsidRPr="00FD0DB6">
              <w:rPr>
                <w:sz w:val="18"/>
                <w:szCs w:val="18"/>
              </w:rPr>
              <w:t>0.913349</w:t>
            </w:r>
          </w:p>
        </w:tc>
      </w:tr>
    </w:tbl>
    <w:p w14:paraId="46C22FBE" w14:textId="77777777" w:rsidR="00A76FB8" w:rsidRPr="00A64E0F" w:rsidRDefault="00A76FB8" w:rsidP="00A76FB8">
      <w:pPr>
        <w:pStyle w:val="NoSpacing"/>
        <w:rPr>
          <w:sz w:val="18"/>
          <w:szCs w:val="18"/>
        </w:rPr>
      </w:pPr>
    </w:p>
    <w:p w14:paraId="44A08F87" w14:textId="77777777" w:rsidR="00E76374" w:rsidRDefault="00E76374" w:rsidP="0063186E">
      <w:pPr>
        <w:rPr>
          <w:sz w:val="20"/>
          <w:szCs w:val="20"/>
        </w:rPr>
      </w:pPr>
    </w:p>
    <w:p w14:paraId="10E8F5D7" w14:textId="1903DF77" w:rsidR="0063186E" w:rsidRDefault="00B37539" w:rsidP="0063186E">
      <w:pPr>
        <w:rPr>
          <w:sz w:val="20"/>
          <w:szCs w:val="20"/>
        </w:rPr>
      </w:pPr>
      <w:r>
        <w:rPr>
          <w:sz w:val="20"/>
          <w:szCs w:val="20"/>
        </w:rPr>
        <w:t xml:space="preserve">While doing initial research for this project, I found logistic regression to be a widely popular model for credit scoring systems. However, when I tried using it, </w:t>
      </w:r>
      <w:r w:rsidR="00E42423">
        <w:rPr>
          <w:sz w:val="20"/>
          <w:szCs w:val="20"/>
        </w:rPr>
        <w:t xml:space="preserve">I faced issues. I found </w:t>
      </w:r>
      <w:r w:rsidR="0082693C">
        <w:rPr>
          <w:sz w:val="20"/>
          <w:szCs w:val="20"/>
        </w:rPr>
        <w:t xml:space="preserve">the mistake I was making was </w:t>
      </w:r>
      <w:r w:rsidR="00CF5CD2">
        <w:rPr>
          <w:sz w:val="20"/>
          <w:szCs w:val="20"/>
        </w:rPr>
        <w:t xml:space="preserve">with misunderstanding of the data. Since our predicted class is continuous, logistic regression cannot be utilized. </w:t>
      </w:r>
      <w:r w:rsidR="00E42423">
        <w:rPr>
          <w:sz w:val="20"/>
          <w:szCs w:val="20"/>
        </w:rPr>
        <w:t xml:space="preserve">logistic regression explicitly deals with </w:t>
      </w:r>
      <w:r w:rsidR="00FB6979">
        <w:rPr>
          <w:sz w:val="20"/>
          <w:szCs w:val="20"/>
        </w:rPr>
        <w:t xml:space="preserve">binary and multi class problems only. </w:t>
      </w:r>
    </w:p>
    <w:p w14:paraId="367D6FBD" w14:textId="77777777" w:rsidR="0063186E" w:rsidRDefault="0063186E" w:rsidP="0063186E">
      <w:pPr>
        <w:rPr>
          <w:sz w:val="20"/>
          <w:szCs w:val="20"/>
        </w:rPr>
      </w:pPr>
    </w:p>
    <w:p w14:paraId="47012638" w14:textId="2B38E934" w:rsidR="0063186E" w:rsidRDefault="0063186E" w:rsidP="0063186E">
      <w:pPr>
        <w:rPr>
          <w:sz w:val="20"/>
          <w:szCs w:val="20"/>
        </w:rPr>
      </w:pPr>
      <w:r>
        <w:rPr>
          <w:sz w:val="20"/>
          <w:szCs w:val="20"/>
        </w:rPr>
        <w:t>Initially I included F1-Score as well, in the evaluation metrics. However, as can be seen by the table below, F1-Score is useless with regression tasks. Since our data is continuous, the F1-Score cannot be correctly calculated. Hence, I removed this from the list of metrics.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710"/>
      </w:tblGrid>
      <w:tr w:rsidR="00967DEA" w:rsidRPr="00967DEA" w14:paraId="04A18E03" w14:textId="77777777" w:rsidTr="00967DEA">
        <w:tc>
          <w:tcPr>
            <w:tcW w:w="4675" w:type="dxa"/>
          </w:tcPr>
          <w:p w14:paraId="41727986" w14:textId="687867C2" w:rsidR="00967DEA" w:rsidRPr="00967DEA" w:rsidRDefault="00967DEA" w:rsidP="00967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DEA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710" w:type="dxa"/>
          </w:tcPr>
          <w:p w14:paraId="5FACD62E" w14:textId="77777777" w:rsidR="00967DEA" w:rsidRPr="00967DEA" w:rsidRDefault="00967DEA" w:rsidP="00967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DEA">
              <w:rPr>
                <w:b/>
                <w:bCs/>
                <w:sz w:val="24"/>
                <w:szCs w:val="24"/>
              </w:rPr>
              <w:t>F1-SCORE</w:t>
            </w:r>
          </w:p>
        </w:tc>
      </w:tr>
      <w:tr w:rsidR="00967DEA" w:rsidRPr="00967DEA" w14:paraId="5B4ED199" w14:textId="77777777" w:rsidTr="00967DEA">
        <w:tc>
          <w:tcPr>
            <w:tcW w:w="4675" w:type="dxa"/>
          </w:tcPr>
          <w:p w14:paraId="44D1C0C3" w14:textId="5EC384A1" w:rsidR="00967DEA" w:rsidRPr="00967DEA" w:rsidRDefault="00967DEA" w:rsidP="0063186E">
            <w:pPr>
              <w:pStyle w:val="NoSpacing"/>
            </w:pPr>
            <w:proofErr w:type="spellStart"/>
            <w:r w:rsidRPr="00967DEA">
              <w:t>XGBoost</w:t>
            </w:r>
            <w:proofErr w:type="spellEnd"/>
          </w:p>
        </w:tc>
        <w:tc>
          <w:tcPr>
            <w:tcW w:w="1710" w:type="dxa"/>
          </w:tcPr>
          <w:p w14:paraId="3DDCD11B" w14:textId="77777777" w:rsidR="00967DEA" w:rsidRPr="00967DEA" w:rsidRDefault="00967DEA" w:rsidP="0063186E">
            <w:pPr>
              <w:pStyle w:val="NoSpacing"/>
              <w:jc w:val="center"/>
            </w:pPr>
            <w:r w:rsidRPr="00967DEA">
              <w:t>1.0</w:t>
            </w:r>
          </w:p>
        </w:tc>
      </w:tr>
      <w:tr w:rsidR="00967DEA" w:rsidRPr="00967DEA" w14:paraId="6BEEA613" w14:textId="77777777" w:rsidTr="00967DEA">
        <w:tc>
          <w:tcPr>
            <w:tcW w:w="4675" w:type="dxa"/>
          </w:tcPr>
          <w:p w14:paraId="79CBBDC9" w14:textId="0DC40170" w:rsidR="00967DEA" w:rsidRPr="00967DEA" w:rsidRDefault="00967DEA" w:rsidP="0063186E">
            <w:pPr>
              <w:pStyle w:val="NoSpacing"/>
            </w:pPr>
            <w:r w:rsidRPr="00967DEA">
              <w:t>Random Forest</w:t>
            </w:r>
          </w:p>
        </w:tc>
        <w:tc>
          <w:tcPr>
            <w:tcW w:w="1710" w:type="dxa"/>
          </w:tcPr>
          <w:p w14:paraId="183CB4BE" w14:textId="77777777" w:rsidR="00967DEA" w:rsidRPr="00967DEA" w:rsidRDefault="00967DEA" w:rsidP="0063186E">
            <w:pPr>
              <w:pStyle w:val="NoSpacing"/>
              <w:jc w:val="center"/>
            </w:pPr>
            <w:r w:rsidRPr="00967DEA">
              <w:t>1.0</w:t>
            </w:r>
          </w:p>
        </w:tc>
      </w:tr>
      <w:tr w:rsidR="00967DEA" w:rsidRPr="00967DEA" w14:paraId="221A083E" w14:textId="77777777" w:rsidTr="00967DEA">
        <w:tc>
          <w:tcPr>
            <w:tcW w:w="4675" w:type="dxa"/>
          </w:tcPr>
          <w:p w14:paraId="3D662AED" w14:textId="3377DD36" w:rsidR="00967DEA" w:rsidRPr="00967DEA" w:rsidRDefault="00967DEA" w:rsidP="0063186E">
            <w:pPr>
              <w:pStyle w:val="NoSpacing"/>
            </w:pPr>
            <w:r w:rsidRPr="00967DEA">
              <w:t>Neural Network</w:t>
            </w:r>
          </w:p>
        </w:tc>
        <w:tc>
          <w:tcPr>
            <w:tcW w:w="1710" w:type="dxa"/>
          </w:tcPr>
          <w:p w14:paraId="1389A20A" w14:textId="77777777" w:rsidR="00967DEA" w:rsidRPr="00967DEA" w:rsidRDefault="00967DEA" w:rsidP="0063186E">
            <w:pPr>
              <w:pStyle w:val="NoSpacing"/>
              <w:jc w:val="center"/>
            </w:pPr>
            <w:r w:rsidRPr="00967DEA">
              <w:t>1.0</w:t>
            </w:r>
          </w:p>
        </w:tc>
      </w:tr>
      <w:tr w:rsidR="00967DEA" w:rsidRPr="00967DEA" w14:paraId="22A0FFF8" w14:textId="77777777" w:rsidTr="00967DEA">
        <w:tc>
          <w:tcPr>
            <w:tcW w:w="4675" w:type="dxa"/>
          </w:tcPr>
          <w:p w14:paraId="5BBAE540" w14:textId="186E2AF3" w:rsidR="00967DEA" w:rsidRPr="00967DEA" w:rsidRDefault="00967DEA" w:rsidP="0063186E">
            <w:pPr>
              <w:pStyle w:val="NoSpacing"/>
            </w:pPr>
            <w:r w:rsidRPr="00967DEA">
              <w:t>Support Vector Machine (SVM)</w:t>
            </w:r>
          </w:p>
        </w:tc>
        <w:tc>
          <w:tcPr>
            <w:tcW w:w="1710" w:type="dxa"/>
          </w:tcPr>
          <w:p w14:paraId="2BF9A0F7" w14:textId="77777777" w:rsidR="00967DEA" w:rsidRPr="00967DEA" w:rsidRDefault="00967DEA" w:rsidP="0063186E">
            <w:pPr>
              <w:pStyle w:val="NoSpacing"/>
              <w:jc w:val="center"/>
            </w:pPr>
            <w:r w:rsidRPr="00967DEA">
              <w:t>1.0</w:t>
            </w:r>
          </w:p>
        </w:tc>
      </w:tr>
      <w:tr w:rsidR="00967DEA" w:rsidRPr="00967DEA" w14:paraId="0A4C45F2" w14:textId="77777777" w:rsidTr="00967DEA">
        <w:tc>
          <w:tcPr>
            <w:tcW w:w="4675" w:type="dxa"/>
          </w:tcPr>
          <w:p w14:paraId="15889793" w14:textId="557266F2" w:rsidR="00967DEA" w:rsidRPr="00967DEA" w:rsidRDefault="00967DEA" w:rsidP="0063186E">
            <w:pPr>
              <w:pStyle w:val="NoSpacing"/>
            </w:pPr>
            <w:r w:rsidRPr="00967DEA">
              <w:t>Linear Regression</w:t>
            </w:r>
          </w:p>
        </w:tc>
        <w:tc>
          <w:tcPr>
            <w:tcW w:w="1710" w:type="dxa"/>
          </w:tcPr>
          <w:p w14:paraId="342BAB02" w14:textId="77777777" w:rsidR="00967DEA" w:rsidRPr="00967DEA" w:rsidRDefault="00967DEA" w:rsidP="0063186E">
            <w:pPr>
              <w:pStyle w:val="NoSpacing"/>
              <w:jc w:val="center"/>
            </w:pPr>
            <w:r w:rsidRPr="00967DEA">
              <w:t>1.0</w:t>
            </w:r>
          </w:p>
        </w:tc>
      </w:tr>
      <w:tr w:rsidR="00967DEA" w:rsidRPr="00967DEA" w14:paraId="53047072" w14:textId="77777777" w:rsidTr="00967DEA">
        <w:tc>
          <w:tcPr>
            <w:tcW w:w="4675" w:type="dxa"/>
          </w:tcPr>
          <w:p w14:paraId="2B23FCB4" w14:textId="20E4345F" w:rsidR="00967DEA" w:rsidRPr="00967DEA" w:rsidRDefault="00967DEA" w:rsidP="0063186E">
            <w:pPr>
              <w:pStyle w:val="NoSpacing"/>
            </w:pPr>
            <w:r w:rsidRPr="00967DEA">
              <w:t xml:space="preserve">K-Nearest </w:t>
            </w:r>
            <w:proofErr w:type="spellStart"/>
            <w:r w:rsidRPr="00967DEA">
              <w:t>Neighbours</w:t>
            </w:r>
            <w:proofErr w:type="spellEnd"/>
            <w:r w:rsidRPr="00967DEA">
              <w:t xml:space="preserve"> (KNN)</w:t>
            </w:r>
          </w:p>
        </w:tc>
        <w:tc>
          <w:tcPr>
            <w:tcW w:w="1710" w:type="dxa"/>
          </w:tcPr>
          <w:p w14:paraId="1EA24A2D" w14:textId="77777777" w:rsidR="00967DEA" w:rsidRPr="00967DEA" w:rsidRDefault="00967DEA" w:rsidP="0063186E">
            <w:pPr>
              <w:pStyle w:val="NoSpacing"/>
              <w:jc w:val="center"/>
            </w:pPr>
            <w:r w:rsidRPr="00967DEA">
              <w:t>1.0</w:t>
            </w:r>
          </w:p>
        </w:tc>
      </w:tr>
    </w:tbl>
    <w:p w14:paraId="6BCC52D3" w14:textId="77777777" w:rsidR="007C5142" w:rsidRPr="008900CD" w:rsidRDefault="007C5142" w:rsidP="00967DEA">
      <w:pPr>
        <w:rPr>
          <w:sz w:val="18"/>
          <w:szCs w:val="18"/>
        </w:rPr>
      </w:pPr>
    </w:p>
    <w:sectPr w:rsidR="007C5142" w:rsidRPr="0089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1E9"/>
    <w:multiLevelType w:val="hybridMultilevel"/>
    <w:tmpl w:val="0000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2FCD"/>
    <w:multiLevelType w:val="hybridMultilevel"/>
    <w:tmpl w:val="854E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3EE6"/>
    <w:multiLevelType w:val="hybridMultilevel"/>
    <w:tmpl w:val="B2002B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B73AD"/>
    <w:multiLevelType w:val="hybridMultilevel"/>
    <w:tmpl w:val="E998E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926F5"/>
    <w:multiLevelType w:val="hybridMultilevel"/>
    <w:tmpl w:val="868C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3274"/>
    <w:multiLevelType w:val="hybridMultilevel"/>
    <w:tmpl w:val="B200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337964">
    <w:abstractNumId w:val="4"/>
  </w:num>
  <w:num w:numId="2" w16cid:durableId="1427114786">
    <w:abstractNumId w:val="1"/>
  </w:num>
  <w:num w:numId="3" w16cid:durableId="522474028">
    <w:abstractNumId w:val="0"/>
  </w:num>
  <w:num w:numId="4" w16cid:durableId="729184546">
    <w:abstractNumId w:val="5"/>
  </w:num>
  <w:num w:numId="5" w16cid:durableId="1003701494">
    <w:abstractNumId w:val="2"/>
  </w:num>
  <w:num w:numId="6" w16cid:durableId="815221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1"/>
    <w:rsid w:val="00021DD1"/>
    <w:rsid w:val="000409C3"/>
    <w:rsid w:val="000D3169"/>
    <w:rsid w:val="000F1B64"/>
    <w:rsid w:val="0013689F"/>
    <w:rsid w:val="00141782"/>
    <w:rsid w:val="001F65D9"/>
    <w:rsid w:val="002000E2"/>
    <w:rsid w:val="002930FA"/>
    <w:rsid w:val="002952AF"/>
    <w:rsid w:val="00343483"/>
    <w:rsid w:val="003C474F"/>
    <w:rsid w:val="00426A84"/>
    <w:rsid w:val="0043276F"/>
    <w:rsid w:val="0043285A"/>
    <w:rsid w:val="0045210C"/>
    <w:rsid w:val="004A562C"/>
    <w:rsid w:val="004C77DA"/>
    <w:rsid w:val="004F13EA"/>
    <w:rsid w:val="00552CBF"/>
    <w:rsid w:val="00572177"/>
    <w:rsid w:val="005B3159"/>
    <w:rsid w:val="0063186E"/>
    <w:rsid w:val="00674E06"/>
    <w:rsid w:val="006D210F"/>
    <w:rsid w:val="00721505"/>
    <w:rsid w:val="00732BE1"/>
    <w:rsid w:val="00733F91"/>
    <w:rsid w:val="007918F5"/>
    <w:rsid w:val="007A61D3"/>
    <w:rsid w:val="007C5142"/>
    <w:rsid w:val="0082693C"/>
    <w:rsid w:val="008900CD"/>
    <w:rsid w:val="008C31F1"/>
    <w:rsid w:val="0095701D"/>
    <w:rsid w:val="0096240C"/>
    <w:rsid w:val="00967DEA"/>
    <w:rsid w:val="00A44CC1"/>
    <w:rsid w:val="00A52463"/>
    <w:rsid w:val="00A6060B"/>
    <w:rsid w:val="00A64E0F"/>
    <w:rsid w:val="00A73052"/>
    <w:rsid w:val="00A76FB8"/>
    <w:rsid w:val="00AB5A32"/>
    <w:rsid w:val="00B37539"/>
    <w:rsid w:val="00B42754"/>
    <w:rsid w:val="00B95299"/>
    <w:rsid w:val="00BD429C"/>
    <w:rsid w:val="00C237EB"/>
    <w:rsid w:val="00CC238B"/>
    <w:rsid w:val="00CC27E1"/>
    <w:rsid w:val="00CE2CB8"/>
    <w:rsid w:val="00CF4C9A"/>
    <w:rsid w:val="00CF5CD2"/>
    <w:rsid w:val="00D47337"/>
    <w:rsid w:val="00D526E1"/>
    <w:rsid w:val="00E0681F"/>
    <w:rsid w:val="00E42423"/>
    <w:rsid w:val="00E64D16"/>
    <w:rsid w:val="00E76374"/>
    <w:rsid w:val="00E93698"/>
    <w:rsid w:val="00EE62CA"/>
    <w:rsid w:val="00EF1D18"/>
    <w:rsid w:val="00FA6F9A"/>
    <w:rsid w:val="00FB6979"/>
    <w:rsid w:val="00FB7B67"/>
    <w:rsid w:val="00FD0DB6"/>
    <w:rsid w:val="00FE08CB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41CD"/>
  <w15:chartTrackingRefBased/>
  <w15:docId w15:val="{CF3F016F-727D-4527-A265-90FB26F5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9F"/>
    <w:pPr>
      <w:ind w:left="720"/>
      <w:contextualSpacing/>
    </w:pPr>
  </w:style>
  <w:style w:type="paragraph" w:styleId="NoSpacing">
    <w:name w:val="No Spacing"/>
    <w:uiPriority w:val="1"/>
    <w:qFormat/>
    <w:rsid w:val="008C31F1"/>
    <w:pPr>
      <w:spacing w:after="0" w:line="240" w:lineRule="auto"/>
    </w:pPr>
  </w:style>
  <w:style w:type="table" w:styleId="TableGrid">
    <w:name w:val="Table Grid"/>
    <w:basedOn w:val="TableNormal"/>
    <w:uiPriority w:val="39"/>
    <w:rsid w:val="00967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1D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D676C649D1E47B0D529572633CCFD" ma:contentTypeVersion="4" ma:contentTypeDescription="Create a new document." ma:contentTypeScope="" ma:versionID="159cc94e5ab41dd7edebd2127f260d96">
  <xsd:schema xmlns:xsd="http://www.w3.org/2001/XMLSchema" xmlns:xs="http://www.w3.org/2001/XMLSchema" xmlns:p="http://schemas.microsoft.com/office/2006/metadata/properties" xmlns:ns3="4a0c8ba1-7c0f-4950-91f7-dc5a01abad0d" targetNamespace="http://schemas.microsoft.com/office/2006/metadata/properties" ma:root="true" ma:fieldsID="f941aa78903b59ef1adfa271092e601f" ns3:_="">
    <xsd:import namespace="4a0c8ba1-7c0f-4950-91f7-dc5a01abad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c8ba1-7c0f-4950-91f7-dc5a01aba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FE295-73B4-41E6-843B-CAA1C329E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8E8568-D3AB-417D-AB7E-A53967A33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9FA0D-4EDC-4FAF-871B-8E5CBC1EF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c8ba1-7c0f-4950-91f7-dc5a01aba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u2021748</dc:creator>
  <cp:keywords/>
  <dc:description/>
  <cp:lastModifiedBy>u2021748</cp:lastModifiedBy>
  <cp:revision>9</cp:revision>
  <dcterms:created xsi:type="dcterms:W3CDTF">2023-08-09T07:36:00Z</dcterms:created>
  <dcterms:modified xsi:type="dcterms:W3CDTF">2023-08-10T04:25:00Z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0x01010036FD676C649D1E47B0D529572633CCFD</vt:lpwstr>
  </property>
</Properties>
</file>