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Purchase Return &amp; Vendor Credit Wizard — System Manual</w:t>
      </w:r>
    </w:p>
    <w:p>
      <w:pPr/>
      <w:r>
        <w:t xml:space="preserve">Oct 19, 2026</w:t>
      </w:r>
      <w:r>
        <w:t xml:space="preserve"> · </w:t>
      </w:r>
      <w:r>
        <w:t xml:space="preserve">@ibrahim</w:t>
      </w:r>
    </w:p>
    <w:p>
      <w:pPr>
        <w:pStyle w:val="Heading2"/>
      </w:pPr>
      <w:r>
        <w:t xml:space="preserve">1. Introduction</w:t>
      </w:r>
    </w:p>
    <w:p>
      <w:pPr/>
      <w:r>
        <w:t xml:space="preserve">The Purchase Return &amp; Vendor Credit Wizard lets a buyer return goods from a confirmed Purchase Order in one screen. In the same step it creates and validates the return transfer, and a draft vendor credit note for any quantity already billed.</w:t>
      </w:r>
    </w:p>
    <w:tbl>
      <w:tblPr>
        <w:tblStyle w:val="TableGrid"/>
        <w:tblW w:w="0" w:type="auto"/>
        <w:tblLayout w:type="fixed"/>
        <w:tblLook w:val="04A0" w:firstRow="1" w:lastRow="0" w:firstColumn="0" w:lastColumn="0" w:noHBand="0" w:noVBand="1"/>
      </w:tblPr>
      <w:tblGrid>
        <w:gridCol w:w="3278"/>
        <w:gridCol w:w="6081"/>
      </w:tblGrid>
      <w:tr>
        <w:trPr>
          <w:tblHeader/>
        </w:trPr>
        <w:tc>
          <w:tcPr>
            <w:tcW w:w="3278" w:type="dxa"/>
            <w:shd w:val="clear" w:color="auto" w:fill="F2F2F2"/>
          </w:tcPr>
          <w:p>
            <w:pPr/>
            <w:r>
              <w:t xml:space="preserve">Item</w:t>
            </w:r>
          </w:p>
        </w:tc>
        <w:tc>
          <w:tcPr>
            <w:tcW w:w="6081" w:type="dxa"/>
            <w:shd w:val="clear" w:color="auto" w:fill="F2F2F2"/>
          </w:tcPr>
          <w:p>
            <w:pPr/>
            <w:r>
              <w:t xml:space="preserve">Value</w:t>
            </w:r>
          </w:p>
        </w:tc>
      </w:tr>
      <w:tr>
        <w:tc>
          <w:tcPr>
            <w:tcW w:w="3278" w:type="dxa"/>
          </w:tcPr>
          <w:p>
            <w:pPr/>
            <w:r>
              <w:t xml:space="preserve">Technical name</w:t>
            </w:r>
          </w:p>
        </w:tc>
        <w:tc>
          <w:tcPr>
            <w:tcW w:w="6081" w:type="dxa"/>
          </w:tcPr>
          <w:p>
            <w:pPr/>
            <w:r>
              <w:rPr>
                <w:rStyle w:val="CodeChar"/>
              </w:rPr>
              <w:t xml:space="preserve">purchase_return_wizard</w:t>
            </w:r>
          </w:p>
        </w:tc>
      </w:tr>
      <w:tr>
        <w:tc>
          <w:tcPr>
            <w:tcW w:w="3278" w:type="dxa"/>
          </w:tcPr>
          <w:p>
            <w:pPr/>
            <w:r>
              <w:t xml:space="preserve">Version</w:t>
            </w:r>
          </w:p>
        </w:tc>
        <w:tc>
          <w:tcPr>
            <w:tcW w:w="6081" w:type="dxa"/>
          </w:tcPr>
          <w:p>
            <w:pPr/>
            <w:r>
              <w:t xml:space="preserve">16.0.1.1.0</w:t>
            </w:r>
          </w:p>
        </w:tc>
      </w:tr>
      <w:tr>
        <w:tc>
          <w:tcPr>
            <w:tcW w:w="3278" w:type="dxa"/>
          </w:tcPr>
          <w:p>
            <w:pPr/>
            <w:r>
              <w:t xml:space="preserve">Odoo version</w:t>
            </w:r>
          </w:p>
        </w:tc>
        <w:tc>
          <w:tcPr>
            <w:tcW w:w="6081" w:type="dxa"/>
          </w:tcPr>
          <w:p>
            <w:pPr/>
            <w:r>
              <w:t xml:space="preserve">16.0 (Community or Enterprise)</w:t>
            </w:r>
          </w:p>
        </w:tc>
      </w:tr>
      <w:tr>
        <w:tc>
          <w:tcPr>
            <w:tcW w:w="3278" w:type="dxa"/>
          </w:tcPr>
          <w:p>
            <w:pPr/>
            <w:r>
              <w:t xml:space="preserve">Depends on</w:t>
            </w:r>
          </w:p>
        </w:tc>
        <w:tc>
          <w:tcPr>
            <w:tcW w:w="6081" w:type="dxa"/>
          </w:tcPr>
          <w:p>
            <w:pPr/>
            <w:r>
              <w:rPr>
                <w:rStyle w:val="CodeChar"/>
              </w:rPr>
              <w:t xml:space="preserve">purchase_stock</w:t>
            </w:r>
            <w:r>
              <w:t xml:space="preserve">, </w:t>
            </w:r>
            <w:r>
              <w:rPr>
                <w:rStyle w:val="CodeChar"/>
              </w:rPr>
              <w:t xml:space="preserve">account</w:t>
            </w:r>
          </w:p>
        </w:tc>
      </w:tr>
      <w:tr>
        <w:tc>
          <w:tcPr>
            <w:tcW w:w="3278" w:type="dxa"/>
          </w:tcPr>
          <w:p>
            <w:pPr/>
            <w:r>
              <w:t xml:space="preserve">Author</w:t>
            </w:r>
          </w:p>
        </w:tc>
        <w:tc>
          <w:tcPr>
            <w:tcW w:w="6081" w:type="dxa"/>
          </w:tcPr>
          <w:p>
            <w:pPr/>
            <w:r>
              <w:t xml:space="preserve">Ibrahim Yahia</w:t>
            </w:r>
          </w:p>
        </w:tc>
      </w:tr>
      <w:tr>
        <w:tc>
          <w:tcPr>
            <w:tcW w:w="3278" w:type="dxa"/>
          </w:tcPr>
          <w:p>
            <w:pPr/>
            <w:r>
              <w:t xml:space="preserve">License</w:t>
            </w:r>
          </w:p>
        </w:tc>
        <w:tc>
          <w:tcPr>
            <w:tcW w:w="6081" w:type="dxa"/>
          </w:tcPr>
          <w:p>
            <w:pPr/>
            <w:r>
              <w:t xml:space="preserve">LGPL-3</w:t>
            </w:r>
          </w:p>
        </w:tc>
      </w:tr>
    </w:tbl>
    <w:p>
      <w:pPr/>
      <w:r>
        <w:rPr>
          <w:b/>
        </w:rPr>
        <w:t xml:space="preserve">Who it is for:</w:t>
      </w:r>
      <w:r>
        <w:t xml:space="preserve"> purchasing users, warehouse users who handle returns to vendors, and accountants who review vendor credit notes.</w:t>
      </w:r>
    </w:p>
    <w:p>
      <w:pPr/>
      <w:r>
        <w:rPr>
          <w:b/>
        </w:rPr>
        <w:t xml:space="preserve">What it does:</w:t>
      </w:r>
    </w:p>
    <w:p>
      <w:pPr>
        <w:pStyle w:val="ListParagraph"/>
        <w:numPr>
          <w:ilvl w:val="0"/>
          <w:numId w:val="2"/>
        </w:numPr>
      </w:pPr>
      <w:r>
        <w:t xml:space="preserve">Adds a </w:t>
      </w:r>
      <w:r>
        <w:rPr>
          <w:b/>
        </w:rPr>
        <w:t xml:space="preserve">Return / Refund</w:t>
      </w:r>
      <w:r>
        <w:t xml:space="preserve"> button to every confirmed Purchase Order.</w:t>
      </w:r>
    </w:p>
    <w:p>
      <w:pPr>
        <w:pStyle w:val="ListParagraph"/>
        <w:numPr>
          <w:ilvl w:val="0"/>
          <w:numId w:val="2"/>
        </w:numPr>
      </w:pPr>
      <w:r>
        <w:t xml:space="preserve">Opens a popup listing all PO lines. You can filter by product name, SKU, barcode, quantity range, billing status, or lines marked for return.</w:t>
      </w:r>
    </w:p>
    <w:p>
      <w:pPr>
        <w:pStyle w:val="ListParagraph"/>
        <w:numPr>
          <w:ilvl w:val="0"/>
          <w:numId w:val="2"/>
        </w:numPr>
      </w:pPr>
      <w:r>
        <w:t xml:space="preserve">Lets you choose </w:t>
      </w:r>
      <w:r>
        <w:rPr>
          <w:b/>
        </w:rPr>
        <w:t xml:space="preserve">Keep</w:t>
      </w:r>
      <w:r>
        <w:t xml:space="preserve"> or </w:t>
      </w:r>
      <w:r>
        <w:rPr>
          <w:b/>
        </w:rPr>
        <w:t xml:space="preserve">Return</w:t>
      </w:r>
      <w:r>
        <w:t xml:space="preserve"> per line with an exact quantity. The quantity is checked against ordered, received and still-returnable amounts.</w:t>
      </w:r>
    </w:p>
    <w:p>
      <w:pPr>
        <w:pStyle w:val="ListParagraph"/>
        <w:numPr>
          <w:ilvl w:val="0"/>
          <w:numId w:val="2"/>
        </w:numPr>
      </w:pPr>
      <w:r>
        <w:t xml:space="preserve">Shows a </w:t>
      </w:r>
      <w:r>
        <w:rPr>
          <w:b/>
        </w:rPr>
        <w:t xml:space="preserve">Review</w:t>
      </w:r>
      <w:r>
        <w:t xml:space="preserve"> step that summarises what will happen before anything is posted.</w:t>
      </w:r>
    </w:p>
    <w:p>
      <w:pPr>
        <w:pStyle w:val="ListParagraph"/>
        <w:numPr>
          <w:ilvl w:val="0"/>
          <w:numId w:val="2"/>
        </w:numPr>
      </w:pPr>
      <w:r>
        <w:t xml:space="preserve">Routes each line automatically:</w:t>
      </w:r>
    </w:p>
    <w:p>
      <w:pPr>
        <w:pStyle w:val="ListParagraph"/>
        <w:numPr>
          <w:ilvl w:val="1"/>
          <w:numId w:val="3"/>
        </w:numPr>
      </w:pPr>
      <w:r>
        <w:t xml:space="preserve">Received, not billed → a validated return transfer only.</w:t>
      </w:r>
    </w:p>
    <w:p>
      <w:pPr>
        <w:pStyle w:val="ListParagraph"/>
        <w:numPr>
          <w:ilvl w:val="1"/>
          <w:numId w:val="3"/>
        </w:numPr>
      </w:pPr>
      <w:r>
        <w:t xml:space="preserve">Received and billed → a validated return transfer plus a draft vendor credit note.</w:t>
      </w:r>
    </w:p>
    <w:p>
      <w:pPr>
        <w:pStyle w:val="ListParagraph"/>
        <w:numPr>
          <w:ilvl w:val="1"/>
          <w:numId w:val="3"/>
        </w:numPr>
      </w:pPr>
      <w:r>
        <w:t xml:space="preserve">Partially billed → the full return transfer, but credit only for the billed part.</w:t>
      </w:r>
    </w:p>
    <w:p>
      <w:pPr>
        <w:pStyle w:val="ListParagraph"/>
        <w:numPr>
          <w:ilvl w:val="0"/>
          <w:numId w:val="2"/>
        </w:numPr>
      </w:pPr>
      <w:r>
        <w:t xml:space="preserve">Records every return in a write-protected </w:t>
      </w:r>
      <w:r>
        <w:rPr>
          <w:b/>
        </w:rPr>
        <w:t xml:space="preserve">Purchase Returns</w:t>
      </w:r>
      <w:r>
        <w:t xml:space="preserve"> log (PRET/YYYY/0001) that links the PO, transfers and credit note.</w:t>
      </w:r>
    </w:p>
    <w:p>
      <w:pPr>
        <w:pStyle w:val="Heading2"/>
      </w:pPr>
      <w:r>
        <w:t xml:space="preserve">2. Installation &amp; configuration</w:t>
      </w:r>
    </w:p>
    <w:p>
      <w:pPr/>
      <w:r>
        <w:t xml:space="preserve">Install the module like any custom addon, then give the </w:t>
      </w:r>
      <w:r>
        <w:rPr>
          <w:b/>
        </w:rPr>
        <w:t xml:space="preserve">Process Returns</w:t>
      </w:r>
      <w:r>
        <w:t xml:space="preserve"> group to the users who will run returns. No other setup is needed.</w:t>
      </w:r>
    </w:p>
    <w:p>
      <w:pPr>
        <w:pStyle w:val="ListParagraph"/>
        <w:numPr>
          <w:ilvl w:val="0"/>
          <w:numId w:val="4"/>
        </w:numPr>
      </w:pPr>
      <w:r>
        <w:t xml:space="preserve">Copy the </w:t>
      </w:r>
      <w:r>
        <w:rPr>
          <w:rStyle w:val="CodeChar"/>
        </w:rPr>
        <w:t xml:space="preserve">purchase_return_wizard</w:t>
      </w:r>
      <w:r>
        <w:t xml:space="preserve"> folder into a path listed in </w:t>
      </w:r>
      <w:r>
        <w:rPr>
          <w:rStyle w:val="CodeChar"/>
        </w:rPr>
        <w:t xml:space="preserve">addons_path</w:t>
      </w:r>
      <w:r>
        <w:t xml:space="preserve">.</w:t>
      </w:r>
    </w:p>
    <w:p>
      <w:pPr>
        <w:pStyle w:val="ListParagraph"/>
        <w:numPr>
          <w:ilvl w:val="0"/>
          <w:numId w:val="4"/>
        </w:numPr>
      </w:pPr>
      <w:r>
        <w:t xml:space="preserve">Restart the Odoo service.</w:t>
      </w:r>
    </w:p>
    <w:p>
      <w:pPr>
        <w:pStyle w:val="ListParagraph"/>
        <w:numPr>
          <w:ilvl w:val="0"/>
          <w:numId w:val="4"/>
        </w:numPr>
      </w:pPr>
      <w:r>
        <w:t xml:space="preserve">Enable developer mode, open </w:t>
      </w:r>
      <w:r>
        <w:rPr>
          <w:b/>
        </w:rPr>
        <w:t xml:space="preserve">Apps › Update Apps List</w:t>
      </w:r>
      <w:r>
        <w:t xml:space="preserve">, search </w:t>
      </w:r>
      <w:r>
        <w:rPr>
          <w:i/>
        </w:rPr>
        <w:t xml:space="preserve">Purchase Return</w:t>
      </w:r>
      <w:r>
        <w:t xml:space="preserve">, and click </w:t>
      </w:r>
      <w:r>
        <w:rPr>
          <w:b/>
        </w:rPr>
        <w:t xml:space="preserve">Install</w:t>
      </w:r>
      <w:r>
        <w:t xml:space="preserve">.</w:t>
      </w:r>
    </w:p>
    <w:p>
      <w:pPr>
        <w:pStyle w:val="ListParagraph"/>
        <w:numPr>
          <w:ilvl w:val="0"/>
          <w:numId w:val="4"/>
        </w:numPr>
      </w:pPr>
      <w:r>
        <w:t xml:space="preserve">Open </w:t>
      </w:r>
      <w:r>
        <w:rPr>
          <w:b/>
        </w:rPr>
        <w:t xml:space="preserve">Settings › Users &amp; Companies › Users</w:t>
      </w:r>
      <w:r>
        <w:t xml:space="preserve">. On each user who processes returns, tick </w:t>
      </w:r>
      <w:r>
        <w:rPr>
          <w:b/>
        </w:rPr>
        <w:t xml:space="preserve">Purchase: Process Returns &amp; Vendor Credits</w:t>
      </w:r>
      <w:r>
        <w:t xml:space="preserve">. Purchase Administrators already have it.</w:t>
      </w:r>
    </w:p>
    <w:p>
      <w:pPr>
        <w:pStyle w:val="ListParagraph"/>
        <w:numPr>
          <w:ilvl w:val="0"/>
          <w:numId w:val="4"/>
        </w:numPr>
      </w:pPr>
      <w:r>
        <w:t xml:space="preserve">Optional: rename the PRET prefix under </w:t>
      </w:r>
      <w:r>
        <w:rPr>
          <w:b/>
        </w:rPr>
        <w:t xml:space="preserve">Settings › Technical › Sequences</w:t>
      </w:r>
      <w:r>
        <w:t xml:space="preserve"> (code </w:t>
      </w:r>
      <w:r>
        <w:rPr>
          <w:rStyle w:val="CodeChar"/>
        </w:rPr>
        <w:t xml:space="preserve">purchase.return.log</w:t>
      </w:r>
      <w:r>
        <w:t xml:space="preserve">).</w:t>
      </w:r>
    </w:p>
    <w:p>
      <w:pPr/>
      <w:r>
        <w:t xml:space="preserve">To upgrade from 16.0.1.0.0, replace the folder, restart, and click </w:t>
      </w:r>
      <w:r>
        <w:rPr>
          <w:b/>
        </w:rPr>
        <w:t xml:space="preserve">Upgrade</w:t>
      </w:r>
      <w:r>
        <w:t xml:space="preserve"> on the app. There are no data migrations.</w:t>
      </w:r>
    </w:p>
    <w:p>
      <w:pPr/>
      <w:r>
        <w:rPr>
          <w:b/>
        </w:rPr>
        <w:t xml:space="preserve">What the install adds:</w:t>
      </w:r>
    </w:p>
    <w:tbl>
      <w:tblPr>
        <w:tblStyle w:val="TableGrid"/>
        <w:tblW w:w="0" w:type="auto"/>
        <w:tblLayout w:type="fixed"/>
        <w:tblLook w:val="04A0" w:firstRow="1" w:lastRow="0" w:firstColumn="0" w:lastColumn="0" w:noHBand="0" w:noVBand="1"/>
      </w:tblPr>
      <w:tblGrid>
        <w:gridCol w:w="3313"/>
        <w:gridCol w:w="6046"/>
      </w:tblGrid>
      <w:tr>
        <w:trPr>
          <w:tblHeader/>
        </w:trPr>
        <w:tc>
          <w:tcPr>
            <w:tcW w:w="3313" w:type="dxa"/>
            <w:shd w:val="clear" w:color="auto" w:fill="F2F2F2"/>
          </w:tcPr>
          <w:p>
            <w:pPr/>
            <w:r>
              <w:t xml:space="preserve">Element</w:t>
            </w:r>
          </w:p>
        </w:tc>
        <w:tc>
          <w:tcPr>
            <w:tcW w:w="6046" w:type="dxa"/>
            <w:shd w:val="clear" w:color="auto" w:fill="F2F2F2"/>
          </w:tcPr>
          <w:p>
            <w:pPr/>
            <w:r>
              <w:t xml:space="preserve">Where</w:t>
            </w:r>
          </w:p>
        </w:tc>
      </w:tr>
      <w:tr>
        <w:tc>
          <w:tcPr>
            <w:tcW w:w="3313" w:type="dxa"/>
          </w:tcPr>
          <w:p>
            <w:pPr/>
            <w:r>
              <w:rPr>
                <w:b/>
              </w:rPr>
              <w:t xml:space="preserve">Return / Refund</w:t>
            </w:r>
            <w:r>
              <w:t xml:space="preserve"> button</w:t>
            </w:r>
          </w:p>
        </w:tc>
        <w:tc>
          <w:tcPr>
            <w:tcW w:w="6046" w:type="dxa"/>
          </w:tcPr>
          <w:p>
            <w:pPr/>
            <w:r>
              <w:t xml:space="preserve">Purchase Order form header (confirmed orders only)</w:t>
            </w:r>
          </w:p>
        </w:tc>
      </w:tr>
      <w:tr>
        <w:tc>
          <w:tcPr>
            <w:tcW w:w="3313" w:type="dxa"/>
          </w:tcPr>
          <w:p>
            <w:pPr/>
            <w:r>
              <w:rPr>
                <w:b/>
              </w:rPr>
              <w:t xml:space="preserve">Returns</w:t>
            </w:r>
            <w:r>
              <w:t xml:space="preserve"> smart button</w:t>
            </w:r>
          </w:p>
        </w:tc>
        <w:tc>
          <w:tcPr>
            <w:tcW w:w="6046" w:type="dxa"/>
          </w:tcPr>
          <w:p>
            <w:pPr/>
            <w:r>
              <w:t xml:space="preserve">Purchase Order form, top right (once a return exists)</w:t>
            </w:r>
          </w:p>
        </w:tc>
      </w:tr>
      <w:tr>
        <w:tc>
          <w:tcPr>
            <w:tcW w:w="3313" w:type="dxa"/>
          </w:tcPr>
          <w:p>
            <w:pPr/>
            <w:r>
              <w:rPr>
                <w:b/>
              </w:rPr>
              <w:t xml:space="preserve">Purchase Returns</w:t>
            </w:r>
            <w:r>
              <w:t xml:space="preserve"> menu</w:t>
            </w:r>
          </w:p>
        </w:tc>
        <w:tc>
          <w:tcPr>
            <w:tcW w:w="6046" w:type="dxa"/>
          </w:tcPr>
          <w:p>
            <w:pPr/>
            <w:r>
              <w:t xml:space="preserve">Purchase › Orders › Purchase Returns</w:t>
            </w:r>
          </w:p>
        </w:tc>
      </w:tr>
      <w:tr>
        <w:tc>
          <w:tcPr>
            <w:tcW w:w="3313" w:type="dxa"/>
          </w:tcPr>
          <w:p>
            <w:pPr/>
            <w:r>
              <w:t xml:space="preserve">Security group</w:t>
            </w:r>
          </w:p>
        </w:tc>
        <w:tc>
          <w:tcPr>
            <w:tcW w:w="6046" w:type="dxa"/>
          </w:tcPr>
          <w:p>
            <w:pPr/>
            <w:r>
              <w:t xml:space="preserve">Purchase: Process Returns &amp; Vendor Credits</w:t>
            </w:r>
          </w:p>
        </w:tc>
      </w:tr>
      <w:tr>
        <w:tc>
          <w:tcPr>
            <w:tcW w:w="3313" w:type="dxa"/>
          </w:tcPr>
          <w:p>
            <w:pPr/>
            <w:r>
              <w:t xml:space="preserve">Sequence</w:t>
            </w:r>
          </w:p>
        </w:tc>
        <w:tc>
          <w:tcPr>
            <w:tcW w:w="6046" w:type="dxa"/>
          </w:tcPr>
          <w:p>
            <w:pPr/>
            <w:r>
              <w:t xml:space="preserve">PRET/%(year)s/0001</w:t>
            </w:r>
          </w:p>
        </w:tc>
      </w:tr>
    </w:tbl>
    <w:p>
      <w:pPr/>
      <w:r>
        <w:rPr>
          <w:b/>
        </w:rPr>
        <w:t xml:space="preserve">Prerequisites and assumptions:</w:t>
      </w:r>
    </w:p>
    <w:p>
      <w:pPr>
        <w:pStyle w:val="ListParagraph"/>
        <w:numPr>
          <w:ilvl w:val="0"/>
          <w:numId w:val="5"/>
        </w:numPr>
      </w:pPr>
      <w:r>
        <w:t xml:space="preserve">Receipts use </w:t>
      </w:r>
      <w:r>
        <w:rPr>
          <w:b/>
        </w:rPr>
        <w:t xml:space="preserve">1 step</w:t>
      </w:r>
      <w:r>
        <w:t xml:space="preserve"> (Receive goods directly). With 2- or 3-step reception, goods already moved out of the input location cannot be reserved for the return, and the wizard stops with an error.</w:t>
      </w:r>
    </w:p>
    <w:p>
      <w:pPr>
        <w:pStyle w:val="ListParagraph"/>
        <w:numPr>
          <w:ilvl w:val="0"/>
          <w:numId w:val="5"/>
        </w:numPr>
      </w:pPr>
      <w:r>
        <w:t xml:space="preserve">Products are </w:t>
      </w:r>
      <w:r>
        <w:rPr>
          <w:b/>
        </w:rPr>
        <w:t xml:space="preserve">Storable</w:t>
      </w:r>
      <w:r>
        <w:t xml:space="preserve"> or </w:t>
      </w:r>
      <w:r>
        <w:rPr>
          <w:b/>
        </w:rPr>
        <w:t xml:space="preserve">Consumable</w:t>
      </w:r>
      <w:r>
        <w:t xml:space="preserve">. Service lines do not appear in the wizard.</w:t>
      </w:r>
    </w:p>
    <w:p>
      <w:pPr>
        <w:pStyle w:val="ListParagraph"/>
        <w:numPr>
          <w:ilvl w:val="0"/>
          <w:numId w:val="5"/>
        </w:numPr>
      </w:pPr>
      <w:r>
        <w:t xml:space="preserve">Vendor bills are created from the PO (</w:t>
      </w:r>
      <w:r>
        <w:rPr>
          <w:b/>
        </w:rPr>
        <w:t xml:space="preserve">Create Bill</w:t>
      </w:r>
      <w:r>
        <w:t xml:space="preserve">), so bill lines are linked to PO lines. Bills keyed in manually without that link are not counted as billed.</w:t>
      </w:r>
    </w:p>
    <w:p>
      <w:pPr>
        <w:pStyle w:val="Heading2"/>
      </w:pPr>
      <w:r>
        <w:t xml:space="preserve">3. Key concepts</w:t>
      </w:r>
    </w:p>
    <w:p>
      <w:pPr/>
      <w:r>
        <w:t xml:space="preserve">Every line is judged on four quantities, all in the PO line's unit of measure. Together they decide how much can be returned and how much is credited.</w:t>
      </w:r>
    </w:p>
    <w:tbl>
      <w:tblPr>
        <w:tblStyle w:val="TableGrid"/>
        <w:tblW w:w="0" w:type="auto"/>
        <w:tblLayout w:type="fixed"/>
        <w:tblLook w:val="04A0" w:firstRow="1" w:lastRow="0" w:firstColumn="0" w:lastColumn="0" w:noHBand="0" w:noVBand="1"/>
      </w:tblPr>
      <w:tblGrid>
        <w:gridCol w:w="2008"/>
        <w:gridCol w:w="7351"/>
      </w:tblGrid>
      <w:tr>
        <w:trPr>
          <w:tblHeader/>
        </w:trPr>
        <w:tc>
          <w:tcPr>
            <w:tcW w:w="2008" w:type="dxa"/>
            <w:shd w:val="clear" w:color="auto" w:fill="F2F2F2"/>
          </w:tcPr>
          <w:p>
            <w:pPr/>
            <w:r>
              <w:t xml:space="preserve">Column</w:t>
            </w:r>
          </w:p>
        </w:tc>
        <w:tc>
          <w:tcPr>
            <w:tcW w:w="7351" w:type="dxa"/>
            <w:shd w:val="clear" w:color="auto" w:fill="F2F2F2"/>
          </w:tcPr>
          <w:p>
            <w:pPr/>
            <w:r>
              <w:t xml:space="preserve">Meaning</w:t>
            </w:r>
          </w:p>
        </w:tc>
      </w:tr>
      <w:tr>
        <w:tc>
          <w:tcPr>
            <w:tcW w:w="2008" w:type="dxa"/>
          </w:tcPr>
          <w:p>
            <w:pPr/>
            <w:r>
              <w:rPr>
                <w:b/>
              </w:rPr>
              <w:t xml:space="preserve">Ordered</w:t>
            </w:r>
          </w:p>
        </w:tc>
        <w:tc>
          <w:tcPr>
            <w:tcW w:w="7351" w:type="dxa"/>
          </w:tcPr>
          <w:p>
            <w:pPr/>
            <w:r>
              <w:t xml:space="preserve">Quantity on the PO line.</w:t>
            </w:r>
          </w:p>
        </w:tc>
      </w:tr>
      <w:tr>
        <w:tc>
          <w:tcPr>
            <w:tcW w:w="2008" w:type="dxa"/>
          </w:tcPr>
          <w:p>
            <w:pPr/>
            <w:r>
              <w:rPr>
                <w:b/>
              </w:rPr>
              <w:t xml:space="preserve">Received</w:t>
            </w:r>
          </w:p>
        </w:tc>
        <w:tc>
          <w:tcPr>
            <w:tcW w:w="7351" w:type="dxa"/>
          </w:tcPr>
          <w:p>
            <w:pPr/>
            <w:r>
              <w:t xml:space="preserve">Received quantity minus returns already processed.</w:t>
            </w:r>
          </w:p>
        </w:tc>
      </w:tr>
      <w:tr>
        <w:tc>
          <w:tcPr>
            <w:tcW w:w="2008" w:type="dxa"/>
          </w:tcPr>
          <w:p>
            <w:pPr/>
            <w:r>
              <w:rPr>
                <w:b/>
              </w:rPr>
              <w:t xml:space="preserve">Billed</w:t>
            </w:r>
          </w:p>
        </w:tc>
        <w:tc>
          <w:tcPr>
            <w:tcW w:w="7351" w:type="dxa"/>
          </w:tcPr>
          <w:p>
            <w:pPr/>
            <w:r>
              <w:t xml:space="preserve">Posted vendor bills minus posted and draft credit notes for this line. Draft bills are not counted.</w:t>
            </w:r>
          </w:p>
        </w:tc>
      </w:tr>
      <w:tr>
        <w:tc>
          <w:tcPr>
            <w:tcW w:w="2008" w:type="dxa"/>
          </w:tcPr>
          <w:p>
            <w:pPr/>
            <w:r>
              <w:rPr>
                <w:b/>
              </w:rPr>
              <w:t xml:space="preserve">Returnable</w:t>
            </w:r>
          </w:p>
        </w:tc>
        <w:tc>
          <w:tcPr>
            <w:tcW w:w="7351" w:type="dxa"/>
          </w:tcPr>
          <w:p>
            <w:pPr/>
            <w:r>
              <w:t xml:space="preserve">The lowest of Ordered, Received and the quantity still physically returnable on the receipts (pending returns are deducted). This is the hard limit for </w:t>
            </w:r>
            <w:r>
              <w:rPr>
                <w:b/>
              </w:rPr>
              <w:t xml:space="preserve">Return Qty</w:t>
            </w:r>
            <w:r>
              <w:t xml:space="preserve">.</w:t>
            </w:r>
          </w:p>
        </w:tc>
      </w:tr>
    </w:tbl>
    <w:p>
      <w:pPr/>
      <w:r>
        <w:rPr>
          <w:b/>
        </w:rPr>
        <w:t xml:space="preserve">Status (scenario) of each line:</w:t>
      </w:r>
    </w:p>
    <w:tbl>
      <w:tblPr>
        <w:tblStyle w:val="TableGrid"/>
        <w:tblW w:w="0" w:type="auto"/>
        <w:tblLayout w:type="fixed"/>
        <w:tblLook w:val="04A0" w:firstRow="1" w:lastRow="0" w:firstColumn="0" w:lastColumn="0" w:noHBand="0" w:noVBand="1"/>
      </w:tblPr>
      <w:tblGrid>
        <w:gridCol w:w="3084"/>
        <w:gridCol w:w="2769"/>
        <w:gridCol w:w="3507"/>
      </w:tblGrid>
      <w:tr>
        <w:trPr>
          <w:tblHeader/>
        </w:trPr>
        <w:tc>
          <w:tcPr>
            <w:tcW w:w="3084" w:type="dxa"/>
            <w:shd w:val="clear" w:color="auto" w:fill="F2F2F2"/>
          </w:tcPr>
          <w:p>
            <w:pPr/>
            <w:r>
              <w:t xml:space="preserve">Status</w:t>
            </w:r>
          </w:p>
        </w:tc>
        <w:tc>
          <w:tcPr>
            <w:tcW w:w="2769" w:type="dxa"/>
            <w:shd w:val="clear" w:color="auto" w:fill="F2F2F2"/>
          </w:tcPr>
          <w:p>
            <w:pPr/>
            <w:r>
              <w:t xml:space="preserve">Condition</w:t>
            </w:r>
          </w:p>
        </w:tc>
        <w:tc>
          <w:tcPr>
            <w:tcW w:w="3507" w:type="dxa"/>
            <w:shd w:val="clear" w:color="auto" w:fill="F2F2F2"/>
          </w:tcPr>
          <w:p>
            <w:pPr/>
            <w:r>
              <w:t xml:space="preserve">What a return creates</w:t>
            </w:r>
          </w:p>
        </w:tc>
      </w:tr>
      <w:tr>
        <w:tc>
          <w:tcPr>
            <w:tcW w:w="3084" w:type="dxa"/>
          </w:tcPr>
          <w:p>
            <w:pPr/>
            <w:r>
              <w:t xml:space="preserve">Not Received</w:t>
            </w:r>
          </w:p>
        </w:tc>
        <w:tc>
          <w:tcPr>
            <w:tcW w:w="2769" w:type="dxa"/>
          </w:tcPr>
          <w:p>
            <w:pPr/>
            <w:r>
              <w:t xml:space="preserve">Received = 0</w:t>
            </w:r>
          </w:p>
        </w:tc>
        <w:tc>
          <w:tcPr>
            <w:tcW w:w="3507" w:type="dxa"/>
          </w:tcPr>
          <w:p>
            <w:pPr/>
            <w:r>
              <w:t xml:space="preserve">Nothing. The line is greyed out and read-only.</w:t>
            </w:r>
          </w:p>
        </w:tc>
      </w:tr>
      <w:tr>
        <w:tc>
          <w:tcPr>
            <w:tcW w:w="3084" w:type="dxa"/>
          </w:tcPr>
          <w:p>
            <w:pPr/>
            <w:r>
              <w:t xml:space="preserve">Received / Not Billed</w:t>
            </w:r>
          </w:p>
        </w:tc>
        <w:tc>
          <w:tcPr>
            <w:tcW w:w="2769" w:type="dxa"/>
          </w:tcPr>
          <w:p>
            <w:pPr/>
            <w:r>
              <w:t xml:space="preserve">Received &gt; 0, Billed = 0</w:t>
            </w:r>
          </w:p>
        </w:tc>
        <w:tc>
          <w:tcPr>
            <w:tcW w:w="3507" w:type="dxa"/>
          </w:tcPr>
          <w:p>
            <w:pPr/>
            <w:r>
              <w:t xml:space="preserve">Validated return transfer only.</w:t>
            </w:r>
          </w:p>
        </w:tc>
      </w:tr>
      <w:tr>
        <w:tc>
          <w:tcPr>
            <w:tcW w:w="3084" w:type="dxa"/>
          </w:tcPr>
          <w:p>
            <w:pPr/>
            <w:r>
              <w:t xml:space="preserve">Received / Partially Billed</w:t>
            </w:r>
          </w:p>
        </w:tc>
        <w:tc>
          <w:tcPr>
            <w:tcW w:w="2769" w:type="dxa"/>
          </w:tcPr>
          <w:p>
            <w:pPr/>
            <w:r>
              <w:t xml:space="preserve">0 &lt; Billed &lt; Received</w:t>
            </w:r>
          </w:p>
        </w:tc>
        <w:tc>
          <w:tcPr>
            <w:tcW w:w="3507" w:type="dxa"/>
          </w:tcPr>
          <w:p>
            <w:pPr/>
            <w:r>
              <w:t xml:space="preserve">Validated return transfer. Credit only if the return goes into the billed part.</w:t>
            </w:r>
          </w:p>
        </w:tc>
      </w:tr>
      <w:tr>
        <w:tc>
          <w:tcPr>
            <w:tcW w:w="3084" w:type="dxa"/>
          </w:tcPr>
          <w:p>
            <w:pPr/>
            <w:r>
              <w:t xml:space="preserve">Received / Billed</w:t>
            </w:r>
          </w:p>
        </w:tc>
        <w:tc>
          <w:tcPr>
            <w:tcW w:w="2769" w:type="dxa"/>
          </w:tcPr>
          <w:p>
            <w:pPr/>
            <w:r>
              <w:t xml:space="preserve">Billed ≥ Received</w:t>
            </w:r>
          </w:p>
        </w:tc>
        <w:tc>
          <w:tcPr>
            <w:tcW w:w="3507" w:type="dxa"/>
          </w:tcPr>
          <w:p>
            <w:pPr/>
            <w:r>
              <w:t xml:space="preserve">Validated return transfer plus a draft credit note line.</w:t>
            </w:r>
          </w:p>
        </w:tc>
      </w:tr>
    </w:tbl>
    <w:p>
      <w:pPr/>
      <w:r>
        <w:rPr>
          <w:b/>
        </w:rPr>
        <w:t xml:space="preserve">How the credit quantity is computed.</w:t>
      </w:r>
      <w:r>
        <w:t xml:space="preserve"> The system credits only the part of the return that would otherwise leave the vendor over-billed. Q is the return quantity, R is received and B is billed.</w:t>
      </w:r>
    </w:p>
    <w:p>
      <w:pPr>
        <w:pStyle w:val="Code"/>
      </w:pPr>
      <w:bookmarkStart w:id="1" w:name="bongo_lang_latex_1"/>
      <w:bookmarkEnd w:id="1"/>
      <w:r>
        <w:t xml:space="preserve">\text{Credit Qty} = \min\bigl(Q,\ \max(0,\ B - (R - Q))\bigr)</w:t>
      </w:r>
    </w:p>
    <w:tbl>
      <w:tblPr>
        <w:tblStyle w:val="TableGrid"/>
        <w:tblW w:w="0" w:type="auto"/>
        <w:tblLayout w:type="fixed"/>
        <w:tblLook w:val="04A0" w:firstRow="1" w:lastRow="0" w:firstColumn="0" w:lastColumn="0" w:noHBand="0" w:noVBand="1"/>
      </w:tblPr>
      <w:tblGrid>
        <w:gridCol w:w="1581"/>
        <w:gridCol w:w="1264"/>
        <w:gridCol w:w="1303"/>
        <w:gridCol w:w="1107"/>
        <w:gridCol w:w="4105"/>
      </w:tblGrid>
      <w:tr>
        <w:trPr>
          <w:tblHeader/>
        </w:trPr>
        <w:tc>
          <w:tcPr>
            <w:tcW w:w="1581" w:type="dxa"/>
            <w:shd w:val="clear" w:color="auto" w:fill="F2F2F2"/>
          </w:tcPr>
          <w:p>
            <w:pPr/>
            <w:r>
              <w:t xml:space="preserve">Received (R)</w:t>
            </w:r>
          </w:p>
        </w:tc>
        <w:tc>
          <w:tcPr>
            <w:tcW w:w="1264" w:type="dxa"/>
            <w:shd w:val="clear" w:color="auto" w:fill="F2F2F2"/>
          </w:tcPr>
          <w:p>
            <w:pPr/>
            <w:r>
              <w:t xml:space="preserve">Billed (B)</w:t>
            </w:r>
          </w:p>
        </w:tc>
        <w:tc>
          <w:tcPr>
            <w:tcW w:w="1303" w:type="dxa"/>
            <w:shd w:val="clear" w:color="auto" w:fill="F2F2F2"/>
          </w:tcPr>
          <w:p>
            <w:pPr/>
            <w:r>
              <w:t xml:space="preserve">Return (Q)</w:t>
            </w:r>
          </w:p>
        </w:tc>
        <w:tc>
          <w:tcPr>
            <w:tcW w:w="1107" w:type="dxa"/>
            <w:shd w:val="clear" w:color="auto" w:fill="F2F2F2"/>
          </w:tcPr>
          <w:p>
            <w:pPr/>
            <w:r>
              <w:t xml:space="preserve">Credited</w:t>
            </w:r>
          </w:p>
        </w:tc>
        <w:tc>
          <w:tcPr>
            <w:tcW w:w="4105" w:type="dxa"/>
            <w:shd w:val="clear" w:color="auto" w:fill="F2F2F2"/>
          </w:tcPr>
          <w:p>
            <w:pPr/>
            <w:r>
              <w:t xml:space="preserve">Why</w:t>
            </w:r>
          </w:p>
        </w:tc>
      </w:tr>
      <w:tr>
        <w:tc>
          <w:tcPr>
            <w:tcW w:w="1581" w:type="dxa"/>
          </w:tcPr>
          <w:p>
            <w:pPr/>
            <w:r>
              <w:t xml:space="preserve">10</w:t>
            </w:r>
          </w:p>
        </w:tc>
        <w:tc>
          <w:tcPr>
            <w:tcW w:w="1264" w:type="dxa"/>
          </w:tcPr>
          <w:p>
            <w:pPr/>
            <w:r>
              <w:t xml:space="preserve">10</w:t>
            </w:r>
          </w:p>
        </w:tc>
        <w:tc>
          <w:tcPr>
            <w:tcW w:w="1303" w:type="dxa"/>
          </w:tcPr>
          <w:p>
            <w:pPr/>
            <w:r>
              <w:t xml:space="preserve">4</w:t>
            </w:r>
          </w:p>
        </w:tc>
        <w:tc>
          <w:tcPr>
            <w:tcW w:w="1107" w:type="dxa"/>
          </w:tcPr>
          <w:p>
            <w:pPr/>
            <w:r>
              <w:t xml:space="preserve">4</w:t>
            </w:r>
          </w:p>
        </w:tc>
        <w:tc>
          <w:tcPr>
            <w:tcW w:w="4105" w:type="dxa"/>
          </w:tcPr>
          <w:p>
            <w:pPr/>
            <w:r>
              <w:t xml:space="preserve">Everything returned was billed.</w:t>
            </w:r>
          </w:p>
        </w:tc>
      </w:tr>
      <w:tr>
        <w:tc>
          <w:tcPr>
            <w:tcW w:w="1581" w:type="dxa"/>
          </w:tcPr>
          <w:p>
            <w:pPr/>
            <w:r>
              <w:t xml:space="preserve">10</w:t>
            </w:r>
          </w:p>
        </w:tc>
        <w:tc>
          <w:tcPr>
            <w:tcW w:w="1264" w:type="dxa"/>
          </w:tcPr>
          <w:p>
            <w:pPr/>
            <w:r>
              <w:t xml:space="preserve">6</w:t>
            </w:r>
          </w:p>
        </w:tc>
        <w:tc>
          <w:tcPr>
            <w:tcW w:w="1303" w:type="dxa"/>
          </w:tcPr>
          <w:p>
            <w:pPr/>
            <w:r>
              <w:t xml:space="preserve">4</w:t>
            </w:r>
          </w:p>
        </w:tc>
        <w:tc>
          <w:tcPr>
            <w:tcW w:w="1107" w:type="dxa"/>
          </w:tcPr>
          <w:p>
            <w:pPr/>
            <w:r>
              <w:t xml:space="preserve">0</w:t>
            </w:r>
          </w:p>
        </w:tc>
        <w:tc>
          <w:tcPr>
            <w:tcW w:w="4105" w:type="dxa"/>
          </w:tcPr>
          <w:p>
            <w:pPr/>
            <w:r>
              <w:t xml:space="preserve">The 6 units kept cover the 6 billed.</w:t>
            </w:r>
          </w:p>
        </w:tc>
      </w:tr>
      <w:tr>
        <w:tc>
          <w:tcPr>
            <w:tcW w:w="1581" w:type="dxa"/>
          </w:tcPr>
          <w:p>
            <w:pPr/>
            <w:r>
              <w:t xml:space="preserve">10</w:t>
            </w:r>
          </w:p>
        </w:tc>
        <w:tc>
          <w:tcPr>
            <w:tcW w:w="1264" w:type="dxa"/>
          </w:tcPr>
          <w:p>
            <w:pPr/>
            <w:r>
              <w:t xml:space="preserve">8</w:t>
            </w:r>
          </w:p>
        </w:tc>
        <w:tc>
          <w:tcPr>
            <w:tcW w:w="1303" w:type="dxa"/>
          </w:tcPr>
          <w:p>
            <w:pPr/>
            <w:r>
              <w:t xml:space="preserve">4</w:t>
            </w:r>
          </w:p>
        </w:tc>
        <w:tc>
          <w:tcPr>
            <w:tcW w:w="1107" w:type="dxa"/>
          </w:tcPr>
          <w:p>
            <w:pPr/>
            <w:r>
              <w:t xml:space="preserve">2</w:t>
            </w:r>
          </w:p>
        </w:tc>
        <w:tc>
          <w:tcPr>
            <w:tcW w:w="4105" w:type="dxa"/>
          </w:tcPr>
          <w:p>
            <w:pPr/>
            <w:r>
              <w:t xml:space="preserve">6 units kept, 8 billed, so 2 are over-billed.</w:t>
            </w:r>
          </w:p>
        </w:tc>
      </w:tr>
      <w:tr>
        <w:tc>
          <w:tcPr>
            <w:tcW w:w="1581" w:type="dxa"/>
          </w:tcPr>
          <w:p>
            <w:pPr/>
            <w:r>
              <w:t xml:space="preserve">10</w:t>
            </w:r>
          </w:p>
        </w:tc>
        <w:tc>
          <w:tcPr>
            <w:tcW w:w="1264" w:type="dxa"/>
          </w:tcPr>
          <w:p>
            <w:pPr/>
            <w:r>
              <w:t xml:space="preserve">0</w:t>
            </w:r>
          </w:p>
        </w:tc>
        <w:tc>
          <w:tcPr>
            <w:tcW w:w="1303" w:type="dxa"/>
          </w:tcPr>
          <w:p>
            <w:pPr/>
            <w:r>
              <w:t xml:space="preserve">4</w:t>
            </w:r>
          </w:p>
        </w:tc>
        <w:tc>
          <w:tcPr>
            <w:tcW w:w="1107" w:type="dxa"/>
          </w:tcPr>
          <w:p>
            <w:pPr/>
            <w:r>
              <w:t xml:space="preserve">0</w:t>
            </w:r>
          </w:p>
        </w:tc>
        <w:tc>
          <w:tcPr>
            <w:tcW w:w="4105" w:type="dxa"/>
          </w:tcPr>
          <w:p>
            <w:pPr/>
            <w:r>
              <w:t xml:space="preserve">Nothing billed yet.</w:t>
            </w:r>
          </w:p>
        </w:tc>
      </w:tr>
    </w:tbl>
    <w:p>
      <w:pPr/>
      <w:r>
        <w:rPr>
          <w:b/>
        </w:rPr>
        <w:t xml:space="preserve">Credit price.</w:t>
      </w:r>
      <w:r>
        <w:t xml:space="preserve"> The unit price on the credit note is the weighted average untaxed price of the posted bills for that line, converted to the PO currency. If nothing is posted yet, the PO price is used. Taxes come from the latest posted bill line, or the PO line if there is none.</w:t>
      </w:r>
    </w:p>
    <w:p>
      <w:pPr>
        <w:pStyle w:val="Heading2"/>
      </w:pPr>
      <w:r>
        <w:t xml:space="preserve">4. Step-by-step usage</w:t>
      </w:r>
    </w:p>
    <w:p>
      <w:pPr/>
      <w:r>
        <w:t xml:space="preserve">A return takes two screens, </w:t>
      </w:r>
      <w:r>
        <w:rPr>
          <w:b/>
        </w:rPr>
        <w:t xml:space="preserve">Select Lines</w:t>
      </w:r>
      <w:r>
        <w:t xml:space="preserve"> and </w:t>
      </w:r>
      <w:r>
        <w:rPr>
          <w:b/>
        </w:rPr>
        <w:t xml:space="preserve">Review</w:t>
      </w:r>
      <w:r>
        <w:t xml:space="preserve">, and then closes on its own with a success message. Nothing is created until you click </w:t>
      </w:r>
      <w:r>
        <w:rPr>
          <w:b/>
        </w:rPr>
        <w:t xml:space="preserve">Confirm Return</w:t>
      </w:r>
      <w:r>
        <w:t xml:space="preserve">.</w:t>
      </w:r>
    </w:p>
    <w:p>
      <w:pPr/>
      <w:r>
        <w:drawing>
          <wp:inline distT="0" distB="0" distL="0" distR="0">
            <wp:extent cx="5486400" cy="2539092"/>
            <wp:docPr id="1" name="image1" descr="return flow · select, review, confirm"/>
            <a:graphic xmlns:a="http://schemas.openxmlformats.org/drawingml/2006/main">
              <a:graphicData uri="http://schemas.openxmlformats.org/drawingml/2006/picture">
                <pic:pic xmlns:pic="http://schemas.openxmlformats.org/drawingml/2006/picture">
                  <pic:nvPicPr>
                    <pic:cNvPr id="1" name="image1" descr="return flow · select, review, confirm"/>
                    <pic:cNvPicPr/>
                  </pic:nvPicPr>
                  <pic:blipFill>
                    <a:blip r:embed="rId3"/>
                    <a:stretch>
                      <a:fillRect/>
                    </a:stretch>
                  </pic:blipFill>
                  <pic:spPr>
                    <a:xfrm>
                      <a:off x="0" y="0"/>
                      <a:ext cx="5486400" cy="2539092"/>
                    </a:xfrm>
                    <a:prstGeom prst="rect">
                      <a:avLst/>
                    </a:prstGeom>
                  </pic:spPr>
                </pic:pic>
              </a:graphicData>
            </a:graphic>
          </wp:inline>
        </w:drawing>
      </w:r>
    </w:p>
    <w:p>
      <w:pPr/>
      <w:r>
        <w:t xml:space="preserve">return flow · select, review, confirm</w:t>
      </w:r>
    </w:p>
    <w:p>
      <w:pPr/>
      <w:r>
        <w:t xml:space="preserve">Back returns to the selection with your edits kept. A failed live recheck shows an error and creates nothing.</w:t>
      </w:r>
    </w:p>
    <w:p>
      <w:pPr>
        <w:pStyle w:val="Heading3"/>
      </w:pPr>
      <w:r>
        <w:t xml:space="preserve">4.1 Open the wizard</w:t>
      </w:r>
    </w:p>
    <w:p>
      <w:pPr>
        <w:pStyle w:val="ListParagraph"/>
        <w:numPr>
          <w:ilvl w:val="0"/>
          <w:numId w:val="6"/>
        </w:numPr>
      </w:pPr>
      <w:r>
        <w:t xml:space="preserve">Go to </w:t>
      </w:r>
      <w:r>
        <w:rPr>
          <w:b/>
        </w:rPr>
        <w:t xml:space="preserve">Purchase › Orders › Purchase Orders</w:t>
      </w:r>
      <w:r>
        <w:t xml:space="preserve"> and open a confirmed order (status Purchase Order or Locked).</w:t>
      </w:r>
    </w:p>
    <w:p>
      <w:pPr>
        <w:pStyle w:val="ListParagraph"/>
        <w:numPr>
          <w:ilvl w:val="0"/>
          <w:numId w:val="6"/>
        </w:numPr>
      </w:pPr>
      <w:r>
        <w:t xml:space="preserve">Click </w:t>
      </w:r>
      <w:r>
        <w:rPr>
          <w:b/>
        </w:rPr>
        <w:t xml:space="preserve">Return / Refund</w:t>
      </w:r>
      <w:r>
        <w:t xml:space="preserve"> in the header. The button is hidden on RFQs and cancelled orders, and for users without the Process Returns group.</w:t>
      </w:r>
    </w:p>
    <w:p>
      <w:pPr>
        <w:pStyle w:val="ListParagraph"/>
        <w:numPr>
          <w:ilvl w:val="0"/>
          <w:numId w:val="6"/>
        </w:numPr>
      </w:pPr>
      <w:r>
        <w:t xml:space="preserve">The popup opens at </w:t>
      </w:r>
      <w:r>
        <w:rPr>
          <w:b/>
        </w:rPr>
        <w:t xml:space="preserve">Select Lines</w:t>
      </w:r>
      <w:r>
        <w:t xml:space="preserve"> with every stockable and consumable line.</w:t>
      </w:r>
    </w:p>
    <w:p>
      <w:pPr>
        <w:pStyle w:val="ListParagraph"/>
        <w:numPr>
          <w:ilvl w:val="0"/>
          <w:numId w:val="6"/>
        </w:numPr>
      </w:pPr>
      <w:r>
        <w:t xml:space="preserve">If the order has draft vendor bills, a yellow banner warns you. The wizard leaves draft bills unchanged, so check them after the return.</w:t>
      </w:r>
    </w:p>
    <w:p>
      <w:pPr>
        <w:pStyle w:val="Heading3"/>
      </w:pPr>
      <w:r>
        <w:t xml:space="preserve">4.2 Find lines (filter bar)</w:t>
      </w:r>
    </w:p>
    <w:p>
      <w:pPr/>
      <w:r>
        <w:t xml:space="preserve">Filters run on the server, so only matching rows are loaded. Edits you made on hidden rows are kept.</w:t>
      </w:r>
    </w:p>
    <w:tbl>
      <w:tblPr>
        <w:tblStyle w:val="TableGrid"/>
        <w:tblW w:w="0" w:type="auto"/>
        <w:tblLayout w:type="fixed"/>
        <w:tblLook w:val="04A0" w:firstRow="1" w:lastRow="0" w:firstColumn="0" w:lastColumn="0" w:noHBand="0" w:noVBand="1"/>
      </w:tblPr>
      <w:tblGrid>
        <w:gridCol w:w="3912"/>
        <w:gridCol w:w="5447"/>
      </w:tblGrid>
      <w:tr>
        <w:trPr>
          <w:tblHeader/>
        </w:trPr>
        <w:tc>
          <w:tcPr>
            <w:tcW w:w="3912" w:type="dxa"/>
            <w:shd w:val="clear" w:color="auto" w:fill="F2F2F2"/>
          </w:tcPr>
          <w:p>
            <w:pPr/>
            <w:r>
              <w:t xml:space="preserve">Filter</w:t>
            </w:r>
          </w:p>
        </w:tc>
        <w:tc>
          <w:tcPr>
            <w:tcW w:w="5447" w:type="dxa"/>
            <w:shd w:val="clear" w:color="auto" w:fill="F2F2F2"/>
          </w:tcPr>
          <w:p>
            <w:pPr/>
            <w:r>
              <w:t xml:space="preserve">How it matches</w:t>
            </w:r>
          </w:p>
        </w:tc>
      </w:tr>
      <w:tr>
        <w:tc>
          <w:tcPr>
            <w:tcW w:w="3912" w:type="dxa"/>
          </w:tcPr>
          <w:p>
            <w:pPr/>
            <w:r>
              <w:rPr>
                <w:b/>
              </w:rPr>
              <w:t xml:space="preserve">Product / SKU / Barcode</w:t>
            </w:r>
          </w:p>
        </w:tc>
        <w:tc>
          <w:tcPr>
            <w:tcW w:w="5447" w:type="dxa"/>
          </w:tcPr>
          <w:p>
            <w:pPr/>
            <w:r>
              <w:t xml:space="preserve">Part of the product name, internal reference, barcode or line description; case-insensitive.</w:t>
            </w:r>
          </w:p>
        </w:tc>
      </w:tr>
      <w:tr>
        <w:tc>
          <w:tcPr>
            <w:tcW w:w="3912" w:type="dxa"/>
          </w:tcPr>
          <w:p>
            <w:pPr/>
            <w:r>
              <w:rPr>
                <w:b/>
              </w:rPr>
              <w:t xml:space="preserve">Quantity Filter On</w:t>
            </w:r>
            <w:r>
              <w:t xml:space="preserve"> + </w:t>
            </w:r>
            <w:r>
              <w:rPr>
                <w:b/>
              </w:rPr>
              <w:t xml:space="preserve">Min / Max</w:t>
            </w:r>
          </w:p>
        </w:tc>
        <w:tc>
          <w:tcPr>
            <w:tcW w:w="5447" w:type="dxa"/>
          </w:tcPr>
          <w:p>
            <w:pPr/>
            <w:r>
              <w:t xml:space="preserve">Ordered, Received, Returnable or Billed between Min and Max. Max = 0 means no upper limit.</w:t>
            </w:r>
          </w:p>
        </w:tc>
      </w:tr>
      <w:tr>
        <w:tc>
          <w:tcPr>
            <w:tcW w:w="3912" w:type="dxa"/>
          </w:tcPr>
          <w:p>
            <w:pPr/>
            <w:r>
              <w:rPr>
                <w:b/>
              </w:rPr>
              <w:t xml:space="preserve">Status</w:t>
            </w:r>
          </w:p>
        </w:tc>
        <w:tc>
          <w:tcPr>
            <w:tcW w:w="5447" w:type="dxa"/>
          </w:tcPr>
          <w:p>
            <w:pPr/>
            <w:r>
              <w:t xml:space="preserve">One of the four statuses in section 3.</w:t>
            </w:r>
          </w:p>
        </w:tc>
      </w:tr>
      <w:tr>
        <w:tc>
          <w:tcPr>
            <w:tcW w:w="3912" w:type="dxa"/>
          </w:tcPr>
          <w:p>
            <w:pPr/>
            <w:r>
              <w:rPr>
                <w:b/>
              </w:rPr>
              <w:t xml:space="preserve">Only Lines Marked for Return</w:t>
            </w:r>
          </w:p>
        </w:tc>
        <w:tc>
          <w:tcPr>
            <w:tcW w:w="5447" w:type="dxa"/>
          </w:tcPr>
          <w:p>
            <w:pPr/>
            <w:r>
              <w:t xml:space="preserve">Shows just the lines set to Return.</w:t>
            </w:r>
          </w:p>
        </w:tc>
      </w:tr>
    </w:tbl>
    <w:p>
      <w:pPr>
        <w:pStyle w:val="ListParagraph"/>
        <w:numPr>
          <w:ilvl w:val="0"/>
          <w:numId w:val="7"/>
        </w:numPr>
      </w:pPr>
      <w:r>
        <w:rPr>
          <w:b/>
        </w:rPr>
        <w:t xml:space="preserve">Apply Filter</w:t>
      </w:r>
      <w:r>
        <w:t xml:space="preserve"> applies the filters. </w:t>
      </w:r>
      <w:r>
        <w:rPr>
          <w:b/>
        </w:rPr>
        <w:t xml:space="preserve">Show All</w:t>
      </w:r>
      <w:r>
        <w:t xml:space="preserve"> clears them.</w:t>
      </w:r>
    </w:p>
    <w:p>
      <w:pPr>
        <w:pStyle w:val="ListParagraph"/>
        <w:numPr>
          <w:ilvl w:val="0"/>
          <w:numId w:val="7"/>
        </w:numPr>
      </w:pPr>
      <w:r>
        <w:t xml:space="preserve">The header shows </w:t>
      </w:r>
      <w:r>
        <w:rPr>
          <w:b/>
        </w:rPr>
        <w:t xml:space="preserve">Total Lines</w:t>
      </w:r>
      <w:r>
        <w:t xml:space="preserve">, </w:t>
      </w:r>
      <w:r>
        <w:rPr>
          <w:b/>
        </w:rPr>
        <w:t xml:space="preserve">Shown</w:t>
      </w:r>
      <w:r>
        <w:t xml:space="preserve"> and </w:t>
      </w:r>
      <w:r>
        <w:rPr>
          <w:b/>
        </w:rPr>
        <w:t xml:space="preserve">Marked for Return</w:t>
      </w:r>
      <w:r>
        <w:t xml:space="preserve">.</w:t>
      </w:r>
    </w:p>
    <w:p>
      <w:pPr>
        <w:pStyle w:val="Heading3"/>
      </w:pPr>
      <w:r>
        <w:t xml:space="preserve">4.3 Set the disposition per line</w:t>
      </w:r>
    </w:p>
    <w:p>
      <w:pPr>
        <w:pStyle w:val="ListParagraph"/>
        <w:numPr>
          <w:ilvl w:val="0"/>
          <w:numId w:val="8"/>
        </w:numPr>
      </w:pPr>
      <w:r>
        <w:t xml:space="preserve">In the </w:t>
      </w:r>
      <w:r>
        <w:rPr>
          <w:b/>
        </w:rPr>
        <w:t xml:space="preserve">Action</w:t>
      </w:r>
      <w:r>
        <w:t xml:space="preserve"> column, choose </w:t>
      </w:r>
      <w:r>
        <w:rPr>
          <w:b/>
        </w:rPr>
        <w:t xml:space="preserve">Keep</w:t>
      </w:r>
      <w:r>
        <w:t xml:space="preserve"> (default) or </w:t>
      </w:r>
      <w:r>
        <w:rPr>
          <w:b/>
        </w:rPr>
        <w:t xml:space="preserve">Return</w:t>
      </w:r>
      <w:r>
        <w:t xml:space="preserve">.</w:t>
      </w:r>
    </w:p>
    <w:p>
      <w:pPr>
        <w:pStyle w:val="ListParagraph"/>
        <w:numPr>
          <w:ilvl w:val="0"/>
          <w:numId w:val="8"/>
        </w:numPr>
      </w:pPr>
      <w:r>
        <w:t xml:space="preserve">Choosing </w:t>
      </w:r>
      <w:r>
        <w:rPr>
          <w:b/>
        </w:rPr>
        <w:t xml:space="preserve">Return</w:t>
      </w:r>
      <w:r>
        <w:t xml:space="preserve"> fills </w:t>
      </w:r>
      <w:r>
        <w:rPr>
          <w:b/>
        </w:rPr>
        <w:t xml:space="preserve">Return Qty</w:t>
      </w:r>
      <w:r>
        <w:t xml:space="preserve"> with the full Returnable quantity. Change it as needed.</w:t>
      </w:r>
    </w:p>
    <w:p>
      <w:pPr>
        <w:pStyle w:val="ListParagraph"/>
        <w:numPr>
          <w:ilvl w:val="0"/>
          <w:numId w:val="8"/>
        </w:numPr>
      </w:pPr>
      <w:r>
        <w:t xml:space="preserve">Typing a quantity above zero switches the line to Return. Setting it to 0 switches it back to Keep.</w:t>
      </w:r>
    </w:p>
    <w:p>
      <w:pPr>
        <w:pStyle w:val="ListParagraph"/>
        <w:numPr>
          <w:ilvl w:val="0"/>
          <w:numId w:val="8"/>
        </w:numPr>
      </w:pPr>
      <w:r>
        <w:t xml:space="preserve">A quantity above Returnable is capped automatically and a warning explains the limit. Rows over the limit show in red.</w:t>
      </w:r>
    </w:p>
    <w:p>
      <w:pPr>
        <w:pStyle w:val="ListParagraph"/>
        <w:numPr>
          <w:ilvl w:val="0"/>
          <w:numId w:val="8"/>
        </w:numPr>
      </w:pPr>
      <w:r>
        <w:rPr>
          <w:b/>
        </w:rPr>
        <w:t xml:space="preserve">Credit Qty</w:t>
      </w:r>
      <w:r>
        <w:t xml:space="preserve"> and </w:t>
      </w:r>
      <w:r>
        <w:rPr>
          <w:b/>
        </w:rPr>
        <w:t xml:space="preserve">Credit Amount</w:t>
      </w:r>
      <w:r>
        <w:t xml:space="preserve"> preview what will go on the credit note.</w:t>
      </w:r>
    </w:p>
    <w:p>
      <w:pPr/>
      <w:r>
        <w:rPr>
          <w:b/>
        </w:rPr>
        <w:t xml:space="preserve">Bulk buttons</w:t>
      </w:r>
      <w:r>
        <w:t xml:space="preserve"> act only on the rows currently shown:</w:t>
      </w:r>
    </w:p>
    <w:p>
      <w:pPr>
        <w:pStyle w:val="ListParagraph"/>
        <w:numPr>
          <w:ilvl w:val="0"/>
          <w:numId w:val="9"/>
        </w:numPr>
      </w:pPr>
      <w:r>
        <w:rPr>
          <w:b/>
        </w:rPr>
        <w:t xml:space="preserve">Return All Shown</w:t>
      </w:r>
      <w:r>
        <w:t xml:space="preserve"> sets every returnable shown row to Return at its full Returnable quantity.</w:t>
      </w:r>
    </w:p>
    <w:p>
      <w:pPr>
        <w:pStyle w:val="ListParagraph"/>
        <w:numPr>
          <w:ilvl w:val="0"/>
          <w:numId w:val="9"/>
        </w:numPr>
      </w:pPr>
      <w:r>
        <w:rPr>
          <w:b/>
        </w:rPr>
        <w:t xml:space="preserve">Keep All Shown</w:t>
      </w:r>
      <w:r>
        <w:t xml:space="preserve"> resets every shown row to Keep with quantity 0.</w:t>
      </w:r>
    </w:p>
    <w:p>
      <w:pPr/>
      <w:r>
        <w:t xml:space="preserve">A typical pattern on a large PO: filter by status </w:t>
      </w:r>
      <w:r>
        <w:rPr>
          <w:i/>
        </w:rPr>
        <w:t xml:space="preserve">Received / Billed</w:t>
      </w:r>
      <w:r>
        <w:t xml:space="preserve"> and a SKU prefix, then click </w:t>
      </w:r>
      <w:r>
        <w:rPr>
          <w:b/>
        </w:rPr>
        <w:t xml:space="preserve">Return All Shown</w:t>
      </w:r>
      <w:r>
        <w:t xml:space="preserve">.</w:t>
      </w:r>
    </w:p>
    <w:p>
      <w:pPr>
        <w:pStyle w:val="Heading3"/>
      </w:pPr>
      <w:r>
        <w:t xml:space="preserve">4.4 Add a reason and review</w:t>
      </w:r>
    </w:p>
    <w:p>
      <w:pPr>
        <w:pStyle w:val="ListParagraph"/>
        <w:numPr>
          <w:ilvl w:val="0"/>
          <w:numId w:val="10"/>
        </w:numPr>
      </w:pPr>
      <w:r>
        <w:t xml:space="preserve">Type a </w:t>
      </w:r>
      <w:r>
        <w:rPr>
          <w:b/>
        </w:rPr>
        <w:t xml:space="preserve">Return Reason</w:t>
      </w:r>
      <w:r>
        <w:t xml:space="preserve">. It is saved on the log and on the credit note's terms.</w:t>
      </w:r>
    </w:p>
    <w:p>
      <w:pPr>
        <w:pStyle w:val="ListParagraph"/>
        <w:numPr>
          <w:ilvl w:val="0"/>
          <w:numId w:val="10"/>
        </w:numPr>
      </w:pPr>
      <w:r>
        <w:t xml:space="preserve">Click </w:t>
      </w:r>
      <w:r>
        <w:rPr>
          <w:b/>
        </w:rPr>
        <w:t xml:space="preserve">Review Return</w:t>
      </w:r>
      <w:r>
        <w:t xml:space="preserve">. If no line is marked Return with a quantity above 0, an error asks you to select one.</w:t>
      </w:r>
    </w:p>
    <w:p>
      <w:pPr>
        <w:pStyle w:val="ListParagraph"/>
        <w:numPr>
          <w:ilvl w:val="0"/>
          <w:numId w:val="10"/>
        </w:numPr>
      </w:pPr>
      <w:r>
        <w:t xml:space="preserve">The </w:t>
      </w:r>
      <w:r>
        <w:rPr>
          <w:b/>
        </w:rPr>
        <w:t xml:space="preserve">Review</w:t>
      </w:r>
      <w:r>
        <w:t xml:space="preserve"> screen shows:</w:t>
      </w:r>
    </w:p>
    <w:p>
      <w:pPr>
        <w:pStyle w:val="ListParagraph"/>
        <w:numPr>
          <w:ilvl w:val="1"/>
          <w:numId w:val="11"/>
        </w:numPr>
      </w:pPr>
      <w:r>
        <w:rPr>
          <w:b/>
        </w:rPr>
        <w:t xml:space="preserve">Documents to Create</w:t>
      </w:r>
      <w:r>
        <w:t xml:space="preserve">: </w:t>
      </w:r>
      <w:r>
        <w:rPr>
          <w:i/>
        </w:rPr>
        <w:t xml:space="preserve">Return Transfer Only</w:t>
      </w:r>
      <w:r>
        <w:t xml:space="preserve"> or </w:t>
      </w:r>
      <w:r>
        <w:rPr>
          <w:i/>
        </w:rPr>
        <w:t xml:space="preserve">Return Transfer + Draft Credit Note</w:t>
      </w:r>
      <w:r>
        <w:t xml:space="preserve">.</w:t>
      </w:r>
    </w:p>
    <w:p>
      <w:pPr>
        <w:pStyle w:val="ListParagraph"/>
        <w:numPr>
          <w:ilvl w:val="1"/>
          <w:numId w:val="11"/>
        </w:numPr>
      </w:pPr>
      <w:r>
        <w:rPr>
          <w:b/>
        </w:rPr>
        <w:t xml:space="preserve">Total Qty to Return</w:t>
      </w:r>
      <w:r>
        <w:t xml:space="preserve"> and </w:t>
      </w:r>
      <w:r>
        <w:rPr>
          <w:b/>
        </w:rPr>
        <w:t xml:space="preserve">Credit Note Amount (untaxed)</w:t>
      </w:r>
      <w:r>
        <w:t xml:space="preserve">.</w:t>
      </w:r>
    </w:p>
    <w:p>
      <w:pPr>
        <w:pStyle w:val="ListParagraph"/>
        <w:numPr>
          <w:ilvl w:val="1"/>
          <w:numId w:val="11"/>
        </w:numPr>
      </w:pPr>
      <w:r>
        <w:t xml:space="preserve">Only the lines being returned, with status, quantity and credit.</w:t>
      </w:r>
    </w:p>
    <w:p>
      <w:pPr>
        <w:pStyle w:val="ListParagraph"/>
        <w:numPr>
          <w:ilvl w:val="0"/>
          <w:numId w:val="10"/>
        </w:numPr>
      </w:pPr>
      <w:r>
        <w:t xml:space="preserve">Click </w:t>
      </w:r>
      <w:r>
        <w:rPr>
          <w:b/>
        </w:rPr>
        <w:t xml:space="preserve">Back</w:t>
      </w:r>
      <w:r>
        <w:t xml:space="preserve"> to change the selection, or </w:t>
      </w:r>
      <w:r>
        <w:rPr>
          <w:b/>
        </w:rPr>
        <w:t xml:space="preserve">Cancel</w:t>
      </w:r>
      <w:r>
        <w:t xml:space="preserve"> to leave without creating anything.</w:t>
      </w:r>
    </w:p>
    <w:p>
      <w:pPr>
        <w:pStyle w:val="Heading3"/>
      </w:pPr>
      <w:r>
        <w:t xml:space="preserve">4.5 Confirm</w:t>
      </w:r>
    </w:p>
    <w:p>
      <w:pPr>
        <w:pStyle w:val="ListParagraph"/>
        <w:numPr>
          <w:ilvl w:val="0"/>
          <w:numId w:val="12"/>
        </w:numPr>
      </w:pPr>
      <w:r>
        <w:t xml:space="preserve">Click </w:t>
      </w:r>
      <w:r>
        <w:rPr>
          <w:b/>
        </w:rPr>
        <w:t xml:space="preserve">Confirm Return</w:t>
      </w:r>
      <w:r>
        <w:t xml:space="preserve">.</w:t>
      </w:r>
    </w:p>
    <w:p>
      <w:pPr>
        <w:pStyle w:val="ListParagraph"/>
        <w:numPr>
          <w:ilvl w:val="0"/>
          <w:numId w:val="12"/>
        </w:numPr>
      </w:pPr>
      <w:r>
        <w:t xml:space="preserve">The system locks the PO lines and recalculates every quantity from live data. If another user returned or billed in the meantime and your quantity no longer fits, it stops with a clear message and nothing is saved.</w:t>
      </w:r>
    </w:p>
    <w:p>
      <w:pPr>
        <w:pStyle w:val="ListParagraph"/>
        <w:numPr>
          <w:ilvl w:val="0"/>
          <w:numId w:val="12"/>
        </w:numPr>
      </w:pPr>
      <w:r>
        <w:t xml:space="preserve">The return transfers are created and </w:t>
      </w:r>
      <w:r>
        <w:rPr>
          <w:b/>
        </w:rPr>
        <w:t xml:space="preserve">validated</w:t>
      </w:r>
      <w:r>
        <w:t xml:space="preserve">, and the draft credit note is created if needed.</w:t>
      </w:r>
    </w:p>
    <w:p>
      <w:pPr>
        <w:pStyle w:val="ListParagraph"/>
        <w:numPr>
          <w:ilvl w:val="0"/>
          <w:numId w:val="12"/>
        </w:numPr>
      </w:pPr>
      <w:r>
        <w:rPr>
          <w:b/>
        </w:rPr>
        <w:t xml:space="preserve">The popup closes.</w:t>
      </w:r>
      <w:r>
        <w:t xml:space="preserve"> A green notification shows links to the PRET log, each transfer and the credit note. The Purchase Order reloads, so the </w:t>
      </w:r>
      <w:r>
        <w:rPr>
          <w:b/>
        </w:rPr>
        <w:t xml:space="preserve">Returns</w:t>
      </w:r>
      <w:r>
        <w:t xml:space="preserve"> smart button and the chatter show the new return at once.</w:t>
      </w:r>
    </w:p>
    <w:p>
      <w:pPr/>
      <w:r>
        <w:t xml:space="preserve">If any step fails (for example the stock is no longer on hand), everything is rolled back: no transfer, no credit note, no log.</w:t>
      </w:r>
    </w:p>
    <w:p>
      <w:pPr>
        <w:pStyle w:val="Heading2"/>
      </w:pPr>
      <w:r>
        <w:t xml:space="preserve">5. Generated documents</w:t>
      </w:r>
    </w:p>
    <w:p>
      <w:pPr/>
      <w:r>
        <w:t xml:space="preserve">Each confirmation produces one or more </w:t>
      </w:r>
      <w:r>
        <w:rPr>
          <w:b/>
        </w:rPr>
        <w:t xml:space="preserve">validated return transfers</w:t>
      </w:r>
      <w:r>
        <w:t xml:space="preserve"> and, when billed goods are returned, </w:t>
      </w:r>
      <w:r>
        <w:rPr>
          <w:b/>
        </w:rPr>
        <w:t xml:space="preserve">one draft vendor credit note</w:t>
      </w:r>
      <w:r>
        <w:t xml:space="preserve">. Both are standard Odoo documents linked back to the PO.</w:t>
      </w:r>
    </w:p>
    <w:p>
      <w:pPr>
        <w:pStyle w:val="Heading3"/>
      </w:pPr>
      <w:r>
        <w:t xml:space="preserve">5.1 Return transfers</w:t>
      </w:r>
    </w:p>
    <w:p>
      <w:pPr>
        <w:pStyle w:val="ListParagraph"/>
        <w:numPr>
          <w:ilvl w:val="0"/>
          <w:numId w:val="13"/>
        </w:numPr>
      </w:pPr>
      <w:r>
        <w:t xml:space="preserve">Created with Odoo's standard return mechanism against the </w:t>
      </w:r>
      <w:r>
        <w:rPr>
          <w:b/>
        </w:rPr>
        <w:t xml:space="preserve">original receipt</w:t>
      </w:r>
      <w:r>
        <w:t xml:space="preserve">, so traceability and valuation follow core Odoo rules.</w:t>
      </w:r>
    </w:p>
    <w:p>
      <w:pPr>
        <w:pStyle w:val="ListParagraph"/>
        <w:numPr>
          <w:ilvl w:val="0"/>
          <w:numId w:val="13"/>
        </w:numPr>
      </w:pPr>
      <w:r>
        <w:t xml:space="preserve">Returned quantities are taken from the </w:t>
      </w:r>
      <w:r>
        <w:rPr>
          <w:b/>
        </w:rPr>
        <w:t xml:space="preserve">most recent receipts first</w:t>
      </w:r>
      <w:r>
        <w:t xml:space="preserve"> (LIFO). Returning 8 units after receipts of 4 and then 6 gives two transfers: 6 against the second receipt and 2 against the first.</w:t>
      </w:r>
    </w:p>
    <w:p>
      <w:pPr>
        <w:pStyle w:val="ListParagraph"/>
        <w:numPr>
          <w:ilvl w:val="0"/>
          <w:numId w:val="13"/>
        </w:numPr>
      </w:pPr>
      <w:r>
        <w:t xml:space="preserve">One return transfer per original receipt involved.</w:t>
      </w:r>
    </w:p>
    <w:p>
      <w:pPr>
        <w:pStyle w:val="ListParagraph"/>
        <w:numPr>
          <w:ilvl w:val="0"/>
          <w:numId w:val="13"/>
        </w:numPr>
      </w:pPr>
      <w:r>
        <w:t xml:space="preserve">Validated immediately: stock moves from the warehouse to the vendor location, with no backorder.</w:t>
      </w:r>
    </w:p>
    <w:p>
      <w:pPr>
        <w:pStyle w:val="ListParagraph"/>
        <w:numPr>
          <w:ilvl w:val="0"/>
          <w:numId w:val="13"/>
        </w:numPr>
      </w:pPr>
      <w:r>
        <w:t xml:space="preserve">For lot or serial products, the lots originally received are reserved.</w:t>
      </w:r>
    </w:p>
    <w:p>
      <w:pPr>
        <w:pStyle w:val="ListParagraph"/>
        <w:numPr>
          <w:ilvl w:val="0"/>
          <w:numId w:val="13"/>
        </w:numPr>
      </w:pPr>
      <w:r>
        <w:rPr>
          <w:b/>
        </w:rPr>
        <w:t xml:space="preserve">Refund</w:t>
      </w:r>
      <w:r>
        <w:t xml:space="preserve"> is ticked on each return move, so the PO line's </w:t>
      </w:r>
      <w:r>
        <w:rPr>
          <w:b/>
        </w:rPr>
        <w:t xml:space="preserve">Received</w:t>
      </w:r>
      <w:r>
        <w:t xml:space="preserve"> quantity goes down by the returned amount.</w:t>
      </w:r>
    </w:p>
    <w:p>
      <w:pPr>
        <w:pStyle w:val="Heading3"/>
      </w:pPr>
      <w:r>
        <w:t xml:space="preserve">5.2 Vendor credit note</w:t>
      </w:r>
    </w:p>
    <w:p>
      <w:pPr>
        <w:pStyle w:val="ListParagraph"/>
        <w:numPr>
          <w:ilvl w:val="0"/>
          <w:numId w:val="14"/>
        </w:numPr>
      </w:pPr>
      <w:r>
        <w:t xml:space="preserve">Type </w:t>
      </w:r>
      <w:r>
        <w:rPr>
          <w:b/>
        </w:rPr>
        <w:t xml:space="preserve">Vendor Credit Note</w:t>
      </w:r>
      <w:r>
        <w:t xml:space="preserve"> (</w:t>
      </w:r>
      <w:r>
        <w:rPr>
          <w:rStyle w:val="CodeChar"/>
        </w:rPr>
        <w:t xml:space="preserve">in_refund</w:t>
      </w:r>
      <w:r>
        <w:t xml:space="preserve">), state </w:t>
      </w:r>
      <w:r>
        <w:rPr>
          <w:b/>
        </w:rPr>
        <w:t xml:space="preserve">Draft</w:t>
      </w:r>
      <w:r>
        <w:t xml:space="preserve">, for the PO's vendor, currency and company.</w:t>
      </w:r>
    </w:p>
    <w:p>
      <w:pPr>
        <w:pStyle w:val="ListParagraph"/>
        <w:numPr>
          <w:ilvl w:val="0"/>
          <w:numId w:val="14"/>
        </w:numPr>
      </w:pPr>
      <w:r>
        <w:t xml:space="preserve">One line per credited product. Quantity = Credit Qty, price = average billed price, taxes as in section 3.</w:t>
      </w:r>
    </w:p>
    <w:p>
      <w:pPr>
        <w:pStyle w:val="ListParagraph"/>
        <w:numPr>
          <w:ilvl w:val="0"/>
          <w:numId w:val="14"/>
        </w:numPr>
      </w:pPr>
      <w:r>
        <w:t xml:space="preserve">Each line is linked to its PO line, so the PO's </w:t>
      </w:r>
      <w:r>
        <w:rPr>
          <w:b/>
        </w:rPr>
        <w:t xml:space="preserve">Billed</w:t>
      </w:r>
      <w:r>
        <w:t xml:space="preserve"> quantity drops and the credit note shows under the PO's </w:t>
      </w:r>
      <w:r>
        <w:rPr>
          <w:b/>
        </w:rPr>
        <w:t xml:space="preserve">Vendor Bills</w:t>
      </w:r>
      <w:r>
        <w:t xml:space="preserve"> smart button.</w:t>
      </w:r>
    </w:p>
    <w:p>
      <w:pPr>
        <w:pStyle w:val="ListParagraph"/>
        <w:numPr>
          <w:ilvl w:val="0"/>
          <w:numId w:val="14"/>
        </w:numPr>
      </w:pPr>
      <w:r>
        <w:rPr>
          <w:b/>
        </w:rPr>
        <w:t xml:space="preserve">Reference</w:t>
      </w:r>
      <w:r>
        <w:t xml:space="preserve"> = </w:t>
      </w:r>
      <w:r>
        <w:rPr>
          <w:rStyle w:val="CodeChar"/>
        </w:rPr>
        <w:t xml:space="preserve">PRET/2026/0001 - Return of P00042</w:t>
      </w:r>
      <w:r>
        <w:t xml:space="preserve">. The return reason goes into the terms.</w:t>
      </w:r>
    </w:p>
    <w:p>
      <w:pPr>
        <w:pStyle w:val="ListParagraph"/>
        <w:numPr>
          <w:ilvl w:val="0"/>
          <w:numId w:val="14"/>
        </w:numPr>
      </w:pPr>
      <w:r>
        <w:t xml:space="preserve">An accountant reviews it and clicks </w:t>
      </w:r>
      <w:r>
        <w:rPr>
          <w:b/>
        </w:rPr>
        <w:t xml:space="preserve">Confirm</w:t>
      </w:r>
      <w:r>
        <w:t xml:space="preserve"> to post it, then reconciles it with the bill or payment as usual.</w:t>
      </w:r>
    </w:p>
    <w:p>
      <w:pPr>
        <w:pStyle w:val="Heading3"/>
      </w:pPr>
      <w:r>
        <w:t xml:space="preserve">5.3 Purchase Order</w:t>
      </w:r>
    </w:p>
    <w:p>
      <w:pPr>
        <w:pStyle w:val="ListParagraph"/>
        <w:numPr>
          <w:ilvl w:val="0"/>
          <w:numId w:val="15"/>
        </w:numPr>
      </w:pPr>
      <w:r>
        <w:t xml:space="preserve">A chatter message is posted with links to the transfers and the credit note.</w:t>
      </w:r>
    </w:p>
    <w:p>
      <w:pPr>
        <w:pStyle w:val="ListParagraph"/>
        <w:numPr>
          <w:ilvl w:val="0"/>
          <w:numId w:val="15"/>
        </w:numPr>
      </w:pPr>
      <w:r>
        <w:t xml:space="preserve">The </w:t>
      </w:r>
      <w:r>
        <w:rPr>
          <w:b/>
        </w:rPr>
        <w:t xml:space="preserve">Returns</w:t>
      </w:r>
      <w:r>
        <w:t xml:space="preserve"> smart button counts the PRET logs and opens them.</w:t>
      </w:r>
    </w:p>
    <w:p>
      <w:pPr>
        <w:pStyle w:val="ListParagraph"/>
        <w:numPr>
          <w:ilvl w:val="0"/>
          <w:numId w:val="15"/>
        </w:numPr>
      </w:pPr>
      <w:r>
        <w:rPr>
          <w:b/>
        </w:rPr>
        <w:t xml:space="preserve">Received</w:t>
      </w:r>
      <w:r>
        <w:t xml:space="preserve"> and </w:t>
      </w:r>
      <w:r>
        <w:rPr>
          <w:b/>
        </w:rPr>
        <w:t xml:space="preserve">Billed</w:t>
      </w:r>
      <w:r>
        <w:t xml:space="preserve"> quantities on the lines update, so the next return starts from the new figures.</w:t>
      </w:r>
    </w:p>
    <w:p>
      <w:pPr>
        <w:pStyle w:val="Heading2"/>
      </w:pPr>
      <w:r>
        <w:t xml:space="preserve">6. Traceability: the Purchase Returns log</w:t>
      </w:r>
    </w:p>
    <w:p>
      <w:pPr/>
      <w:r>
        <w:t xml:space="preserve">Every confirmed return writes one PRET log that nobody can edit or delete. It is the audit trail linking the PO, its return transfers and its credit note.</w:t>
      </w:r>
    </w:p>
    <w:p>
      <w:pPr/>
      <w:r>
        <w:t xml:space="preserve">Open it from </w:t>
      </w:r>
      <w:r>
        <w:rPr>
          <w:b/>
        </w:rPr>
        <w:t xml:space="preserve">Purchase › Orders › Purchase Returns</w:t>
      </w:r>
      <w:r>
        <w:t xml:space="preserve">, from the PO's </w:t>
      </w:r>
      <w:r>
        <w:rPr>
          <w:b/>
        </w:rPr>
        <w:t xml:space="preserve">Returns</w:t>
      </w:r>
      <w:r>
        <w:t xml:space="preserve"> smart button, or from the link in the success notification.</w:t>
      </w:r>
    </w:p>
    <w:tbl>
      <w:tblPr>
        <w:tblStyle w:val="TableGrid"/>
        <w:tblW w:w="0" w:type="auto"/>
        <w:tblLayout w:type="fixed"/>
        <w:tblLook w:val="04A0" w:firstRow="1" w:lastRow="0" w:firstColumn="0" w:lastColumn="0" w:noHBand="0" w:noVBand="1"/>
      </w:tblPr>
      <w:tblGrid>
        <w:gridCol w:w="4433"/>
        <w:gridCol w:w="4926"/>
      </w:tblGrid>
      <w:tr>
        <w:trPr>
          <w:tblHeader/>
        </w:trPr>
        <w:tc>
          <w:tcPr>
            <w:tcW w:w="4433" w:type="dxa"/>
            <w:shd w:val="clear" w:color="auto" w:fill="F2F2F2"/>
          </w:tcPr>
          <w:p>
            <w:pPr/>
            <w:r>
              <w:t xml:space="preserve">Field</w:t>
            </w:r>
          </w:p>
        </w:tc>
        <w:tc>
          <w:tcPr>
            <w:tcW w:w="4926" w:type="dxa"/>
            <w:shd w:val="clear" w:color="auto" w:fill="F2F2F2"/>
          </w:tcPr>
          <w:p>
            <w:pPr/>
            <w:r>
              <w:t xml:space="preserve">Content</w:t>
            </w:r>
          </w:p>
        </w:tc>
      </w:tr>
      <w:tr>
        <w:tc>
          <w:tcPr>
            <w:tcW w:w="4433" w:type="dxa"/>
          </w:tcPr>
          <w:p>
            <w:pPr/>
            <w:r>
              <w:t xml:space="preserve">Reference</w:t>
            </w:r>
          </w:p>
        </w:tc>
        <w:tc>
          <w:tcPr>
            <w:tcW w:w="4926" w:type="dxa"/>
          </w:tcPr>
          <w:p>
            <w:pPr/>
            <w:r>
              <w:t xml:space="preserve">PRET/YYYY/NNNN</w:t>
            </w:r>
          </w:p>
        </w:tc>
      </w:tr>
      <w:tr>
        <w:tc>
          <w:tcPr>
            <w:tcW w:w="4433" w:type="dxa"/>
          </w:tcPr>
          <w:p>
            <w:pPr/>
            <w:r>
              <w:t xml:space="preserve">Date / Processed By</w:t>
            </w:r>
          </w:p>
        </w:tc>
        <w:tc>
          <w:tcPr>
            <w:tcW w:w="4926" w:type="dxa"/>
          </w:tcPr>
          <w:p>
            <w:pPr/>
            <w:r>
              <w:t xml:space="preserve">When and by whom the return was confirmed</w:t>
            </w:r>
          </w:p>
        </w:tc>
      </w:tr>
      <w:tr>
        <w:tc>
          <w:tcPr>
            <w:tcW w:w="4433" w:type="dxa"/>
          </w:tcPr>
          <w:p>
            <w:pPr/>
            <w:r>
              <w:t xml:space="preserve">Purchase Order / Vendor / Company</w:t>
            </w:r>
          </w:p>
        </w:tc>
        <w:tc>
          <w:tcPr>
            <w:tcW w:w="4926" w:type="dxa"/>
          </w:tcPr>
          <w:p>
            <w:pPr/>
            <w:r>
              <w:t xml:space="preserve">Source document</w:t>
            </w:r>
          </w:p>
        </w:tc>
      </w:tr>
      <w:tr>
        <w:tc>
          <w:tcPr>
            <w:tcW w:w="4433" w:type="dxa"/>
          </w:tcPr>
          <w:p>
            <w:pPr/>
            <w:r>
              <w:t xml:space="preserve">Routing</w:t>
            </w:r>
          </w:p>
        </w:tc>
        <w:tc>
          <w:tcPr>
            <w:tcW w:w="4926" w:type="dxa"/>
          </w:tcPr>
          <w:p>
            <w:pPr/>
            <w:r>
              <w:t xml:space="preserve">Return Transfer Only, or Return Transfer + Credit Note</w:t>
            </w:r>
          </w:p>
        </w:tc>
      </w:tr>
      <w:tr>
        <w:tc>
          <w:tcPr>
            <w:tcW w:w="4433" w:type="dxa"/>
          </w:tcPr>
          <w:p>
            <w:pPr/>
            <w:r>
              <w:t xml:space="preserve">Vendor Credit Note / Credit Note Status</w:t>
            </w:r>
          </w:p>
        </w:tc>
        <w:tc>
          <w:tcPr>
            <w:tcW w:w="4926" w:type="dxa"/>
          </w:tcPr>
          <w:p>
            <w:pPr/>
            <w:r>
              <w:t xml:space="preserve">Link to the credit note and its live state (Draft, Posted, Cancelled)</w:t>
            </w:r>
          </w:p>
        </w:tc>
      </w:tr>
      <w:tr>
        <w:tc>
          <w:tcPr>
            <w:tcW w:w="4433" w:type="dxa"/>
          </w:tcPr>
          <w:p>
            <w:pPr/>
            <w:r>
              <w:t xml:space="preserve">Amount Credited</w:t>
            </w:r>
          </w:p>
        </w:tc>
        <w:tc>
          <w:tcPr>
            <w:tcW w:w="4926" w:type="dxa"/>
          </w:tcPr>
          <w:p>
            <w:pPr/>
            <w:r>
              <w:t xml:space="preserve">Total untaxed credit</w:t>
            </w:r>
          </w:p>
        </w:tc>
      </w:tr>
      <w:tr>
        <w:tc>
          <w:tcPr>
            <w:tcW w:w="4433" w:type="dxa"/>
          </w:tcPr>
          <w:p>
            <w:pPr/>
            <w:r>
              <w:rPr>
                <w:b/>
              </w:rPr>
              <w:t xml:space="preserve">Returned Lines</w:t>
            </w:r>
            <w:r>
              <w:t xml:space="preserve"> tab</w:t>
            </w:r>
          </w:p>
        </w:tc>
        <w:tc>
          <w:tcPr>
            <w:tcW w:w="4926" w:type="dxa"/>
          </w:tcPr>
          <w:p>
            <w:pPr/>
            <w:r>
              <w:t xml:space="preserve">Product, status at time of return, qty returned, qty credited, unit price, amount</w:t>
            </w:r>
          </w:p>
        </w:tc>
      </w:tr>
      <w:tr>
        <w:tc>
          <w:tcPr>
            <w:tcW w:w="4433" w:type="dxa"/>
          </w:tcPr>
          <w:p>
            <w:pPr/>
            <w:r>
              <w:rPr>
                <w:b/>
              </w:rPr>
              <w:t xml:space="preserve">Return Transfers</w:t>
            </w:r>
            <w:r>
              <w:t xml:space="preserve"> tab</w:t>
            </w:r>
          </w:p>
        </w:tc>
        <w:tc>
          <w:tcPr>
            <w:tcW w:w="4926" w:type="dxa"/>
          </w:tcPr>
          <w:p>
            <w:pPr/>
            <w:r>
              <w:t xml:space="preserve">Each transfer with locations, done date and state</w:t>
            </w:r>
          </w:p>
        </w:tc>
      </w:tr>
      <w:tr>
        <w:tc>
          <w:tcPr>
            <w:tcW w:w="4433" w:type="dxa"/>
          </w:tcPr>
          <w:p>
            <w:pPr/>
            <w:r>
              <w:rPr>
                <w:b/>
              </w:rPr>
              <w:t xml:space="preserve">Reason</w:t>
            </w:r>
            <w:r>
              <w:t xml:space="preserve"> tab</w:t>
            </w:r>
          </w:p>
        </w:tc>
        <w:tc>
          <w:tcPr>
            <w:tcW w:w="4926" w:type="dxa"/>
          </w:tcPr>
          <w:p>
            <w:pPr/>
            <w:r>
              <w:t xml:space="preserve">The return reason entered in the wizard</w:t>
            </w:r>
          </w:p>
        </w:tc>
      </w:tr>
    </w:tbl>
    <w:p>
      <w:pPr/>
      <w:r>
        <w:rPr>
          <w:b/>
        </w:rPr>
        <w:t xml:space="preserve">Search and analysis:</w:t>
      </w:r>
      <w:r>
        <w:t xml:space="preserve"> search by reference, PO, vendor or product. Use the </w:t>
      </w:r>
      <w:r>
        <w:rPr>
          <w:b/>
        </w:rPr>
        <w:t xml:space="preserve">With Credit Note</w:t>
      </w:r>
      <w:r>
        <w:t xml:space="preserve"> and </w:t>
      </w:r>
      <w:r>
        <w:rPr>
          <w:b/>
        </w:rPr>
        <w:t xml:space="preserve">Return Only</w:t>
      </w:r>
      <w:r>
        <w:t xml:space="preserve"> filters, and group by Vendor, Routing or Date (month). The list view totals </w:t>
      </w:r>
      <w:r>
        <w:rPr>
          <w:b/>
        </w:rPr>
        <w:t xml:space="preserve">Amount Credited</w:t>
      </w:r>
      <w:r>
        <w:t xml:space="preserve">.</w:t>
      </w:r>
    </w:p>
    <w:p>
      <w:pPr/>
      <w:r>
        <w:rPr>
          <w:b/>
        </w:rPr>
        <w:t xml:space="preserve">Immutability:</w:t>
      </w:r>
      <w:r>
        <w:t xml:space="preserve"> every field is read-only. Any edit attempt raises </w:t>
      </w:r>
      <w:r>
        <w:rPr>
          <w:i/>
        </w:rPr>
        <w:t xml:space="preserve">Purchase return logs are immutable</w:t>
      </w:r>
      <w:r>
        <w:t xml:space="preserve">. Deletion is blocked for all users except the superuser. Multi-company rules restrict each user to logs of their allowed companies.</w:t>
      </w:r>
    </w:p>
    <w:p>
      <w:pPr>
        <w:pStyle w:val="Heading2"/>
      </w:pPr>
      <w:r>
        <w:t xml:space="preserve">7. Validations &amp; messages</w:t>
      </w:r>
    </w:p>
    <w:p>
      <w:pPr/>
      <w:r>
        <w:t xml:space="preserve">Quantities are checked three times: as you type, when the line is saved, and again against live data on </w:t>
      </w:r>
      <w:r>
        <w:rPr>
          <w:b/>
        </w:rPr>
        <w:t xml:space="preserve">Confirm Return</w:t>
      </w:r>
      <w:r>
        <w:t xml:space="preserve">. The table lists every message and what to do.</w:t>
      </w:r>
    </w:p>
    <w:tbl>
      <w:tblPr>
        <w:tblStyle w:val="TableGrid"/>
        <w:tblW w:w="0" w:type="auto"/>
        <w:tblLayout w:type="fixed"/>
        <w:tblLook w:val="04A0" w:firstRow="1" w:lastRow="0" w:firstColumn="0" w:lastColumn="0" w:noHBand="0" w:noVBand="1"/>
      </w:tblPr>
      <w:tblGrid>
        <w:gridCol w:w="2957"/>
        <w:gridCol w:w="1074"/>
        <w:gridCol w:w="2398"/>
        <w:gridCol w:w="2930"/>
      </w:tblGrid>
      <w:tr>
        <w:trPr>
          <w:tblHeader/>
        </w:trPr>
        <w:tc>
          <w:tcPr>
            <w:tcW w:w="2957" w:type="dxa"/>
            <w:shd w:val="clear" w:color="auto" w:fill="F2F2F2"/>
          </w:tcPr>
          <w:p>
            <w:pPr/>
            <w:r>
              <w:t xml:space="preserve">Message (summary)</w:t>
            </w:r>
          </w:p>
        </w:tc>
        <w:tc>
          <w:tcPr>
            <w:tcW w:w="1074" w:type="dxa"/>
            <w:shd w:val="clear" w:color="auto" w:fill="F2F2F2"/>
          </w:tcPr>
          <w:p>
            <w:pPr/>
            <w:r>
              <w:t xml:space="preserve">When</w:t>
            </w:r>
          </w:p>
        </w:tc>
        <w:tc>
          <w:tcPr>
            <w:tcW w:w="2398" w:type="dxa"/>
            <w:shd w:val="clear" w:color="auto" w:fill="F2F2F2"/>
          </w:tcPr>
          <w:p>
            <w:pPr/>
            <w:r>
              <w:t xml:space="preserve">Cause</w:t>
            </w:r>
          </w:p>
        </w:tc>
        <w:tc>
          <w:tcPr>
            <w:tcW w:w="2930" w:type="dxa"/>
            <w:shd w:val="clear" w:color="auto" w:fill="F2F2F2"/>
          </w:tcPr>
          <w:p>
            <w:pPr/>
            <w:r>
              <w:t xml:space="preserve">What to do</w:t>
            </w:r>
          </w:p>
        </w:tc>
      </w:tr>
      <w:tr>
        <w:tc>
          <w:tcPr>
            <w:tcW w:w="2957" w:type="dxa"/>
          </w:tcPr>
          <w:p>
            <w:pPr/>
            <w:r>
              <w:rPr>
                <w:i/>
              </w:rPr>
              <w:t xml:space="preserve">Quantity too high … capped</w:t>
            </w:r>
            <w:r>
              <w:t xml:space="preserve"> (warning)</w:t>
            </w:r>
          </w:p>
        </w:tc>
        <w:tc>
          <w:tcPr>
            <w:tcW w:w="1074" w:type="dxa"/>
          </w:tcPr>
          <w:p>
            <w:pPr/>
            <w:r>
              <w:t xml:space="preserve">Typing</w:t>
            </w:r>
          </w:p>
        </w:tc>
        <w:tc>
          <w:tcPr>
            <w:tcW w:w="2398" w:type="dxa"/>
          </w:tcPr>
          <w:p>
            <w:pPr/>
            <w:r>
              <w:t xml:space="preserve">Return Qty above Returnable</w:t>
            </w:r>
          </w:p>
        </w:tc>
        <w:tc>
          <w:tcPr>
            <w:tcW w:w="2930" w:type="dxa"/>
          </w:tcPr>
          <w:p>
            <w:pPr/>
            <w:r>
              <w:t xml:space="preserve">Nothing; the value was capped. Check the limit shown.</w:t>
            </w:r>
          </w:p>
        </w:tc>
      </w:tr>
      <w:tr>
        <w:tc>
          <w:tcPr>
            <w:tcW w:w="2957" w:type="dxa"/>
          </w:tcPr>
          <w:p>
            <w:pPr/>
            <w:r>
              <w:rPr>
                <w:i/>
              </w:rPr>
              <w:t xml:space="preserve">Invalid quantity: cannot be negative</w:t>
            </w:r>
            <w:r>
              <w:t xml:space="preserve"> (warning)</w:t>
            </w:r>
          </w:p>
        </w:tc>
        <w:tc>
          <w:tcPr>
            <w:tcW w:w="1074" w:type="dxa"/>
          </w:tcPr>
          <w:p>
            <w:pPr/>
            <w:r>
              <w:t xml:space="preserve">Typing</w:t>
            </w:r>
          </w:p>
        </w:tc>
        <w:tc>
          <w:tcPr>
            <w:tcW w:w="2398" w:type="dxa"/>
          </w:tcPr>
          <w:p>
            <w:pPr/>
            <w:r>
              <w:t xml:space="preserve">Negative quantity</w:t>
            </w:r>
          </w:p>
        </w:tc>
        <w:tc>
          <w:tcPr>
            <w:tcW w:w="2930" w:type="dxa"/>
          </w:tcPr>
          <w:p>
            <w:pPr/>
            <w:r>
              <w:t xml:space="preserve">Value reset to 0; enter a positive value.</w:t>
            </w:r>
          </w:p>
        </w:tc>
      </w:tr>
      <w:tr>
        <w:tc>
          <w:tcPr>
            <w:tcW w:w="2957" w:type="dxa"/>
          </w:tcPr>
          <w:p>
            <w:pPr/>
            <w:r>
              <w:rPr>
                <w:i/>
              </w:rPr>
              <w:t xml:space="preserve">Exceeds the ordered quantity</w:t>
            </w:r>
          </w:p>
        </w:tc>
        <w:tc>
          <w:tcPr>
            <w:tcW w:w="1074" w:type="dxa"/>
          </w:tcPr>
          <w:p>
            <w:pPr/>
            <w:r>
              <w:t xml:space="preserve">Save</w:t>
            </w:r>
          </w:p>
        </w:tc>
        <w:tc>
          <w:tcPr>
            <w:tcW w:w="2398" w:type="dxa"/>
          </w:tcPr>
          <w:p>
            <w:pPr/>
            <w:r>
              <w:t xml:space="preserve">Return Qty &gt; Ordered (e.g. over-receipt)</w:t>
            </w:r>
          </w:p>
        </w:tc>
        <w:tc>
          <w:tcPr>
            <w:tcW w:w="2930" w:type="dxa"/>
          </w:tcPr>
          <w:p>
            <w:pPr/>
            <w:r>
              <w:t xml:space="preserve">Lower the quantity; extra received units are not returnable here.</w:t>
            </w:r>
          </w:p>
        </w:tc>
      </w:tr>
      <w:tr>
        <w:tc>
          <w:tcPr>
            <w:tcW w:w="2957" w:type="dxa"/>
          </w:tcPr>
          <w:p>
            <w:pPr/>
            <w:r>
              <w:rPr>
                <w:i/>
              </w:rPr>
              <w:t xml:space="preserve">Exceeds the received quantity</w:t>
            </w:r>
          </w:p>
        </w:tc>
        <w:tc>
          <w:tcPr>
            <w:tcW w:w="1074" w:type="dxa"/>
          </w:tcPr>
          <w:p>
            <w:pPr/>
            <w:r>
              <w:t xml:space="preserve">Save</w:t>
            </w:r>
          </w:p>
        </w:tc>
        <w:tc>
          <w:tcPr>
            <w:tcW w:w="2398" w:type="dxa"/>
          </w:tcPr>
          <w:p>
            <w:pPr/>
            <w:r>
              <w:t xml:space="preserve">Return Qty &gt; Received</w:t>
            </w:r>
          </w:p>
        </w:tc>
        <w:tc>
          <w:tcPr>
            <w:tcW w:w="2930" w:type="dxa"/>
          </w:tcPr>
          <w:p>
            <w:pPr/>
            <w:r>
              <w:t xml:space="preserve">Lower the quantity or receive the goods first.</w:t>
            </w:r>
          </w:p>
        </w:tc>
      </w:tr>
      <w:tr>
        <w:tc>
          <w:tcPr>
            <w:tcW w:w="2957" w:type="dxa"/>
          </w:tcPr>
          <w:p>
            <w:pPr/>
            <w:r>
              <w:rPr>
                <w:i/>
              </w:rPr>
              <w:t xml:space="preserve">Only X can still be returned</w:t>
            </w:r>
          </w:p>
        </w:tc>
        <w:tc>
          <w:tcPr>
            <w:tcW w:w="1074" w:type="dxa"/>
          </w:tcPr>
          <w:p>
            <w:pPr/>
            <w:r>
              <w:t xml:space="preserve">Save</w:t>
            </w:r>
          </w:p>
        </w:tc>
        <w:tc>
          <w:tcPr>
            <w:tcW w:w="2398" w:type="dxa"/>
          </w:tcPr>
          <w:p>
            <w:pPr/>
            <w:r>
              <w:t xml:space="preserve">Another return on the same receipt is still pending</w:t>
            </w:r>
          </w:p>
        </w:tc>
        <w:tc>
          <w:tcPr>
            <w:tcW w:w="2930" w:type="dxa"/>
          </w:tcPr>
          <w:p>
            <w:pPr/>
            <w:r>
              <w:t xml:space="preserve">Validate or cancel the other return, then retry.</w:t>
            </w:r>
          </w:p>
        </w:tc>
      </w:tr>
      <w:tr>
        <w:tc>
          <w:tcPr>
            <w:tcW w:w="2957" w:type="dxa"/>
          </w:tcPr>
          <w:p>
            <w:pPr/>
            <w:r>
              <w:rPr>
                <w:i/>
              </w:rPr>
              <w:t xml:space="preserve">Set a quantity to return</w:t>
            </w:r>
          </w:p>
        </w:tc>
        <w:tc>
          <w:tcPr>
            <w:tcW w:w="1074" w:type="dxa"/>
          </w:tcPr>
          <w:p>
            <w:pPr/>
            <w:r>
              <w:t xml:space="preserve">Save</w:t>
            </w:r>
          </w:p>
        </w:tc>
        <w:tc>
          <w:tcPr>
            <w:tcW w:w="2398" w:type="dxa"/>
          </w:tcPr>
          <w:p>
            <w:pPr/>
            <w:r>
              <w:t xml:space="preserve">Action = Return with quantity 0</w:t>
            </w:r>
          </w:p>
        </w:tc>
        <w:tc>
          <w:tcPr>
            <w:tcW w:w="2930" w:type="dxa"/>
          </w:tcPr>
          <w:p>
            <w:pPr/>
            <w:r>
              <w:t xml:space="preserve">Enter a quantity or set Keep.</w:t>
            </w:r>
          </w:p>
        </w:tc>
      </w:tr>
      <w:tr>
        <w:tc>
          <w:tcPr>
            <w:tcW w:w="2957" w:type="dxa"/>
          </w:tcPr>
          <w:p>
            <w:pPr/>
            <w:r>
              <w:rPr>
                <w:i/>
              </w:rPr>
              <w:t xml:space="preserve">Quantity is set but the line is marked Keep</w:t>
            </w:r>
          </w:p>
        </w:tc>
        <w:tc>
          <w:tcPr>
            <w:tcW w:w="1074" w:type="dxa"/>
          </w:tcPr>
          <w:p>
            <w:pPr/>
            <w:r>
              <w:t xml:space="preserve">Save</w:t>
            </w:r>
          </w:p>
        </w:tc>
        <w:tc>
          <w:tcPr>
            <w:tcW w:w="2398" w:type="dxa"/>
          </w:tcPr>
          <w:p>
            <w:pPr/>
            <w:r>
              <w:t xml:space="preserve">Keep with quantity &gt; 0</w:t>
            </w:r>
          </w:p>
        </w:tc>
        <w:tc>
          <w:tcPr>
            <w:tcW w:w="2930" w:type="dxa"/>
          </w:tcPr>
          <w:p>
            <w:pPr/>
            <w:r>
              <w:t xml:space="preserve">Set Return, or clear the quantity.</w:t>
            </w:r>
          </w:p>
        </w:tc>
      </w:tr>
      <w:tr>
        <w:tc>
          <w:tcPr>
            <w:tcW w:w="2957" w:type="dxa"/>
          </w:tcPr>
          <w:p>
            <w:pPr/>
            <w:r>
              <w:rPr>
                <w:i/>
              </w:rPr>
              <w:t xml:space="preserve">Mark at least one line as Return</w:t>
            </w:r>
          </w:p>
        </w:tc>
        <w:tc>
          <w:tcPr>
            <w:tcW w:w="1074" w:type="dxa"/>
          </w:tcPr>
          <w:p>
            <w:pPr/>
            <w:r>
              <w:t xml:space="preserve">Review</w:t>
            </w:r>
          </w:p>
        </w:tc>
        <w:tc>
          <w:tcPr>
            <w:tcW w:w="2398" w:type="dxa"/>
          </w:tcPr>
          <w:p>
            <w:pPr/>
            <w:r>
              <w:t xml:space="preserve">Nothing selected</w:t>
            </w:r>
          </w:p>
        </w:tc>
        <w:tc>
          <w:tcPr>
            <w:tcW w:w="2930" w:type="dxa"/>
          </w:tcPr>
          <w:p>
            <w:pPr/>
            <w:r>
              <w:t xml:space="preserve">Select at least one line.</w:t>
            </w:r>
          </w:p>
        </w:tc>
      </w:tr>
      <w:tr>
        <w:tc>
          <w:tcPr>
            <w:tcW w:w="2957" w:type="dxa"/>
          </w:tcPr>
          <w:p>
            <w:pPr/>
            <w:r>
              <w:rPr>
                <w:i/>
              </w:rPr>
              <w:t xml:space="preserve">Please review the return before confirming</w:t>
            </w:r>
          </w:p>
        </w:tc>
        <w:tc>
          <w:tcPr>
            <w:tcW w:w="1074" w:type="dxa"/>
          </w:tcPr>
          <w:p>
            <w:pPr/>
            <w:r>
              <w:t xml:space="preserve">Confirm</w:t>
            </w:r>
          </w:p>
        </w:tc>
        <w:tc>
          <w:tcPr>
            <w:tcW w:w="2398" w:type="dxa"/>
          </w:tcPr>
          <w:p>
            <w:pPr/>
            <w:r>
              <w:t xml:space="preserve">Confirm called without Review (API or custom code)</w:t>
            </w:r>
          </w:p>
        </w:tc>
        <w:tc>
          <w:tcPr>
            <w:tcW w:w="2930" w:type="dxa"/>
          </w:tcPr>
          <w:p>
            <w:pPr/>
            <w:r>
              <w:t xml:space="preserve">Run Review first.</w:t>
            </w:r>
          </w:p>
        </w:tc>
      </w:tr>
      <w:tr>
        <w:tc>
          <w:tcPr>
            <w:tcW w:w="2957" w:type="dxa"/>
          </w:tcPr>
          <w:p>
            <w:pPr/>
            <w:r>
              <w:rPr>
                <w:i/>
              </w:rPr>
              <w:t xml:space="preserve">The order changed since this wizard was opened</w:t>
            </w:r>
          </w:p>
        </w:tc>
        <w:tc>
          <w:tcPr>
            <w:tcW w:w="1074" w:type="dxa"/>
          </w:tcPr>
          <w:p>
            <w:pPr/>
            <w:r>
              <w:t xml:space="preserve">Confirm</w:t>
            </w:r>
          </w:p>
        </w:tc>
        <w:tc>
          <w:tcPr>
            <w:tcW w:w="2398" w:type="dxa"/>
          </w:tcPr>
          <w:p>
            <w:pPr/>
            <w:r>
              <w:t xml:space="preserve">Another user returned or billed meanwhile</w:t>
            </w:r>
          </w:p>
        </w:tc>
        <w:tc>
          <w:tcPr>
            <w:tcW w:w="2930" w:type="dxa"/>
          </w:tcPr>
          <w:p>
            <w:pPr/>
            <w:r>
              <w:t xml:space="preserve">Cancel, reopen the wizard, select again.</w:t>
            </w:r>
          </w:p>
        </w:tc>
      </w:tr>
      <w:tr>
        <w:tc>
          <w:tcPr>
            <w:tcW w:w="2957" w:type="dxa"/>
          </w:tcPr>
          <w:p>
            <w:pPr/>
            <w:r>
              <w:rPr>
                <w:i/>
              </w:rPr>
              <w:t xml:space="preserve">Another user is processing a return or bill</w:t>
            </w:r>
          </w:p>
        </w:tc>
        <w:tc>
          <w:tcPr>
            <w:tcW w:w="1074" w:type="dxa"/>
          </w:tcPr>
          <w:p>
            <w:pPr/>
            <w:r>
              <w:t xml:space="preserve">Confirm</w:t>
            </w:r>
          </w:p>
        </w:tc>
        <w:tc>
          <w:tcPr>
            <w:tcW w:w="2398" w:type="dxa"/>
          </w:tcPr>
          <w:p>
            <w:pPr/>
            <w:r>
              <w:t xml:space="preserve">Same PO lines locked by another transaction</w:t>
            </w:r>
          </w:p>
        </w:tc>
        <w:tc>
          <w:tcPr>
            <w:tcW w:w="2930" w:type="dxa"/>
          </w:tcPr>
          <w:p>
            <w:pPr/>
            <w:r>
              <w:t xml:space="preserve">Wait a moment and click Confirm again.</w:t>
            </w:r>
          </w:p>
        </w:tc>
      </w:tr>
      <w:tr>
        <w:tc>
          <w:tcPr>
            <w:tcW w:w="2957" w:type="dxa"/>
          </w:tcPr>
          <w:p>
            <w:pPr/>
            <w:r>
              <w:rPr>
                <w:i/>
              </w:rPr>
              <w:t xml:space="preserve">No longer available in the receipt location</w:t>
            </w:r>
          </w:p>
        </w:tc>
        <w:tc>
          <w:tcPr>
            <w:tcW w:w="1074" w:type="dxa"/>
          </w:tcPr>
          <w:p>
            <w:pPr/>
            <w:r>
              <w:t xml:space="preserve">Confirm</w:t>
            </w:r>
          </w:p>
        </w:tc>
        <w:tc>
          <w:tcPr>
            <w:tcW w:w="2398" w:type="dxa"/>
          </w:tcPr>
          <w:p>
            <w:pPr/>
            <w:r>
              <w:t xml:space="preserve">Stock already consumed, moved or reserved</w:t>
            </w:r>
          </w:p>
        </w:tc>
        <w:tc>
          <w:tcPr>
            <w:tcW w:w="2930" w:type="dxa"/>
          </w:tcPr>
          <w:p>
            <w:pPr/>
            <w:r>
              <w:t xml:space="preserve">Bring the stock back to the location, or return less.</w:t>
            </w:r>
          </w:p>
        </w:tc>
      </w:tr>
      <w:tr>
        <w:tc>
          <w:tcPr>
            <w:tcW w:w="2957" w:type="dxa"/>
          </w:tcPr>
          <w:p>
            <w:pPr/>
            <w:r>
              <w:rPr>
                <w:i/>
              </w:rPr>
              <w:t xml:space="preserve">Needs manual confirmation (lots, expiry or quality checks)</w:t>
            </w:r>
          </w:p>
        </w:tc>
        <w:tc>
          <w:tcPr>
            <w:tcW w:w="1074" w:type="dxa"/>
          </w:tcPr>
          <w:p>
            <w:pPr/>
            <w:r>
              <w:t xml:space="preserve">Confirm</w:t>
            </w:r>
          </w:p>
        </w:tc>
        <w:tc>
          <w:tcPr>
            <w:tcW w:w="2398" w:type="dxa"/>
          </w:tcPr>
          <w:p>
            <w:pPr/>
            <w:r>
              <w:t xml:space="preserve">Transfer cannot be auto-validated</w:t>
            </w:r>
          </w:p>
        </w:tc>
        <w:tc>
          <w:tcPr>
            <w:tcW w:w="2930" w:type="dxa"/>
          </w:tcPr>
          <w:p>
            <w:pPr/>
            <w:r>
              <w:t xml:space="preserve">Process that return manually from Inventory. Nothing was saved.</w:t>
            </w:r>
          </w:p>
        </w:tc>
      </w:tr>
      <w:tr>
        <w:tc>
          <w:tcPr>
            <w:tcW w:w="2957" w:type="dxa"/>
          </w:tcPr>
          <w:p>
            <w:pPr/>
            <w:r>
              <w:rPr>
                <w:i/>
              </w:rPr>
              <w:t xml:space="preserve">Only confirmed purchase orders can be returned</w:t>
            </w:r>
          </w:p>
        </w:tc>
        <w:tc>
          <w:tcPr>
            <w:tcW w:w="1074" w:type="dxa"/>
          </w:tcPr>
          <w:p>
            <w:pPr/>
            <w:r>
              <w:t xml:space="preserve">Open</w:t>
            </w:r>
          </w:p>
        </w:tc>
        <w:tc>
          <w:tcPr>
            <w:tcW w:w="2398" w:type="dxa"/>
          </w:tcPr>
          <w:p>
            <w:pPr/>
            <w:r>
              <w:t xml:space="preserve">PO is RFQ or cancelled</w:t>
            </w:r>
          </w:p>
        </w:tc>
        <w:tc>
          <w:tcPr>
            <w:tcW w:w="2930" w:type="dxa"/>
          </w:tcPr>
          <w:p>
            <w:pPr/>
            <w:r>
              <w:t xml:space="preserve">Confirm the PO first.</w:t>
            </w:r>
          </w:p>
        </w:tc>
      </w:tr>
      <w:tr>
        <w:tc>
          <w:tcPr>
            <w:tcW w:w="2957" w:type="dxa"/>
          </w:tcPr>
          <w:p>
            <w:pPr/>
            <w:r>
              <w:rPr>
                <w:i/>
              </w:rPr>
              <w:t xml:space="preserve">No stockable or consumable lines</w:t>
            </w:r>
          </w:p>
        </w:tc>
        <w:tc>
          <w:tcPr>
            <w:tcW w:w="1074" w:type="dxa"/>
          </w:tcPr>
          <w:p>
            <w:pPr/>
            <w:r>
              <w:t xml:space="preserve">Open</w:t>
            </w:r>
          </w:p>
        </w:tc>
        <w:tc>
          <w:tcPr>
            <w:tcW w:w="2398" w:type="dxa"/>
          </w:tcPr>
          <w:p>
            <w:pPr/>
            <w:r>
              <w:t xml:space="preserve">Only service lines</w:t>
            </w:r>
          </w:p>
        </w:tc>
        <w:tc>
          <w:tcPr>
            <w:tcW w:w="2930" w:type="dxa"/>
          </w:tcPr>
          <w:p>
            <w:pPr/>
            <w:r>
              <w:t xml:space="preserve">Not applicable to this PO.</w:t>
            </w:r>
          </w:p>
        </w:tc>
      </w:tr>
      <w:tr>
        <w:tc>
          <w:tcPr>
            <w:tcW w:w="2957" w:type="dxa"/>
          </w:tcPr>
          <w:p>
            <w:pPr/>
            <w:r>
              <w:rPr>
                <w:i/>
              </w:rPr>
              <w:t xml:space="preserve">You are not allowed to process purchase returns</w:t>
            </w:r>
          </w:p>
        </w:tc>
        <w:tc>
          <w:tcPr>
            <w:tcW w:w="1074" w:type="dxa"/>
          </w:tcPr>
          <w:p>
            <w:pPr/>
            <w:r>
              <w:t xml:space="preserve">Open</w:t>
            </w:r>
          </w:p>
        </w:tc>
        <w:tc>
          <w:tcPr>
            <w:tcW w:w="2398" w:type="dxa"/>
          </w:tcPr>
          <w:p>
            <w:pPr/>
            <w:r>
              <w:t xml:space="preserve">Missing security group</w:t>
            </w:r>
          </w:p>
        </w:tc>
        <w:tc>
          <w:tcPr>
            <w:tcW w:w="2930" w:type="dxa"/>
          </w:tcPr>
          <w:p>
            <w:pPr/>
            <w:r>
              <w:t xml:space="preserve">Ask an administrator for the group.</w:t>
            </w:r>
          </w:p>
        </w:tc>
      </w:tr>
    </w:tbl>
    <w:p>
      <w:pPr>
        <w:pStyle w:val="Heading2"/>
      </w:pPr>
      <w:r>
        <w:t xml:space="preserve">8. Worked scenarios</w:t>
      </w:r>
    </w:p>
    <w:p>
      <w:pPr/>
      <w:r>
        <w:t xml:space="preserve">These five cases are the same ones the automated tests check. Prices are untaxed.</w:t>
      </w:r>
    </w:p>
    <w:p>
      <w:pPr>
        <w:pStyle w:val="Heading3"/>
      </w:pPr>
      <w:r>
        <w:t xml:space="preserve">8.1 Scenario A — received, not billed</w:t>
      </w:r>
    </w:p>
    <w:p>
      <w:pPr/>
      <w:r>
        <w:t xml:space="preserve">PO: Steel Beam 10 × 100 and Anchor Bolt 10 × 20, both fully received, no bill.</w:t>
      </w:r>
    </w:p>
    <w:p>
      <w:pPr>
        <w:pStyle w:val="ListParagraph"/>
        <w:numPr>
          <w:ilvl w:val="0"/>
          <w:numId w:val="16"/>
        </w:numPr>
      </w:pPr>
      <w:r>
        <w:t xml:space="preserve">Open the wizard. Both lines show </w:t>
      </w:r>
      <w:r>
        <w:rPr>
          <w:b/>
        </w:rPr>
        <w:t xml:space="preserve">Received / Not Billed</w:t>
      </w:r>
      <w:r>
        <w:t xml:space="preserve">.</w:t>
      </w:r>
    </w:p>
    <w:p>
      <w:pPr>
        <w:pStyle w:val="ListParagraph"/>
        <w:numPr>
          <w:ilvl w:val="0"/>
          <w:numId w:val="16"/>
        </w:numPr>
      </w:pPr>
      <w:r>
        <w:t xml:space="preserve">Set Steel Beam to </w:t>
      </w:r>
      <w:r>
        <w:rPr>
          <w:b/>
        </w:rPr>
        <w:t xml:space="preserve">Return 3</w:t>
      </w:r>
      <w:r>
        <w:t xml:space="preserve">, leave Anchor Bolt on </w:t>
      </w:r>
      <w:r>
        <w:rPr>
          <w:b/>
        </w:rPr>
        <w:t xml:space="preserve">Keep</w:t>
      </w:r>
      <w:r>
        <w:t xml:space="preserve">.</w:t>
      </w:r>
    </w:p>
    <w:p>
      <w:pPr>
        <w:pStyle w:val="ListParagraph"/>
        <w:numPr>
          <w:ilvl w:val="0"/>
          <w:numId w:val="16"/>
        </w:numPr>
      </w:pPr>
      <w:r>
        <w:t xml:space="preserve">Review shows </w:t>
      </w:r>
      <w:r>
        <w:rPr>
          <w:b/>
        </w:rPr>
        <w:t xml:space="preserve">Return Transfer Only</w:t>
      </w:r>
      <w:r>
        <w:t xml:space="preserve">.</w:t>
      </w:r>
    </w:p>
    <w:p>
      <w:pPr>
        <w:pStyle w:val="ListParagraph"/>
        <w:numPr>
          <w:ilvl w:val="0"/>
          <w:numId w:val="16"/>
        </w:numPr>
      </w:pPr>
      <w:r>
        <w:t xml:space="preserve">Confirm. </w:t>
      </w:r>
      <w:r>
        <w:rPr>
          <w:b/>
        </w:rPr>
        <w:t xml:space="preserve">Result:</w:t>
      </w:r>
      <w:r>
        <w:t xml:space="preserve"> one validated return of 3 beams against the receipt. No credit note. Beam Received = 7, Bolt Received = 10.</w:t>
      </w:r>
    </w:p>
    <w:p>
      <w:pPr>
        <w:pStyle w:val="Heading3"/>
      </w:pPr>
      <w:r>
        <w:t xml:space="preserve">8.2 Scenario B — received and billed</w:t>
      </w:r>
    </w:p>
    <w:p>
      <w:pPr/>
      <w:r>
        <w:t xml:space="preserve">PO: Steel Beam 10 × 100, received 10, bill posted for 10.</w:t>
      </w:r>
    </w:p>
    <w:p>
      <w:pPr>
        <w:pStyle w:val="ListParagraph"/>
        <w:numPr>
          <w:ilvl w:val="0"/>
          <w:numId w:val="17"/>
        </w:numPr>
      </w:pPr>
      <w:r>
        <w:t xml:space="preserve">Open the wizard. The line shows </w:t>
      </w:r>
      <w:r>
        <w:rPr>
          <w:b/>
        </w:rPr>
        <w:t xml:space="preserve">Received / Billed</w:t>
      </w:r>
      <w:r>
        <w:t xml:space="preserve">.</w:t>
      </w:r>
    </w:p>
    <w:p>
      <w:pPr>
        <w:pStyle w:val="ListParagraph"/>
        <w:numPr>
          <w:ilvl w:val="0"/>
          <w:numId w:val="17"/>
        </w:numPr>
      </w:pPr>
      <w:r>
        <w:t xml:space="preserve">Return 4. The preview shows Credit Qty 4 and Credit Amount 400.</w:t>
      </w:r>
    </w:p>
    <w:p>
      <w:pPr>
        <w:pStyle w:val="ListParagraph"/>
        <w:numPr>
          <w:ilvl w:val="0"/>
          <w:numId w:val="17"/>
        </w:numPr>
      </w:pPr>
      <w:r>
        <w:t xml:space="preserve">Review shows </w:t>
      </w:r>
      <w:r>
        <w:rPr>
          <w:b/>
        </w:rPr>
        <w:t xml:space="preserve">Return Transfer + Draft Credit Note</w:t>
      </w:r>
      <w:r>
        <w:t xml:space="preserve">, amount 400.</w:t>
      </w:r>
    </w:p>
    <w:p>
      <w:pPr>
        <w:pStyle w:val="ListParagraph"/>
        <w:numPr>
          <w:ilvl w:val="0"/>
          <w:numId w:val="17"/>
        </w:numPr>
      </w:pPr>
      <w:r>
        <w:t xml:space="preserve">Confirm. </w:t>
      </w:r>
      <w:r>
        <w:rPr>
          <w:b/>
        </w:rPr>
        <w:t xml:space="preserve">Result:</w:t>
      </w:r>
      <w:r>
        <w:t xml:space="preserve"> a validated return of 4, plus a draft credit note with 4 × 100 and the bill's tax. Received = 6, Billed = 6.</w:t>
      </w:r>
    </w:p>
    <w:p>
      <w:pPr>
        <w:pStyle w:val="Heading3"/>
      </w:pPr>
      <w:r>
        <w:t xml:space="preserve">8.3 Mixed partial and full return</w:t>
      </w:r>
    </w:p>
    <w:p>
      <w:pPr/>
      <w:r>
        <w:t xml:space="preserve">PO with three lines, all received 10. The bill covers Beam 10, Panel 6 and no Bolt.</w:t>
      </w:r>
    </w:p>
    <w:tbl>
      <w:tblPr>
        <w:tblStyle w:val="TableGrid"/>
        <w:tblW w:w="0" w:type="auto"/>
        <w:tblLayout w:type="fixed"/>
        <w:tblLook w:val="04A0" w:firstRow="1" w:lastRow="0" w:firstColumn="0" w:lastColumn="0" w:noHBand="0" w:noVBand="1"/>
      </w:tblPr>
      <w:tblGrid>
        <w:gridCol w:w="2062"/>
        <w:gridCol w:w="1858"/>
        <w:gridCol w:w="1068"/>
        <w:gridCol w:w="1107"/>
        <w:gridCol w:w="3264"/>
      </w:tblGrid>
      <w:tr>
        <w:trPr>
          <w:tblHeader/>
        </w:trPr>
        <w:tc>
          <w:tcPr>
            <w:tcW w:w="2062" w:type="dxa"/>
            <w:shd w:val="clear" w:color="auto" w:fill="F2F2F2"/>
          </w:tcPr>
          <w:p>
            <w:pPr/>
            <w:r>
              <w:t xml:space="preserve">Line</w:t>
            </w:r>
          </w:p>
        </w:tc>
        <w:tc>
          <w:tcPr>
            <w:tcW w:w="1858" w:type="dxa"/>
            <w:shd w:val="clear" w:color="auto" w:fill="F2F2F2"/>
          </w:tcPr>
          <w:p>
            <w:pPr/>
            <w:r>
              <w:t xml:space="preserve">Status</w:t>
            </w:r>
          </w:p>
        </w:tc>
        <w:tc>
          <w:tcPr>
            <w:tcW w:w="1068" w:type="dxa"/>
            <w:shd w:val="clear" w:color="auto" w:fill="F2F2F2"/>
          </w:tcPr>
          <w:p>
            <w:pPr/>
            <w:r>
              <w:t xml:space="preserve">Return</w:t>
            </w:r>
          </w:p>
        </w:tc>
        <w:tc>
          <w:tcPr>
            <w:tcW w:w="1107" w:type="dxa"/>
            <w:shd w:val="clear" w:color="auto" w:fill="F2F2F2"/>
          </w:tcPr>
          <w:p>
            <w:pPr/>
            <w:r>
              <w:t xml:space="preserve">Credited</w:t>
            </w:r>
          </w:p>
        </w:tc>
        <w:tc>
          <w:tcPr>
            <w:tcW w:w="3264" w:type="dxa"/>
            <w:shd w:val="clear" w:color="auto" w:fill="F2F2F2"/>
          </w:tcPr>
          <w:p>
            <w:pPr/>
            <w:r>
              <w:t xml:space="preserve">Why</w:t>
            </w:r>
          </w:p>
        </w:tc>
      </w:tr>
      <w:tr>
        <w:tc>
          <w:tcPr>
            <w:tcW w:w="2062" w:type="dxa"/>
          </w:tcPr>
          <w:p>
            <w:pPr/>
            <w:r>
              <w:t xml:space="preserve">Steel Beam (100)</w:t>
            </w:r>
          </w:p>
        </w:tc>
        <w:tc>
          <w:tcPr>
            <w:tcW w:w="1858" w:type="dxa"/>
          </w:tcPr>
          <w:p>
            <w:pPr/>
            <w:r>
              <w:t xml:space="preserve">Billed</w:t>
            </w:r>
          </w:p>
        </w:tc>
        <w:tc>
          <w:tcPr>
            <w:tcW w:w="1068" w:type="dxa"/>
          </w:tcPr>
          <w:p>
            <w:pPr/>
            <w:r>
              <w:t xml:space="preserve">10 (full)</w:t>
            </w:r>
          </w:p>
        </w:tc>
        <w:tc>
          <w:tcPr>
            <w:tcW w:w="1107" w:type="dxa"/>
          </w:tcPr>
          <w:p>
            <w:pPr/>
            <w:r>
              <w:t xml:space="preserve">10</w:t>
            </w:r>
          </w:p>
        </w:tc>
        <w:tc>
          <w:tcPr>
            <w:tcW w:w="3264" w:type="dxa"/>
          </w:tcPr>
          <w:p>
            <w:pPr/>
            <w:r>
              <w:t xml:space="preserve">Fully billed</w:t>
            </w:r>
          </w:p>
        </w:tc>
      </w:tr>
      <w:tr>
        <w:tc>
          <w:tcPr>
            <w:tcW w:w="2062" w:type="dxa"/>
          </w:tcPr>
          <w:p>
            <w:pPr/>
            <w:r>
              <w:t xml:space="preserve">Anchor Bolt (20)</w:t>
            </w:r>
          </w:p>
        </w:tc>
        <w:tc>
          <w:tcPr>
            <w:tcW w:w="1858" w:type="dxa"/>
          </w:tcPr>
          <w:p>
            <w:pPr/>
            <w:r>
              <w:t xml:space="preserve">Not Billed</w:t>
            </w:r>
          </w:p>
        </w:tc>
        <w:tc>
          <w:tcPr>
            <w:tcW w:w="1068" w:type="dxa"/>
          </w:tcPr>
          <w:p>
            <w:pPr/>
            <w:r>
              <w:t xml:space="preserve">2</w:t>
            </w:r>
          </w:p>
        </w:tc>
        <w:tc>
          <w:tcPr>
            <w:tcW w:w="1107" w:type="dxa"/>
          </w:tcPr>
          <w:p>
            <w:pPr/>
            <w:r>
              <w:t xml:space="preserve">0</w:t>
            </w:r>
          </w:p>
        </w:tc>
        <w:tc>
          <w:tcPr>
            <w:tcW w:w="3264" w:type="dxa"/>
          </w:tcPr>
          <w:p>
            <w:pPr/>
            <w:r>
              <w:t xml:space="preserve">Never billed</w:t>
            </w:r>
          </w:p>
        </w:tc>
      </w:tr>
      <w:tr>
        <w:tc>
          <w:tcPr>
            <w:tcW w:w="2062" w:type="dxa"/>
          </w:tcPr>
          <w:p>
            <w:pPr/>
            <w:r>
              <w:t xml:space="preserve">Glass Panel (50)</w:t>
            </w:r>
          </w:p>
        </w:tc>
        <w:tc>
          <w:tcPr>
            <w:tcW w:w="1858" w:type="dxa"/>
          </w:tcPr>
          <w:p>
            <w:pPr/>
            <w:r>
              <w:t xml:space="preserve">Partially Billed</w:t>
            </w:r>
          </w:p>
        </w:tc>
        <w:tc>
          <w:tcPr>
            <w:tcW w:w="1068" w:type="dxa"/>
          </w:tcPr>
          <w:p>
            <w:pPr/>
            <w:r>
              <w:t xml:space="preserve">7</w:t>
            </w:r>
          </w:p>
        </w:tc>
        <w:tc>
          <w:tcPr>
            <w:tcW w:w="1107" w:type="dxa"/>
          </w:tcPr>
          <w:p>
            <w:pPr/>
            <w:r>
              <w:t xml:space="preserve">3</w:t>
            </w:r>
          </w:p>
        </w:tc>
        <w:tc>
          <w:tcPr>
            <w:tcW w:w="3264" w:type="dxa"/>
          </w:tcPr>
          <w:p>
            <w:pPr/>
            <w:r>
              <w:t xml:space="preserve">3 kept, 6 billed, 3 over-billed</w:t>
            </w:r>
          </w:p>
        </w:tc>
      </w:tr>
    </w:tbl>
    <w:p>
      <w:pPr/>
      <w:r>
        <w:rPr>
          <w:b/>
        </w:rPr>
        <w:t xml:space="preserve">Result:</w:t>
      </w:r>
      <w:r>
        <w:t xml:space="preserve"> one return transfer with all three products. One draft credit note with 2 lines, untaxed 10 × 100 + 3 × 50 = 1,150.</w:t>
      </w:r>
    </w:p>
    <w:p>
      <w:pPr>
        <w:pStyle w:val="Heading3"/>
      </w:pPr>
      <w:r>
        <w:t xml:space="preserve">8.4 Several receipts</w:t>
      </w:r>
    </w:p>
    <w:p>
      <w:pPr/>
      <w:r>
        <w:t xml:space="preserve">PO: Anchor Bolt 10. Received 4 on the first receipt, then 6 on the backorder. Return 8.</w:t>
      </w:r>
    </w:p>
    <w:p>
      <w:pPr/>
      <w:r>
        <w:rPr>
          <w:b/>
        </w:rPr>
        <w:t xml:space="preserve">Result:</w:t>
      </w:r>
      <w:r>
        <w:t xml:space="preserve"> two validated returns, 6 against the backorder receipt and 2 against the first receipt (newest first). Received = 2.</w:t>
      </w:r>
    </w:p>
    <w:p>
      <w:pPr>
        <w:pStyle w:val="Heading3"/>
      </w:pPr>
      <w:r>
        <w:t xml:space="preserve">8.5 Returning twice</w:t>
      </w:r>
    </w:p>
    <w:p>
      <w:pPr/>
      <w:r>
        <w:t xml:space="preserve">PO: Steel Beam 10, received and billed 10.</w:t>
      </w:r>
    </w:p>
    <w:p>
      <w:pPr>
        <w:pStyle w:val="ListParagraph"/>
        <w:numPr>
          <w:ilvl w:val="0"/>
          <w:numId w:val="18"/>
        </w:numPr>
      </w:pPr>
      <w:r>
        <w:t xml:space="preserve">First return of 3 creates credit note #1 for 3 (still draft).</w:t>
      </w:r>
    </w:p>
    <w:p>
      <w:pPr>
        <w:pStyle w:val="ListParagraph"/>
        <w:numPr>
          <w:ilvl w:val="0"/>
          <w:numId w:val="18"/>
        </w:numPr>
      </w:pPr>
      <w:r>
        <w:t xml:space="preserve">Reopen the wizard. It shows Received 7, Billed 7 (the draft credit is already deducted). Returning 8 is refused.</w:t>
      </w:r>
    </w:p>
    <w:p>
      <w:pPr>
        <w:pStyle w:val="ListParagraph"/>
        <w:numPr>
          <w:ilvl w:val="0"/>
          <w:numId w:val="18"/>
        </w:numPr>
      </w:pPr>
      <w:r>
        <w:t xml:space="preserve">Second return of 2 creates credit note #2 for 2. Nothing is credited twice.</w:t>
      </w:r>
    </w:p>
    <w:p>
      <w:pPr>
        <w:pStyle w:val="Heading2"/>
      </w:pPr>
      <w:r>
        <w:t xml:space="preserve">9. Security &amp; access rights</w:t>
      </w:r>
    </w:p>
    <w:p>
      <w:pPr/>
      <w:r>
        <w:t xml:space="preserve">Only members of </w:t>
      </w:r>
      <w:r>
        <w:rPr>
          <w:b/>
        </w:rPr>
        <w:t xml:space="preserve">Purchase: Process Returns &amp; Vendor Credits</w:t>
      </w:r>
      <w:r>
        <w:t xml:space="preserve"> can run the wizard. That group implies Purchase User and Inventory User, and Purchase Administrators get it automatically.</w:t>
      </w:r>
    </w:p>
    <w:tbl>
      <w:tblPr>
        <w:tblStyle w:val="TableGrid"/>
        <w:tblW w:w="0" w:type="auto"/>
        <w:tblLayout w:type="fixed"/>
        <w:tblLook w:val="04A0" w:firstRow="1" w:lastRow="0" w:firstColumn="0" w:lastColumn="0" w:noHBand="0" w:noVBand="1"/>
      </w:tblPr>
      <w:tblGrid>
        <w:gridCol w:w="2527"/>
        <w:gridCol w:w="1739"/>
        <w:gridCol w:w="2290"/>
        <w:gridCol w:w="2804"/>
      </w:tblGrid>
      <w:tr>
        <w:trPr>
          <w:tblHeader/>
        </w:trPr>
        <w:tc>
          <w:tcPr>
            <w:tcW w:w="2527" w:type="dxa"/>
            <w:shd w:val="clear" w:color="auto" w:fill="F2F2F2"/>
          </w:tcPr>
          <w:p>
            <w:pPr/>
            <w:r>
              <w:t xml:space="preserve">Object</w:t>
            </w:r>
          </w:p>
        </w:tc>
        <w:tc>
          <w:tcPr>
            <w:tcW w:w="1739" w:type="dxa"/>
            <w:shd w:val="clear" w:color="auto" w:fill="F2F2F2"/>
          </w:tcPr>
          <w:p>
            <w:pPr/>
            <w:r>
              <w:t xml:space="preserve">Purchase User</w:t>
            </w:r>
          </w:p>
        </w:tc>
        <w:tc>
          <w:tcPr>
            <w:tcW w:w="2290" w:type="dxa"/>
            <w:shd w:val="clear" w:color="auto" w:fill="F2F2F2"/>
          </w:tcPr>
          <w:p>
            <w:pPr/>
            <w:r>
              <w:t xml:space="preserve">Process Returns group</w:t>
            </w:r>
          </w:p>
        </w:tc>
        <w:tc>
          <w:tcPr>
            <w:tcW w:w="2804" w:type="dxa"/>
            <w:shd w:val="clear" w:color="auto" w:fill="F2F2F2"/>
          </w:tcPr>
          <w:p>
            <w:pPr/>
            <w:r>
              <w:t xml:space="preserve">Purchase Administrator</w:t>
            </w:r>
          </w:p>
        </w:tc>
      </w:tr>
      <w:tr>
        <w:tc>
          <w:tcPr>
            <w:tcW w:w="2527" w:type="dxa"/>
          </w:tcPr>
          <w:p>
            <w:pPr/>
            <w:r>
              <w:t xml:space="preserve">Return / Refund button and wizard</w:t>
            </w:r>
          </w:p>
        </w:tc>
        <w:tc>
          <w:tcPr>
            <w:tcW w:w="1739" w:type="dxa"/>
          </w:tcPr>
          <w:p>
            <w:pPr/>
            <w:r>
              <w:t xml:space="preserve">—</w:t>
            </w:r>
          </w:p>
        </w:tc>
        <w:tc>
          <w:tcPr>
            <w:tcW w:w="2290" w:type="dxa"/>
          </w:tcPr>
          <w:p>
            <w:pPr/>
            <w:r>
              <w:t xml:space="preserve">Full</w:t>
            </w:r>
          </w:p>
        </w:tc>
        <w:tc>
          <w:tcPr>
            <w:tcW w:w="2804" w:type="dxa"/>
          </w:tcPr>
          <w:p>
            <w:pPr/>
            <w:r>
              <w:t xml:space="preserve">Full (inherits group)</w:t>
            </w:r>
          </w:p>
        </w:tc>
      </w:tr>
      <w:tr>
        <w:tc>
          <w:tcPr>
            <w:tcW w:w="2527" w:type="dxa"/>
          </w:tcPr>
          <w:p>
            <w:pPr/>
            <w:r>
              <w:t xml:space="preserve">Purchase Returns log</w:t>
            </w:r>
          </w:p>
        </w:tc>
        <w:tc>
          <w:tcPr>
            <w:tcW w:w="1739" w:type="dxa"/>
          </w:tcPr>
          <w:p>
            <w:pPr/>
            <w:r>
              <w:t xml:space="preserve">Read</w:t>
            </w:r>
          </w:p>
        </w:tc>
        <w:tc>
          <w:tcPr>
            <w:tcW w:w="2290" w:type="dxa"/>
          </w:tcPr>
          <w:p>
            <w:pPr/>
            <w:r>
              <w:t xml:space="preserve">Read + Create (by wizard)</w:t>
            </w:r>
          </w:p>
        </w:tc>
        <w:tc>
          <w:tcPr>
            <w:tcW w:w="2804" w:type="dxa"/>
          </w:tcPr>
          <w:p>
            <w:pPr/>
            <w:r>
              <w:t xml:space="preserve">Read + Create</w:t>
            </w:r>
          </w:p>
        </w:tc>
      </w:tr>
      <w:tr>
        <w:tc>
          <w:tcPr>
            <w:tcW w:w="2527" w:type="dxa"/>
          </w:tcPr>
          <w:p>
            <w:pPr/>
            <w:r>
              <w:t xml:space="preserve">Log lines</w:t>
            </w:r>
          </w:p>
        </w:tc>
        <w:tc>
          <w:tcPr>
            <w:tcW w:w="1739" w:type="dxa"/>
          </w:tcPr>
          <w:p>
            <w:pPr/>
            <w:r>
              <w:t xml:space="preserve">Read</w:t>
            </w:r>
          </w:p>
        </w:tc>
        <w:tc>
          <w:tcPr>
            <w:tcW w:w="2290" w:type="dxa"/>
          </w:tcPr>
          <w:p>
            <w:pPr/>
            <w:r>
              <w:t xml:space="preserve">Read + Create (by wizard)</w:t>
            </w:r>
          </w:p>
        </w:tc>
        <w:tc>
          <w:tcPr>
            <w:tcW w:w="2804" w:type="dxa"/>
          </w:tcPr>
          <w:p>
            <w:pPr/>
            <w:r>
              <w:t xml:space="preserve">Read + Create</w:t>
            </w:r>
          </w:p>
        </w:tc>
      </w:tr>
      <w:tr>
        <w:tc>
          <w:tcPr>
            <w:tcW w:w="2527" w:type="dxa"/>
          </w:tcPr>
          <w:p>
            <w:pPr/>
            <w:r>
              <w:t xml:space="preserve">Edit or delete a log</w:t>
            </w:r>
          </w:p>
        </w:tc>
        <w:tc>
          <w:tcPr>
            <w:tcW w:w="1739" w:type="dxa"/>
          </w:tcPr>
          <w:p>
            <w:pPr/>
            <w:r>
              <w:t xml:space="preserve">No</w:t>
            </w:r>
          </w:p>
        </w:tc>
        <w:tc>
          <w:tcPr>
            <w:tcW w:w="2290" w:type="dxa"/>
          </w:tcPr>
          <w:p>
            <w:pPr/>
            <w:r>
              <w:t xml:space="preserve">No</w:t>
            </w:r>
          </w:p>
        </w:tc>
        <w:tc>
          <w:tcPr>
            <w:tcW w:w="2804" w:type="dxa"/>
          </w:tcPr>
          <w:p>
            <w:pPr/>
            <w:r>
              <w:t xml:space="preserve">No (superuser only can delete)</w:t>
            </w:r>
          </w:p>
        </w:tc>
      </w:tr>
    </w:tbl>
    <w:p>
      <w:pPr>
        <w:pStyle w:val="ListParagraph"/>
        <w:numPr>
          <w:ilvl w:val="0"/>
          <w:numId w:val="19"/>
        </w:numPr>
      </w:pPr>
      <w:r>
        <w:t xml:space="preserve">Return transfers and credit notes are created with the user's own rights. Posting the credit note still needs normal accounting rights (Billing or Accountant).</w:t>
      </w:r>
    </w:p>
    <w:p>
      <w:pPr>
        <w:pStyle w:val="ListParagraph"/>
        <w:numPr>
          <w:ilvl w:val="0"/>
          <w:numId w:val="19"/>
        </w:numPr>
      </w:pPr>
      <w:r>
        <w:t xml:space="preserve">Multi-company: a log is visible only to users allowed in its company.</w:t>
      </w:r>
    </w:p>
    <w:p>
      <w:pPr>
        <w:pStyle w:val="Heading2"/>
      </w:pPr>
      <w:r>
        <w:t xml:space="preserve">10. Limitations, FAQ &amp; technical reference</w:t>
      </w:r>
    </w:p>
    <w:p>
      <w:pPr>
        <w:pStyle w:val="Heading3"/>
      </w:pPr>
      <w:r>
        <w:t xml:space="preserve">10.1 Known limitations</w:t>
      </w:r>
    </w:p>
    <w:p>
      <w:pPr>
        <w:pStyle w:val="ListParagraph"/>
        <w:numPr>
          <w:ilvl w:val="0"/>
          <w:numId w:val="20"/>
        </w:numPr>
      </w:pPr>
      <w:r>
        <w:t xml:space="preserve">1-step receipts only. Multi-step reception can block reservation of the return.</w:t>
      </w:r>
    </w:p>
    <w:p>
      <w:pPr>
        <w:pStyle w:val="ListParagraph"/>
        <w:numPr>
          <w:ilvl w:val="0"/>
          <w:numId w:val="20"/>
        </w:numPr>
      </w:pPr>
      <w:r>
        <w:t xml:space="preserve">Draft vendor bills are flagged but never changed. Reduce or delete them by hand after a return.</w:t>
      </w:r>
    </w:p>
    <w:p>
      <w:pPr>
        <w:pStyle w:val="ListParagraph"/>
        <w:numPr>
          <w:ilvl w:val="0"/>
          <w:numId w:val="20"/>
        </w:numPr>
      </w:pPr>
      <w:r>
        <w:t xml:space="preserve">Lines whose product uses the </w:t>
      </w:r>
      <w:r>
        <w:rPr>
          <w:b/>
        </w:rPr>
        <w:t xml:space="preserve">Ordered quantities</w:t>
      </w:r>
      <w:r>
        <w:t xml:space="preserve"> billing policy still expect the full ordered quantity to be billed after a return.</w:t>
      </w:r>
    </w:p>
    <w:p>
      <w:pPr>
        <w:pStyle w:val="ListParagraph"/>
        <w:numPr>
          <w:ilvl w:val="0"/>
          <w:numId w:val="20"/>
        </w:numPr>
      </w:pPr>
      <w:r>
        <w:t xml:space="preserve">The credit note is left in </w:t>
      </w:r>
      <w:r>
        <w:rPr>
          <w:b/>
        </w:rPr>
        <w:t xml:space="preserve">Draft</w:t>
      </w:r>
      <w:r>
        <w:t xml:space="preserve"> on purpose, so accounting can review it before posting.</w:t>
      </w:r>
    </w:p>
    <w:p>
      <w:pPr>
        <w:pStyle w:val="ListParagraph"/>
        <w:numPr>
          <w:ilvl w:val="0"/>
          <w:numId w:val="20"/>
        </w:numPr>
      </w:pPr>
      <w:r>
        <w:t xml:space="preserve">Dropship receipts (vendor → customer) are not treated as returnable receipts.</w:t>
      </w:r>
    </w:p>
    <w:p>
      <w:pPr>
        <w:pStyle w:val="Heading3"/>
      </w:pPr>
      <w:r>
        <w:t xml:space="preserve">10.2 FAQ</w:t>
      </w:r>
    </w:p>
    <w:p>
      <w:pPr/>
      <w:r>
        <w:rPr>
          <w:b/>
        </w:rPr>
        <w:t xml:space="preserve">The confirmation screen stayed open after the refund was done.</w:t>
      </w:r>
      <w:r>
        <w:t xml:space="preserve"> Fixed in 16.0.1.1.0. The old browser confirm pop-up is replaced by the Review step, and the wizard now closes itself and shows a notification. Upgrade the module and refresh the browser (Ctrl+F5).</w:t>
      </w:r>
    </w:p>
    <w:p>
      <w:pPr/>
      <w:r>
        <w:rPr>
          <w:b/>
        </w:rPr>
        <w:t xml:space="preserve">Why is Return Qty capped below Received?</w:t>
      </w:r>
      <w:r>
        <w:t xml:space="preserve"> Part of the received quantity is already on another return that is not yet done or cancelled, or more was received than ordered.</w:t>
      </w:r>
    </w:p>
    <w:p>
      <w:pPr/>
      <w:r>
        <w:rPr>
          <w:b/>
        </w:rPr>
        <w:t xml:space="preserve">Can I post the credit note right away?</w:t>
      </w:r>
      <w:r>
        <w:t xml:space="preserve"> Yes. Open it from the notification link, the log or the PO's Vendor Bills button, and click </w:t>
      </w:r>
      <w:r>
        <w:rPr>
          <w:b/>
        </w:rPr>
        <w:t xml:space="preserve">Confirm</w:t>
      </w:r>
      <w:r>
        <w:t xml:space="preserve">.</w:t>
      </w:r>
    </w:p>
    <w:p>
      <w:pPr/>
      <w:r>
        <w:rPr>
          <w:b/>
        </w:rPr>
        <w:t xml:space="preserve">I cancelled a credit note. Can I credit again?</w:t>
      </w:r>
      <w:r>
        <w:t xml:space="preserve"> Yes. Cancelled credit notes are not deducted from Billed, so the next return credits that quantity again.</w:t>
      </w:r>
    </w:p>
    <w:p>
      <w:pPr/>
      <w:r>
        <w:rPr>
          <w:b/>
        </w:rPr>
        <w:t xml:space="preserve">Where do I see all returns for a vendor?</w:t>
      </w:r>
      <w:r>
        <w:t xml:space="preserve"> Purchase › Orders › Purchase Returns, grouped by Vendor.</w:t>
      </w:r>
    </w:p>
    <w:p>
      <w:pPr>
        <w:pStyle w:val="Heading3"/>
      </w:pPr>
      <w:r>
        <w:t xml:space="preserve">10.3 Technical reference</w:t>
      </w:r>
    </w:p>
    <w:tbl>
      <w:tblPr>
        <w:tblStyle w:val="TableGrid"/>
        <w:tblW w:w="0" w:type="auto"/>
        <w:tblLayout w:type="fixed"/>
        <w:tblLook w:val="04A0" w:firstRow="1" w:lastRow="0" w:firstColumn="0" w:lastColumn="0" w:noHBand="0" w:noVBand="1"/>
      </w:tblPr>
      <w:tblGrid>
        <w:gridCol w:w="3175"/>
        <w:gridCol w:w="1265"/>
        <w:gridCol w:w="4920"/>
      </w:tblGrid>
      <w:tr>
        <w:trPr>
          <w:tblHeader/>
        </w:trPr>
        <w:tc>
          <w:tcPr>
            <w:tcW w:w="3175" w:type="dxa"/>
            <w:shd w:val="clear" w:color="auto" w:fill="F2F2F2"/>
          </w:tcPr>
          <w:p>
            <w:pPr/>
            <w:r>
              <w:t xml:space="preserve">Model</w:t>
            </w:r>
          </w:p>
        </w:tc>
        <w:tc>
          <w:tcPr>
            <w:tcW w:w="1265" w:type="dxa"/>
            <w:shd w:val="clear" w:color="auto" w:fill="F2F2F2"/>
          </w:tcPr>
          <w:p>
            <w:pPr/>
            <w:r>
              <w:t xml:space="preserve">Type</w:t>
            </w:r>
          </w:p>
        </w:tc>
        <w:tc>
          <w:tcPr>
            <w:tcW w:w="4920" w:type="dxa"/>
            <w:shd w:val="clear" w:color="auto" w:fill="F2F2F2"/>
          </w:tcPr>
          <w:p>
            <w:pPr/>
            <w:r>
              <w:t xml:space="preserve">Role</w:t>
            </w:r>
          </w:p>
        </w:tc>
      </w:tr>
      <w:tr>
        <w:tc>
          <w:tcPr>
            <w:tcW w:w="3175" w:type="dxa"/>
          </w:tcPr>
          <w:p>
            <w:pPr/>
            <w:r>
              <w:rPr>
                <w:rStyle w:val="CodeChar"/>
              </w:rPr>
              <w:t xml:space="preserve">purchase.return.wizard</w:t>
            </w:r>
          </w:p>
        </w:tc>
        <w:tc>
          <w:tcPr>
            <w:tcW w:w="1265" w:type="dxa"/>
          </w:tcPr>
          <w:p>
            <w:pPr/>
            <w:r>
              <w:t xml:space="preserve">Transient</w:t>
            </w:r>
          </w:p>
        </w:tc>
        <w:tc>
          <w:tcPr>
            <w:tcW w:w="4920" w:type="dxa"/>
          </w:tcPr>
          <w:p>
            <w:pPr/>
            <w:r>
              <w:t xml:space="preserve">Wizard header: state (select/review), filters, counters, review summary, execution</w:t>
            </w:r>
          </w:p>
        </w:tc>
      </w:tr>
      <w:tr>
        <w:tc>
          <w:tcPr>
            <w:tcW w:w="3175" w:type="dxa"/>
          </w:tcPr>
          <w:p>
            <w:pPr/>
            <w:r>
              <w:rPr>
                <w:rStyle w:val="CodeChar"/>
              </w:rPr>
              <w:t xml:space="preserve">purchase.return.wizard.line</w:t>
            </w:r>
          </w:p>
        </w:tc>
        <w:tc>
          <w:tcPr>
            <w:tcW w:w="1265" w:type="dxa"/>
          </w:tcPr>
          <w:p>
            <w:pPr/>
            <w:r>
              <w:t xml:space="preserve">Transient</w:t>
            </w:r>
          </w:p>
        </w:tc>
        <w:tc>
          <w:tcPr>
            <w:tcW w:w="4920" w:type="dxa"/>
          </w:tcPr>
          <w:p>
            <w:pPr/>
            <w:r>
              <w:t xml:space="preserve">One row per PO line: snapshot quantities, action, return qty, credit preview, constraints</w:t>
            </w:r>
          </w:p>
        </w:tc>
      </w:tr>
      <w:tr>
        <w:tc>
          <w:tcPr>
            <w:tcW w:w="3175" w:type="dxa"/>
          </w:tcPr>
          <w:p>
            <w:pPr/>
            <w:r>
              <w:rPr>
                <w:rStyle w:val="CodeChar"/>
              </w:rPr>
              <w:t xml:space="preserve">purchase.return.log</w:t>
            </w:r>
          </w:p>
        </w:tc>
        <w:tc>
          <w:tcPr>
            <w:tcW w:w="1265" w:type="dxa"/>
          </w:tcPr>
          <w:p>
            <w:pPr/>
            <w:r>
              <w:t xml:space="preserve">Stored</w:t>
            </w:r>
          </w:p>
        </w:tc>
        <w:tc>
          <w:tcPr>
            <w:tcW w:w="4920" w:type="dxa"/>
          </w:tcPr>
          <w:p>
            <w:pPr/>
            <w:r>
              <w:t xml:space="preserve">Immutable PRET log: PO, routing, transfers, credit note, reason</w:t>
            </w:r>
          </w:p>
        </w:tc>
      </w:tr>
      <w:tr>
        <w:tc>
          <w:tcPr>
            <w:tcW w:w="3175" w:type="dxa"/>
          </w:tcPr>
          <w:p>
            <w:pPr/>
            <w:r>
              <w:rPr>
                <w:rStyle w:val="CodeChar"/>
              </w:rPr>
              <w:t xml:space="preserve">purchase.return.log.line</w:t>
            </w:r>
          </w:p>
        </w:tc>
        <w:tc>
          <w:tcPr>
            <w:tcW w:w="1265" w:type="dxa"/>
          </w:tcPr>
          <w:p>
            <w:pPr/>
            <w:r>
              <w:t xml:space="preserve">Stored</w:t>
            </w:r>
          </w:p>
        </w:tc>
        <w:tc>
          <w:tcPr>
            <w:tcW w:w="4920" w:type="dxa"/>
          </w:tcPr>
          <w:p>
            <w:pPr/>
            <w:r>
              <w:t xml:space="preserve">Per-product returned and credited quantities and amounts</w:t>
            </w:r>
          </w:p>
        </w:tc>
      </w:tr>
      <w:tr>
        <w:tc>
          <w:tcPr>
            <w:tcW w:w="3175" w:type="dxa"/>
          </w:tcPr>
          <w:p>
            <w:pPr/>
            <w:r>
              <w:rPr>
                <w:rStyle w:val="CodeChar"/>
              </w:rPr>
              <w:t xml:space="preserve">purchase.order</w:t>
            </w:r>
            <w:r>
              <w:t xml:space="preserve"> (inherit)</w:t>
            </w:r>
          </w:p>
        </w:tc>
        <w:tc>
          <w:tcPr>
            <w:tcW w:w="1265" w:type="dxa"/>
          </w:tcPr>
          <w:p>
            <w:pPr/>
            <w:r>
              <w:t xml:space="preserve">Extension</w:t>
            </w:r>
          </w:p>
        </w:tc>
        <w:tc>
          <w:tcPr>
            <w:tcW w:w="4920" w:type="dxa"/>
          </w:tcPr>
          <w:p>
            <w:pPr/>
            <w:r>
              <w:t xml:space="preserve">Button action, Returns smart button</w:t>
            </w:r>
          </w:p>
        </w:tc>
      </w:tr>
      <w:tr>
        <w:tc>
          <w:tcPr>
            <w:tcW w:w="3175" w:type="dxa"/>
          </w:tcPr>
          <w:p>
            <w:pPr/>
            <w:r>
              <w:rPr>
                <w:rStyle w:val="CodeChar"/>
              </w:rPr>
              <w:t xml:space="preserve">purchase.order.line</w:t>
            </w:r>
            <w:r>
              <w:t xml:space="preserve"> (inherit)</w:t>
            </w:r>
          </w:p>
        </w:tc>
        <w:tc>
          <w:tcPr>
            <w:tcW w:w="1265" w:type="dxa"/>
          </w:tcPr>
          <w:p>
            <w:pPr/>
            <w:r>
              <w:t xml:space="preserve">Extension</w:t>
            </w:r>
          </w:p>
        </w:tc>
        <w:tc>
          <w:tcPr>
            <w:tcW w:w="4920" w:type="dxa"/>
          </w:tcPr>
          <w:p>
            <w:pPr/>
            <w:r>
              <w:rPr>
                <w:rStyle w:val="CodeChar"/>
              </w:rPr>
              <w:t xml:space="preserve">_prw_get_return_metrics()</w:t>
            </w:r>
            <w:r>
              <w:t xml:space="preserve">, </w:t>
            </w:r>
            <w:r>
              <w:rPr>
                <w:rStyle w:val="CodeChar"/>
              </w:rPr>
              <w:t xml:space="preserve">_prw_get_receipt_moves()</w:t>
            </w:r>
          </w:p>
        </w:tc>
      </w:tr>
      <w:tr>
        <w:tc>
          <w:tcPr>
            <w:tcW w:w="3175" w:type="dxa"/>
          </w:tcPr>
          <w:p>
            <w:pPr/>
            <w:r>
              <w:rPr>
                <w:rStyle w:val="CodeChar"/>
              </w:rPr>
              <w:t xml:space="preserve">stock.move</w:t>
            </w:r>
            <w:r>
              <w:t xml:space="preserve"> (inherit)</w:t>
            </w:r>
          </w:p>
        </w:tc>
        <w:tc>
          <w:tcPr>
            <w:tcW w:w="1265" w:type="dxa"/>
          </w:tcPr>
          <w:p>
            <w:pPr/>
            <w:r>
              <w:t xml:space="preserve">Extension</w:t>
            </w:r>
          </w:p>
        </w:tc>
        <w:tc>
          <w:tcPr>
            <w:tcW w:w="4920" w:type="dxa"/>
          </w:tcPr>
          <w:p>
            <w:pPr/>
            <w:r>
              <w:rPr>
                <w:rStyle w:val="CodeChar"/>
              </w:rPr>
              <w:t xml:space="preserve">_prw_is_vendor_receipt()</w:t>
            </w:r>
            <w:r>
              <w:t xml:space="preserve">, </w:t>
            </w:r>
            <w:r>
              <w:rPr>
                <w:rStyle w:val="CodeChar"/>
              </w:rPr>
              <w:t xml:space="preserve">_prw_get_returnable_qty()</w:t>
            </w:r>
          </w:p>
        </w:tc>
      </w:tr>
    </w:tbl>
    <w:p>
      <w:pPr/>
      <w:r>
        <w:rPr>
          <w:b/>
        </w:rPr>
        <w:t xml:space="preserve">Key methods on the wizard:</w:t>
      </w:r>
    </w:p>
    <w:p>
      <w:pPr>
        <w:pStyle w:val="ListParagraph"/>
        <w:numPr>
          <w:ilvl w:val="0"/>
          <w:numId w:val="21"/>
        </w:numPr>
      </w:pPr>
      <w:r>
        <w:rPr>
          <w:rStyle w:val="CodeChar"/>
        </w:rPr>
        <w:t xml:space="preserve">create_from_order(order)</w:t>
      </w:r>
      <w:r>
        <w:t xml:space="preserve">: builds the wizard and its lines.</w:t>
      </w:r>
    </w:p>
    <w:p>
      <w:pPr>
        <w:pStyle w:val="ListParagraph"/>
        <w:numPr>
          <w:ilvl w:val="0"/>
          <w:numId w:val="21"/>
        </w:numPr>
      </w:pPr>
      <w:r>
        <w:rPr>
          <w:rStyle w:val="CodeChar"/>
        </w:rPr>
        <w:t xml:space="preserve">action_apply_filter</w:t>
      </w:r>
      <w:r>
        <w:t xml:space="preserve">, </w:t>
      </w:r>
      <w:r>
        <w:rPr>
          <w:rStyle w:val="CodeChar"/>
        </w:rPr>
        <w:t xml:space="preserve">action_reset_filter</w:t>
      </w:r>
      <w:r>
        <w:t xml:space="preserve">, </w:t>
      </w:r>
      <w:r>
        <w:rPr>
          <w:rStyle w:val="CodeChar"/>
        </w:rPr>
        <w:t xml:space="preserve">action_return_all_visible</w:t>
      </w:r>
      <w:r>
        <w:t xml:space="preserve">, </w:t>
      </w:r>
      <w:r>
        <w:rPr>
          <w:rStyle w:val="CodeChar"/>
        </w:rPr>
        <w:t xml:space="preserve">action_keep_all_visible</w:t>
      </w:r>
      <w:r>
        <w:t xml:space="preserve">: the filter and bulk buttons.</w:t>
      </w:r>
    </w:p>
    <w:p>
      <w:pPr>
        <w:pStyle w:val="ListParagraph"/>
        <w:numPr>
          <w:ilvl w:val="0"/>
          <w:numId w:val="21"/>
        </w:numPr>
      </w:pPr>
      <w:r>
        <w:rPr>
          <w:rStyle w:val="CodeChar"/>
        </w:rPr>
        <w:t xml:space="preserve">action_review</w:t>
      </w:r>
      <w:r>
        <w:t xml:space="preserve">, </w:t>
      </w:r>
      <w:r>
        <w:rPr>
          <w:rStyle w:val="CodeChar"/>
        </w:rPr>
        <w:t xml:space="preserve">action_back</w:t>
      </w:r>
      <w:r>
        <w:t xml:space="preserve">: the two-step flow.</w:t>
      </w:r>
    </w:p>
    <w:p>
      <w:pPr>
        <w:pStyle w:val="ListParagraph"/>
        <w:numPr>
          <w:ilvl w:val="0"/>
          <w:numId w:val="21"/>
        </w:numPr>
      </w:pPr>
      <w:r>
        <w:rPr>
          <w:rStyle w:val="CodeChar"/>
        </w:rPr>
        <w:t xml:space="preserve">action_confirm</w:t>
      </w:r>
      <w:r>
        <w:t xml:space="preserve">: locks the lines, revalidates, then runs </w:t>
      </w:r>
      <w:r>
        <w:rPr>
          <w:rStyle w:val="CodeChar"/>
        </w:rPr>
        <w:t xml:space="preserve">_prw_create_return_pickings</w:t>
      </w:r>
      <w:r>
        <w:t xml:space="preserve">, </w:t>
      </w:r>
      <w:r>
        <w:rPr>
          <w:rStyle w:val="CodeChar"/>
        </w:rPr>
        <w:t xml:space="preserve">_prw_create_credit_note</w:t>
      </w:r>
      <w:r>
        <w:t xml:space="preserve">, </w:t>
      </w:r>
      <w:r>
        <w:rPr>
          <w:rStyle w:val="CodeChar"/>
        </w:rPr>
        <w:t xml:space="preserve">_prw_create_log</w:t>
      </w:r>
      <w:r>
        <w:t xml:space="preserve">, and returns </w:t>
      </w:r>
      <w:r>
        <w:rPr>
          <w:rStyle w:val="CodeChar"/>
        </w:rPr>
        <w:t xml:space="preserve">_prw_done_action</w:t>
      </w:r>
      <w:r>
        <w:t xml:space="preserve"> (notification + </w:t>
      </w:r>
      <w:r>
        <w:rPr>
          <w:rStyle w:val="CodeChar"/>
        </w:rPr>
        <w:t xml:space="preserve">ir.actions.act_window_close</w:t>
      </w:r>
      <w:r>
        <w:t xml:space="preserve">).</w:t>
      </w:r>
    </w:p>
    <w:p>
      <w:pPr/>
      <w:r>
        <w:rPr>
          <w:b/>
        </w:rPr>
        <w:t xml:space="preserve">Files:</w:t>
      </w:r>
      <w:r>
        <w:t xml:space="preserve"> </w:t>
      </w:r>
      <w:r>
        <w:rPr>
          <w:rStyle w:val="CodeChar"/>
        </w:rPr>
        <w:t xml:space="preserve">models/</w:t>
      </w:r>
      <w:r>
        <w:t xml:space="preserve">, </w:t>
      </w:r>
      <w:r>
        <w:rPr>
          <w:rStyle w:val="CodeChar"/>
        </w:rPr>
        <w:t xml:space="preserve">wizard/</w:t>
      </w:r>
      <w:r>
        <w:t xml:space="preserve"> (Python + form view), </w:t>
      </w:r>
      <w:r>
        <w:rPr>
          <w:rStyle w:val="CodeChar"/>
        </w:rPr>
        <w:t xml:space="preserve">views/</w:t>
      </w:r>
      <w:r>
        <w:t xml:space="preserve"> (PO inherit, log views, menu), </w:t>
      </w:r>
      <w:r>
        <w:rPr>
          <w:rStyle w:val="CodeChar"/>
        </w:rPr>
        <w:t xml:space="preserve">security/</w:t>
      </w:r>
      <w:r>
        <w:t xml:space="preserve"> (group, ACL, record rules), </w:t>
      </w:r>
      <w:r>
        <w:rPr>
          <w:rStyle w:val="CodeChar"/>
        </w:rPr>
        <w:t xml:space="preserve">data/ir_sequence_data.xml</w:t>
      </w:r>
      <w:r>
        <w:t xml:space="preserve">, </w:t>
      </w:r>
      <w:r>
        <w:rPr>
          <w:rStyle w:val="CodeChar"/>
        </w:rPr>
        <w:t xml:space="preserve">tests/</w:t>
      </w:r>
      <w:r>
        <w:t xml:space="preserve">.</w:t>
      </w:r>
    </w:p>
    <w:p>
      <w:pPr/>
      <w:r>
        <w:rPr>
          <w:b/>
        </w:rPr>
        <w:t xml:space="preserve">Running the tests</w:t>
      </w:r>
      <w:r>
        <w:t xml:space="preserve"> (17 cases, </w:t>
      </w:r>
      <w:r>
        <w:rPr>
          <w:rStyle w:val="CodeChar"/>
        </w:rPr>
        <w:t xml:space="preserve">TransactionCase</w:t>
      </w:r>
      <w:r>
        <w:t xml:space="preserve"> through </w:t>
      </w:r>
      <w:r>
        <w:rPr>
          <w:rStyle w:val="CodeChar"/>
        </w:rPr>
        <w:t xml:space="preserve">AccountTestInvoicingCommon</w:t>
      </w:r>
      <w:r>
        <w:t xml:space="preserve">):</w:t>
      </w:r>
    </w:p>
    <w:p>
      <w:pPr>
        <w:pStyle w:val="Code"/>
      </w:pPr>
      <w:r>
        <w:t xml:space="preserve">odoo-bin -d &lt;db&gt; -i purchase_return_wizard --test-tags /purchase_return_wizard --stop-after-init</w:t>
      </w:r>
    </w:p>
    <w:p>
      <w:pPr>
        <w:pStyle w:val="Heading3"/>
      </w:pPr>
      <w:r>
        <w:t xml:space="preserve">10.4 Changelog</w:t>
      </w:r>
    </w:p>
    <w:tbl>
      <w:tblPr>
        <w:tblStyle w:val="TableGrid"/>
        <w:tblW w:w="0" w:type="auto"/>
        <w:tblLayout w:type="fixed"/>
        <w:tblLook w:val="04A0" w:firstRow="1" w:lastRow="0" w:firstColumn="0" w:lastColumn="0" w:noHBand="0" w:noVBand="1"/>
      </w:tblPr>
      <w:tblGrid>
        <w:gridCol w:w="1915"/>
        <w:gridCol w:w="7444"/>
      </w:tblGrid>
      <w:tr>
        <w:trPr>
          <w:tblHeader/>
        </w:trPr>
        <w:tc>
          <w:tcPr>
            <w:tcW w:w="1915" w:type="dxa"/>
            <w:shd w:val="clear" w:color="auto" w:fill="F2F2F2"/>
          </w:tcPr>
          <w:p>
            <w:pPr/>
            <w:r>
              <w:t xml:space="preserve">Version</w:t>
            </w:r>
          </w:p>
        </w:tc>
        <w:tc>
          <w:tcPr>
            <w:tcW w:w="7444" w:type="dxa"/>
            <w:shd w:val="clear" w:color="auto" w:fill="F2F2F2"/>
          </w:tcPr>
          <w:p>
            <w:pPr/>
            <w:r>
              <w:t xml:space="preserve">Changes</w:t>
            </w:r>
          </w:p>
        </w:tc>
      </w:tr>
      <w:tr>
        <w:tc>
          <w:tcPr>
            <w:tcW w:w="1915" w:type="dxa"/>
          </w:tcPr>
          <w:p>
            <w:pPr/>
            <w:r>
              <w:t xml:space="preserve">16.0.1.1.0</w:t>
            </w:r>
          </w:p>
        </w:tc>
        <w:tc>
          <w:tcPr>
            <w:tcW w:w="7444" w:type="dxa"/>
          </w:tcPr>
          <w:p>
            <w:pPr/>
            <w:r>
              <w:t xml:space="preserve">Fix: confirmation screen stuck after a successful return. New Review step with summary. The wizard closes with a notification linking the log, transfers and credit note. Two new tests.</w:t>
            </w:r>
          </w:p>
        </w:tc>
      </w:tr>
      <w:tr>
        <w:tc>
          <w:tcPr>
            <w:tcW w:w="1915" w:type="dxa"/>
          </w:tcPr>
          <w:p>
            <w:pPr/>
            <w:r>
              <w:t xml:space="preserve">16.0.1.0.0</w:t>
            </w:r>
          </w:p>
        </w:tc>
        <w:tc>
          <w:tcPr>
            <w:tcW w:w="7444" w:type="dxa"/>
          </w:tcPr>
          <w:p>
            <w:pPr/>
            <w:r>
              <w:t xml:space="preserve">First release: wizard, filters, Keep/Return per line, automatic transfer and credit note routing, PRET log, tests.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Purchase Return &amp; Vendor Credit Wizard — System Manual</dc:title>
  <dc:description>Claude Docs node/162c41d9-7339@13 docx-w7</dc:description>
  <cp:revision>13</cp:revision>
</cp:coreProperties>
</file>