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77" w:rsidRPr="008B0439" w:rsidRDefault="00241E77" w:rsidP="00241E77">
      <w:pPr>
        <w:pStyle w:val="Title"/>
        <w:spacing w:before="0" w:after="0"/>
        <w:ind w:left="0" w:right="0"/>
        <w:jc w:val="center"/>
        <w:outlineLvl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B0439">
        <w:rPr>
          <w:rFonts w:ascii="Times New Roman" w:hAnsi="Times New Roman" w:cs="Times New Roman"/>
          <w:b/>
          <w:bCs/>
          <w:color w:val="000000"/>
          <w:sz w:val="36"/>
          <w:szCs w:val="36"/>
        </w:rPr>
        <w:t>King Fahd University of Petroleum &amp; Minerals</w:t>
      </w:r>
    </w:p>
    <w:p w:rsidR="00241E77" w:rsidRPr="008B0439" w:rsidRDefault="00241E77" w:rsidP="00241E77">
      <w:pPr>
        <w:tabs>
          <w:tab w:val="left" w:pos="1008"/>
        </w:tabs>
        <w:jc w:val="center"/>
        <w:outlineLvl w:val="0"/>
        <w:rPr>
          <w:sz w:val="28"/>
          <w:szCs w:val="28"/>
        </w:rPr>
      </w:pPr>
      <w:r w:rsidRPr="008B0439">
        <w:rPr>
          <w:sz w:val="28"/>
          <w:szCs w:val="28"/>
        </w:rPr>
        <w:t>College of Computer Sciences and Engineering</w:t>
      </w:r>
    </w:p>
    <w:p w:rsidR="00241E77" w:rsidRPr="008B0439" w:rsidRDefault="00241E77" w:rsidP="00241E77">
      <w:pPr>
        <w:tabs>
          <w:tab w:val="left" w:pos="1008"/>
        </w:tabs>
        <w:jc w:val="center"/>
        <w:rPr>
          <w:sz w:val="28"/>
          <w:szCs w:val="28"/>
        </w:rPr>
      </w:pPr>
      <w:r w:rsidRPr="008B0439">
        <w:rPr>
          <w:sz w:val="28"/>
          <w:szCs w:val="28"/>
        </w:rPr>
        <w:t>Information and Computer Science Department</w:t>
      </w:r>
    </w:p>
    <w:p w:rsidR="00241E77" w:rsidRDefault="00241E77" w:rsidP="00241E77">
      <w:pPr>
        <w:ind w:left="100" w:right="100"/>
        <w:jc w:val="center"/>
        <w:rPr>
          <w:rFonts w:ascii="Tahoma" w:hAnsi="Tahoma" w:cs="Tahoma"/>
          <w:b/>
          <w:bCs/>
          <w:color w:val="000000"/>
          <w:szCs w:val="18"/>
          <w:u w:val="single"/>
        </w:rPr>
      </w:pPr>
    </w:p>
    <w:p w:rsidR="00241E77" w:rsidRPr="003125DC" w:rsidRDefault="00241E77" w:rsidP="00852569">
      <w:pPr>
        <w:ind w:left="100" w:right="100"/>
        <w:jc w:val="center"/>
        <w:outlineLvl w:val="0"/>
        <w:rPr>
          <w:b/>
          <w:bCs/>
          <w:color w:val="000000"/>
          <w:sz w:val="36"/>
          <w:szCs w:val="36"/>
          <w:lang w:val="en-GB"/>
        </w:rPr>
      </w:pPr>
      <w:r w:rsidRPr="003125DC">
        <w:rPr>
          <w:b/>
          <w:bCs/>
          <w:color w:val="000000"/>
          <w:sz w:val="36"/>
          <w:szCs w:val="36"/>
          <w:lang w:val="en-GB"/>
        </w:rPr>
        <w:t>ICS 4</w:t>
      </w:r>
      <w:r w:rsidR="00852569">
        <w:rPr>
          <w:b/>
          <w:bCs/>
          <w:color w:val="000000"/>
          <w:sz w:val="36"/>
          <w:szCs w:val="36"/>
          <w:lang w:val="en-GB"/>
        </w:rPr>
        <w:t>90</w:t>
      </w:r>
      <w:r w:rsidRPr="003125DC">
        <w:rPr>
          <w:b/>
          <w:bCs/>
          <w:color w:val="000000"/>
          <w:sz w:val="36"/>
          <w:szCs w:val="36"/>
          <w:lang w:val="en-GB"/>
        </w:rPr>
        <w:t xml:space="preserve">: </w:t>
      </w:r>
      <w:r w:rsidR="00852569">
        <w:rPr>
          <w:b/>
          <w:bCs/>
          <w:color w:val="000000"/>
          <w:sz w:val="36"/>
          <w:szCs w:val="36"/>
          <w:lang w:val="en-GB"/>
        </w:rPr>
        <w:t>Special Topics in Computer Science</w:t>
      </w:r>
      <w:r w:rsidRPr="003125DC">
        <w:rPr>
          <w:b/>
          <w:bCs/>
          <w:color w:val="000000"/>
          <w:sz w:val="36"/>
          <w:szCs w:val="36"/>
          <w:lang w:val="en-GB"/>
        </w:rPr>
        <w:t xml:space="preserve"> </w:t>
      </w:r>
    </w:p>
    <w:p w:rsidR="0094139D" w:rsidRDefault="00674388" w:rsidP="0067438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Term Project</w:t>
      </w:r>
    </w:p>
    <w:p w:rsidR="00074647" w:rsidRDefault="0094139D" w:rsidP="0067438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="00674388">
        <w:rPr>
          <w:color w:val="000000"/>
          <w:sz w:val="28"/>
          <w:szCs w:val="28"/>
        </w:rPr>
        <w:t>Twitter Sentiment Analysis</w:t>
      </w:r>
      <w:r w:rsidR="00074647">
        <w:rPr>
          <w:color w:val="000000"/>
          <w:sz w:val="28"/>
          <w:szCs w:val="28"/>
        </w:rPr>
        <w:t>]</w:t>
      </w:r>
    </w:p>
    <w:p w:rsidR="00074647" w:rsidRDefault="00074647" w:rsidP="00074647">
      <w:pPr>
        <w:jc w:val="center"/>
        <w:rPr>
          <w:color w:val="000000"/>
          <w:sz w:val="28"/>
          <w:szCs w:val="28"/>
        </w:rPr>
      </w:pPr>
    </w:p>
    <w:p w:rsidR="00074647" w:rsidRPr="00074647" w:rsidRDefault="00074647" w:rsidP="00A95848">
      <w:pPr>
        <w:jc w:val="center"/>
        <w:rPr>
          <w:color w:val="000000"/>
          <w:sz w:val="28"/>
          <w:szCs w:val="28"/>
        </w:rPr>
      </w:pPr>
      <w:r w:rsidRPr="00074647">
        <w:rPr>
          <w:b/>
          <w:bCs/>
          <w:color w:val="000000"/>
          <w:sz w:val="28"/>
          <w:szCs w:val="28"/>
          <w:u w:val="single"/>
        </w:rPr>
        <w:t>Posted:</w:t>
      </w:r>
      <w:r>
        <w:rPr>
          <w:color w:val="000000"/>
          <w:sz w:val="28"/>
          <w:szCs w:val="28"/>
        </w:rPr>
        <w:t xml:space="preserve"> </w:t>
      </w:r>
      <w:r w:rsidR="00852569">
        <w:rPr>
          <w:color w:val="000000"/>
          <w:sz w:val="28"/>
          <w:szCs w:val="28"/>
        </w:rPr>
        <w:t>Tuesd</w:t>
      </w:r>
      <w:r w:rsidR="008330A0">
        <w:rPr>
          <w:color w:val="000000"/>
          <w:sz w:val="28"/>
          <w:szCs w:val="28"/>
        </w:rPr>
        <w:t>ay</w:t>
      </w:r>
      <w:r>
        <w:rPr>
          <w:color w:val="000000"/>
          <w:sz w:val="28"/>
          <w:szCs w:val="28"/>
        </w:rPr>
        <w:t xml:space="preserve"> </w:t>
      </w:r>
      <w:r w:rsidR="00852569">
        <w:rPr>
          <w:color w:val="000000"/>
          <w:sz w:val="28"/>
          <w:szCs w:val="28"/>
        </w:rPr>
        <w:t>2</w:t>
      </w:r>
      <w:r w:rsidR="00674388">
        <w:rPr>
          <w:color w:val="000000"/>
          <w:sz w:val="28"/>
          <w:szCs w:val="28"/>
        </w:rPr>
        <w:t>1</w:t>
      </w:r>
      <w:r w:rsidR="00674388" w:rsidRPr="00674388">
        <w:rPr>
          <w:color w:val="000000"/>
          <w:sz w:val="28"/>
          <w:szCs w:val="28"/>
          <w:vertAlign w:val="superscript"/>
        </w:rPr>
        <w:t>st</w:t>
      </w:r>
      <w:r w:rsidR="00674388">
        <w:rPr>
          <w:color w:val="000000"/>
          <w:sz w:val="28"/>
          <w:szCs w:val="28"/>
        </w:rPr>
        <w:t xml:space="preserve"> November</w:t>
      </w:r>
      <w:r>
        <w:rPr>
          <w:color w:val="000000"/>
          <w:sz w:val="28"/>
          <w:szCs w:val="28"/>
        </w:rPr>
        <w:t xml:space="preserve"> 201</w:t>
      </w:r>
      <w:r w:rsidR="00E76E1F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br/>
      </w:r>
      <w:r w:rsidRPr="00074647">
        <w:rPr>
          <w:b/>
          <w:bCs/>
          <w:color w:val="000000"/>
          <w:sz w:val="28"/>
          <w:szCs w:val="28"/>
          <w:u w:val="single"/>
        </w:rPr>
        <w:t>Deadline:</w:t>
      </w:r>
      <w:r>
        <w:rPr>
          <w:color w:val="000000"/>
          <w:sz w:val="28"/>
          <w:szCs w:val="28"/>
        </w:rPr>
        <w:t xml:space="preserve"> </w:t>
      </w:r>
      <w:r w:rsidR="00A95848">
        <w:rPr>
          <w:color w:val="000000"/>
          <w:sz w:val="28"/>
          <w:szCs w:val="28"/>
        </w:rPr>
        <w:t>Thursday 14</w:t>
      </w:r>
      <w:r w:rsidR="00A95848" w:rsidRPr="00A95848">
        <w:rPr>
          <w:color w:val="000000"/>
          <w:sz w:val="28"/>
          <w:szCs w:val="28"/>
          <w:vertAlign w:val="superscript"/>
        </w:rPr>
        <w:t>th</w:t>
      </w:r>
      <w:r w:rsidR="00A95848">
        <w:rPr>
          <w:color w:val="000000"/>
          <w:sz w:val="28"/>
          <w:szCs w:val="28"/>
        </w:rPr>
        <w:t xml:space="preserve"> December</w:t>
      </w:r>
      <w:r>
        <w:rPr>
          <w:color w:val="000000"/>
          <w:sz w:val="28"/>
          <w:szCs w:val="28"/>
        </w:rPr>
        <w:t xml:space="preserve"> 201</w:t>
      </w:r>
      <w:r w:rsidR="00A95848">
        <w:rPr>
          <w:color w:val="000000"/>
          <w:sz w:val="28"/>
          <w:szCs w:val="28"/>
        </w:rPr>
        <w:t>7</w:t>
      </w:r>
      <w:bookmarkStart w:id="0" w:name="_GoBack"/>
      <w:bookmarkEnd w:id="0"/>
      <w:r>
        <w:rPr>
          <w:color w:val="000000"/>
          <w:sz w:val="28"/>
          <w:szCs w:val="28"/>
        </w:rPr>
        <w:t xml:space="preserve"> @ 11:59 PM (Before Midnight)</w:t>
      </w:r>
    </w:p>
    <w:p w:rsidR="0094139D" w:rsidRDefault="0094139D" w:rsidP="0094139D"/>
    <w:p w:rsidR="003F6A05" w:rsidRDefault="003F6A05" w:rsidP="0094139D"/>
    <w:p w:rsidR="00674388" w:rsidRDefault="00674388" w:rsidP="00674388">
      <w:pPr>
        <w:jc w:val="both"/>
      </w:pPr>
      <w:r w:rsidRPr="00674388">
        <w:rPr>
          <w:b/>
          <w:bCs/>
          <w:u w:val="single"/>
        </w:rPr>
        <w:t>Abstract:</w:t>
      </w:r>
      <w:r>
        <w:t xml:space="preserve"> </w:t>
      </w:r>
      <w:r>
        <w:t xml:space="preserve">As social media is maturing and growing, </w:t>
      </w:r>
      <w:r w:rsidRPr="00674388">
        <w:rPr>
          <w:b/>
          <w:bCs/>
        </w:rPr>
        <w:t>sentiment analysis</w:t>
      </w:r>
      <w:r>
        <w:t xml:space="preserve"> of online communication has</w:t>
      </w:r>
      <w:r>
        <w:t xml:space="preserve"> </w:t>
      </w:r>
      <w:r>
        <w:t xml:space="preserve">become a new way to gauge public opinions of events and actions in the world. Twitter </w:t>
      </w:r>
      <w:r>
        <w:t xml:space="preserve">is a main source for many </w:t>
      </w:r>
      <w:r>
        <w:t xml:space="preserve">people to </w:t>
      </w:r>
      <w:r>
        <w:t>“</w:t>
      </w:r>
      <w:r>
        <w:t>voice</w:t>
      </w:r>
      <w:r>
        <w:t>”</w:t>
      </w:r>
      <w:r>
        <w:t xml:space="preserve"> their ideas in </w:t>
      </w:r>
      <w:r>
        <w:t>extremely short messages!</w:t>
      </w:r>
      <w:r>
        <w:t xml:space="preserve"> </w:t>
      </w:r>
    </w:p>
    <w:p w:rsidR="00674388" w:rsidRDefault="00674388" w:rsidP="00674388">
      <w:pPr>
        <w:jc w:val="both"/>
      </w:pPr>
      <w:r>
        <w:t>They can choose to "retweet" or share a tweet, to promote ideas that they find favorable</w:t>
      </w:r>
      <w:r>
        <w:t xml:space="preserve"> </w:t>
      </w:r>
      <w:r>
        <w:t xml:space="preserve">and elect to follow others whose opinion that they value. </w:t>
      </w:r>
    </w:p>
    <w:p w:rsidR="00674388" w:rsidRDefault="00674388" w:rsidP="00674388">
      <w:pPr>
        <w:jc w:val="both"/>
      </w:pPr>
    </w:p>
    <w:p w:rsidR="00674388" w:rsidRDefault="00674388" w:rsidP="00674388">
      <w:pPr>
        <w:jc w:val="both"/>
      </w:pPr>
      <w:r w:rsidRPr="00674388">
        <w:rPr>
          <w:b/>
          <w:bCs/>
          <w:u w:val="single"/>
        </w:rPr>
        <w:t>Initial Dataset:</w:t>
      </w:r>
      <w:r>
        <w:t xml:space="preserve"> H</w:t>
      </w:r>
      <w:r>
        <w:t>and</w:t>
      </w:r>
      <w:r>
        <w:t>-</w:t>
      </w:r>
      <w:r>
        <w:t>curated</w:t>
      </w:r>
      <w:r>
        <w:t xml:space="preserve"> </w:t>
      </w:r>
      <w:r w:rsidRPr="00674388">
        <w:rPr>
          <w:b/>
          <w:bCs/>
        </w:rPr>
        <w:t>T</w:t>
      </w:r>
      <w:r w:rsidRPr="00674388">
        <w:rPr>
          <w:b/>
          <w:bCs/>
        </w:rPr>
        <w:t>witter</w:t>
      </w:r>
      <w:r>
        <w:t xml:space="preserve"> sentiment dataset published by </w:t>
      </w:r>
      <w:r w:rsidRPr="00674388">
        <w:rPr>
          <w:b/>
          <w:bCs/>
        </w:rPr>
        <w:t>Sander’s Lab</w:t>
      </w:r>
      <w:r>
        <w:t>. It contains tweets</w:t>
      </w:r>
      <w:r>
        <w:t xml:space="preserve"> </w:t>
      </w:r>
      <w:r>
        <w:t>from 2007</w:t>
      </w:r>
      <w:r>
        <w:t xml:space="preserve"> to </w:t>
      </w:r>
      <w:r>
        <w:t>2011</w:t>
      </w:r>
      <w:r>
        <w:t xml:space="preserve"> </w:t>
      </w:r>
      <w:r>
        <w:t>that mention one of four major Tech companies. Sander’s Lab manually</w:t>
      </w:r>
    </w:p>
    <w:p w:rsidR="005942B4" w:rsidRDefault="00674388" w:rsidP="00674388">
      <w:pPr>
        <w:jc w:val="both"/>
      </w:pPr>
      <w:r>
        <w:t>assigned labels for each tweet as either “</w:t>
      </w:r>
      <w:r w:rsidRPr="00674388">
        <w:rPr>
          <w:b/>
          <w:bCs/>
        </w:rPr>
        <w:t>Positive</w:t>
      </w:r>
      <w:r>
        <w:t>”, “</w:t>
      </w:r>
      <w:r w:rsidRPr="00674388">
        <w:rPr>
          <w:b/>
          <w:bCs/>
        </w:rPr>
        <w:t>Negative</w:t>
      </w:r>
      <w:r>
        <w:t>”, “</w:t>
      </w:r>
      <w:r w:rsidRPr="00674388">
        <w:rPr>
          <w:b/>
          <w:bCs/>
        </w:rPr>
        <w:t>Neutral</w:t>
      </w:r>
      <w:r>
        <w:t>”, or “</w:t>
      </w:r>
      <w:r w:rsidRPr="00674388">
        <w:rPr>
          <w:b/>
          <w:bCs/>
        </w:rPr>
        <w:t>Irrelevant</w:t>
      </w:r>
      <w:r>
        <w:t>”</w:t>
      </w:r>
      <w:r>
        <w:rPr>
          <w:rStyle w:val="FootnoteReference"/>
        </w:rPr>
        <w:footnoteReference w:id="1"/>
      </w:r>
      <w:r>
        <w:t>.</w:t>
      </w:r>
      <w:r>
        <w:t xml:space="preserve"> </w:t>
      </w:r>
      <w:r>
        <w:t>“</w:t>
      </w:r>
      <w:r w:rsidRPr="00674388">
        <w:rPr>
          <w:b/>
          <w:bCs/>
        </w:rPr>
        <w:t>Positive</w:t>
      </w:r>
      <w:r>
        <w:t>” and “</w:t>
      </w:r>
      <w:r w:rsidRPr="00674388">
        <w:rPr>
          <w:b/>
          <w:bCs/>
        </w:rPr>
        <w:t>Negative</w:t>
      </w:r>
      <w:r>
        <w:t>” indicated whether or not the tweet showed a generally favorable or</w:t>
      </w:r>
      <w:r>
        <w:t xml:space="preserve"> </w:t>
      </w:r>
      <w:r>
        <w:t>unfavorable opinion toward the mentioned company. A “</w:t>
      </w:r>
      <w:r w:rsidRPr="00674388">
        <w:rPr>
          <w:b/>
          <w:bCs/>
        </w:rPr>
        <w:t>Neutral</w:t>
      </w:r>
      <w:r>
        <w:t>” labelling indicated that the tweet</w:t>
      </w:r>
      <w:r>
        <w:t xml:space="preserve"> </w:t>
      </w:r>
      <w:r>
        <w:t>was either purely informative or the opinion of the tweet was otherwise ambiguous. An</w:t>
      </w:r>
      <w:r>
        <w:t xml:space="preserve"> </w:t>
      </w:r>
      <w:r>
        <w:t>“</w:t>
      </w:r>
      <w:r w:rsidRPr="00674388">
        <w:rPr>
          <w:b/>
          <w:bCs/>
        </w:rPr>
        <w:t>Irrelevant</w:t>
      </w:r>
      <w:r>
        <w:t>” labelling indicated that the tweet could not be determined to fit into any of the other</w:t>
      </w:r>
      <w:r>
        <w:t xml:space="preserve"> </w:t>
      </w:r>
      <w:r>
        <w:t xml:space="preserve">classes. This often indicated that the tweet was not written in </w:t>
      </w:r>
      <w:r>
        <w:t>English</w:t>
      </w:r>
      <w:r>
        <w:t xml:space="preserve"> or that it was clearly spam.</w:t>
      </w:r>
    </w:p>
    <w:p w:rsidR="00674388" w:rsidRDefault="00674388" w:rsidP="00674388">
      <w:pPr>
        <w:jc w:val="both"/>
      </w:pPr>
    </w:p>
    <w:p w:rsidR="00674388" w:rsidRPr="00674388" w:rsidRDefault="00674388" w:rsidP="00674388">
      <w:pPr>
        <w:jc w:val="both"/>
        <w:rPr>
          <w:b/>
          <w:bCs/>
          <w:u w:val="single"/>
        </w:rPr>
      </w:pPr>
      <w:r w:rsidRPr="00674388">
        <w:rPr>
          <w:b/>
          <w:bCs/>
          <w:u w:val="single"/>
        </w:rPr>
        <w:t>Tasks:</w:t>
      </w:r>
    </w:p>
    <w:p w:rsidR="00674388" w:rsidRDefault="00674388" w:rsidP="00674388">
      <w:pPr>
        <w:pStyle w:val="ListParagraph"/>
        <w:numPr>
          <w:ilvl w:val="0"/>
          <w:numId w:val="26"/>
        </w:numPr>
        <w:jc w:val="both"/>
      </w:pPr>
      <w:r>
        <w:t xml:space="preserve">Investigate Sander’s sentiment corpus and </w:t>
      </w:r>
      <w:r>
        <w:t>stud</w:t>
      </w:r>
      <w:r>
        <w:t>y</w:t>
      </w:r>
      <w:r>
        <w:t xml:space="preserve"> sentiment</w:t>
      </w:r>
      <w:r>
        <w:t xml:space="preserve"> </w:t>
      </w:r>
      <w:r>
        <w:t>toward tech</w:t>
      </w:r>
      <w:r>
        <w:t>nology</w:t>
      </w:r>
      <w:r>
        <w:t xml:space="preserve"> companies in </w:t>
      </w:r>
      <w:r w:rsidRPr="00674388">
        <w:rPr>
          <w:b/>
          <w:bCs/>
        </w:rPr>
        <w:t>T</w:t>
      </w:r>
      <w:r w:rsidRPr="00674388">
        <w:rPr>
          <w:b/>
          <w:bCs/>
        </w:rPr>
        <w:t>witter</w:t>
      </w:r>
      <w:r>
        <w:t xml:space="preserve">. </w:t>
      </w:r>
      <w:r>
        <w:t xml:space="preserve">Implement </w:t>
      </w:r>
      <w:r w:rsidRPr="00674388">
        <w:rPr>
          <w:b/>
          <w:bCs/>
        </w:rPr>
        <w:t>3 different</w:t>
      </w:r>
      <w:r>
        <w:t xml:space="preserve"> multi-class classifiers to classify this data. </w:t>
      </w:r>
    </w:p>
    <w:p w:rsidR="00674388" w:rsidRDefault="00674388" w:rsidP="00674388">
      <w:pPr>
        <w:pStyle w:val="ListParagraph"/>
        <w:numPr>
          <w:ilvl w:val="1"/>
          <w:numId w:val="26"/>
        </w:numPr>
        <w:jc w:val="both"/>
      </w:pPr>
      <w:r>
        <w:t>Investigate the possible features to use to train your 3 classifiers.</w:t>
      </w:r>
    </w:p>
    <w:p w:rsidR="00674388" w:rsidRDefault="00674388" w:rsidP="00674388">
      <w:pPr>
        <w:pStyle w:val="ListParagraph"/>
        <w:numPr>
          <w:ilvl w:val="1"/>
          <w:numId w:val="26"/>
        </w:numPr>
        <w:jc w:val="both"/>
      </w:pPr>
      <w:r>
        <w:t>Provide a summary of your evaluation strategy in terms of training, validation and testing for your 3 classifiers.</w:t>
      </w:r>
    </w:p>
    <w:p w:rsidR="00674388" w:rsidRDefault="00674388" w:rsidP="00674388">
      <w:pPr>
        <w:pStyle w:val="ListParagraph"/>
        <w:jc w:val="both"/>
      </w:pPr>
    </w:p>
    <w:p w:rsidR="00674388" w:rsidRDefault="00674388" w:rsidP="00674388">
      <w:pPr>
        <w:pStyle w:val="ListParagraph"/>
        <w:numPr>
          <w:ilvl w:val="0"/>
          <w:numId w:val="26"/>
        </w:numPr>
        <w:jc w:val="both"/>
      </w:pPr>
      <w:r>
        <w:t>Build your own twitter dataset for sentiment analysis in Arabic language where labels should be: “</w:t>
      </w:r>
      <w:r w:rsidRPr="00674388">
        <w:rPr>
          <w:b/>
          <w:bCs/>
        </w:rPr>
        <w:t>Positive</w:t>
      </w:r>
      <w:r>
        <w:t>”, “</w:t>
      </w:r>
      <w:r w:rsidRPr="00674388">
        <w:rPr>
          <w:b/>
          <w:bCs/>
        </w:rPr>
        <w:t>Negative</w:t>
      </w:r>
      <w:r>
        <w:t>” and “</w:t>
      </w:r>
      <w:r w:rsidRPr="00674388">
        <w:rPr>
          <w:b/>
          <w:bCs/>
        </w:rPr>
        <w:t>Neutral</w:t>
      </w:r>
      <w:r>
        <w:t>”.</w:t>
      </w:r>
    </w:p>
    <w:p w:rsidR="00674388" w:rsidRDefault="00674388" w:rsidP="00674388">
      <w:pPr>
        <w:pStyle w:val="ListParagraph"/>
        <w:numPr>
          <w:ilvl w:val="1"/>
          <w:numId w:val="26"/>
        </w:numPr>
        <w:jc w:val="both"/>
      </w:pPr>
      <w:r>
        <w:t xml:space="preserve">Make sure to have at least </w:t>
      </w:r>
      <w:r w:rsidRPr="00674388">
        <w:rPr>
          <w:b/>
          <w:bCs/>
        </w:rPr>
        <w:t>5000 tweets</w:t>
      </w:r>
      <w:r>
        <w:t xml:space="preserve"> in your database</w:t>
      </w:r>
    </w:p>
    <w:p w:rsidR="00674388" w:rsidRDefault="00674388" w:rsidP="00674388">
      <w:pPr>
        <w:pStyle w:val="ListParagraph"/>
        <w:numPr>
          <w:ilvl w:val="1"/>
          <w:numId w:val="26"/>
        </w:numPr>
        <w:jc w:val="both"/>
      </w:pPr>
      <w:r>
        <w:t>Make sure to label all the collected tweets.</w:t>
      </w:r>
    </w:p>
    <w:p w:rsidR="00674388" w:rsidRDefault="00674388" w:rsidP="00674388">
      <w:pPr>
        <w:pStyle w:val="ListParagraph"/>
        <w:jc w:val="both"/>
      </w:pPr>
    </w:p>
    <w:p w:rsidR="003E3DAF" w:rsidRDefault="003E3DAF" w:rsidP="003E3DAF">
      <w:pPr>
        <w:pStyle w:val="ListParagraph"/>
        <w:numPr>
          <w:ilvl w:val="0"/>
          <w:numId w:val="26"/>
        </w:numPr>
        <w:jc w:val="both"/>
      </w:pPr>
      <w:r>
        <w:t>Implement</w:t>
      </w:r>
      <w:r>
        <w:t xml:space="preserve"> a classifier </w:t>
      </w:r>
      <w:r>
        <w:t>to classify</w:t>
      </w:r>
      <w:r>
        <w:t xml:space="preserve"> your generated data. Make sure to use an ensemble classifier that will consist of:</w:t>
      </w:r>
    </w:p>
    <w:p w:rsidR="003E3DAF" w:rsidRDefault="003E3DAF" w:rsidP="003E3DAF">
      <w:pPr>
        <w:pStyle w:val="ListParagraph"/>
        <w:numPr>
          <w:ilvl w:val="1"/>
          <w:numId w:val="26"/>
        </w:numPr>
        <w:jc w:val="both"/>
      </w:pPr>
      <w:r>
        <w:lastRenderedPageBreak/>
        <w:t>Support vector machines.</w:t>
      </w:r>
    </w:p>
    <w:p w:rsidR="003E3DAF" w:rsidRDefault="003E3DAF" w:rsidP="003E3DAF">
      <w:pPr>
        <w:pStyle w:val="ListParagraph"/>
        <w:numPr>
          <w:ilvl w:val="1"/>
          <w:numId w:val="26"/>
        </w:numPr>
        <w:jc w:val="both"/>
      </w:pPr>
      <w:r>
        <w:t>Random forests.</w:t>
      </w:r>
    </w:p>
    <w:p w:rsidR="003E3DAF" w:rsidRDefault="003E3DAF" w:rsidP="003E3DAF">
      <w:pPr>
        <w:pStyle w:val="ListParagraph"/>
        <w:numPr>
          <w:ilvl w:val="1"/>
          <w:numId w:val="26"/>
        </w:numPr>
        <w:jc w:val="both"/>
      </w:pPr>
      <w:r>
        <w:t>Multinomial Naïve Bayes.</w:t>
      </w:r>
    </w:p>
    <w:p w:rsidR="00674388" w:rsidRDefault="003E3DAF" w:rsidP="005A3F0B">
      <w:pPr>
        <w:pStyle w:val="ListParagraph"/>
        <w:numPr>
          <w:ilvl w:val="1"/>
          <w:numId w:val="26"/>
        </w:numPr>
        <w:jc w:val="both"/>
      </w:pPr>
      <w:r>
        <w:t>Softmax classifier</w:t>
      </w:r>
    </w:p>
    <w:p w:rsidR="003E3DAF" w:rsidRDefault="003E3DAF" w:rsidP="003E3DAF">
      <w:pPr>
        <w:pStyle w:val="ListParagraph"/>
        <w:jc w:val="both"/>
      </w:pPr>
    </w:p>
    <w:p w:rsidR="003E3DAF" w:rsidRDefault="003E3DAF" w:rsidP="003E3DAF">
      <w:pPr>
        <w:pStyle w:val="ListParagraph"/>
        <w:numPr>
          <w:ilvl w:val="0"/>
          <w:numId w:val="26"/>
        </w:numPr>
        <w:jc w:val="both"/>
      </w:pPr>
      <w:r>
        <w:t>Write one report with analysis on the results obtained for each dataset. So, you will need to submit two different reports.</w:t>
      </w:r>
    </w:p>
    <w:p w:rsidR="003E3DAF" w:rsidRPr="004A0120" w:rsidRDefault="003E3DAF" w:rsidP="003E3DAF">
      <w:pPr>
        <w:jc w:val="both"/>
      </w:pPr>
    </w:p>
    <w:sectPr w:rsidR="003E3DAF" w:rsidRPr="004A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640" w:rsidRDefault="00C93640" w:rsidP="00F9213B">
      <w:r>
        <w:separator/>
      </w:r>
    </w:p>
  </w:endnote>
  <w:endnote w:type="continuationSeparator" w:id="0">
    <w:p w:rsidR="00C93640" w:rsidRDefault="00C93640" w:rsidP="00F9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640" w:rsidRDefault="00C93640" w:rsidP="00F9213B">
      <w:r>
        <w:separator/>
      </w:r>
    </w:p>
  </w:footnote>
  <w:footnote w:type="continuationSeparator" w:id="0">
    <w:p w:rsidR="00C93640" w:rsidRDefault="00C93640" w:rsidP="00F9213B">
      <w:r>
        <w:continuationSeparator/>
      </w:r>
    </w:p>
  </w:footnote>
  <w:footnote w:id="1">
    <w:p w:rsidR="00674388" w:rsidRDefault="00674388" w:rsidP="00674388">
      <w:pPr>
        <w:pStyle w:val="FootnoteText"/>
      </w:pPr>
      <w:r>
        <w:rPr>
          <w:rStyle w:val="FootnoteReference"/>
        </w:rPr>
        <w:footnoteRef/>
      </w:r>
      <w:r>
        <w:t xml:space="preserve"> N. J. </w:t>
      </w:r>
      <w:r>
        <w:t>Sanders, "Twitter Sentiment Corpus</w:t>
      </w:r>
      <w:r>
        <w:t>,</w:t>
      </w:r>
      <w:r>
        <w:t>" Sanders Analytics</w:t>
      </w:r>
      <w:r>
        <w:t xml:space="preserve"> (Available online at: </w:t>
      </w:r>
      <w:r w:rsidRPr="00674388">
        <w:t>http://www.sananalytics.com/lab/twitter-sentiment/</w:t>
      </w:r>
      <w:r>
        <w:t>)</w:t>
      </w:r>
    </w:p>
    <w:p w:rsidR="00674388" w:rsidRDefault="00674388" w:rsidP="00674388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95616"/>
    <w:multiLevelType w:val="hybridMultilevel"/>
    <w:tmpl w:val="8D28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351"/>
    <w:multiLevelType w:val="hybridMultilevel"/>
    <w:tmpl w:val="4328E398"/>
    <w:lvl w:ilvl="0" w:tplc="90684E4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940F8"/>
    <w:multiLevelType w:val="hybridMultilevel"/>
    <w:tmpl w:val="F15E5512"/>
    <w:lvl w:ilvl="0" w:tplc="B2504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C736D"/>
    <w:multiLevelType w:val="hybridMultilevel"/>
    <w:tmpl w:val="FEDC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761"/>
    <w:multiLevelType w:val="hybridMultilevel"/>
    <w:tmpl w:val="8D6A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1ED9"/>
    <w:multiLevelType w:val="hybridMultilevel"/>
    <w:tmpl w:val="15B411F8"/>
    <w:lvl w:ilvl="0" w:tplc="D1B48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20EF6"/>
    <w:multiLevelType w:val="hybridMultilevel"/>
    <w:tmpl w:val="58B0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07DD"/>
    <w:multiLevelType w:val="hybridMultilevel"/>
    <w:tmpl w:val="93E8991C"/>
    <w:lvl w:ilvl="0" w:tplc="90684E4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87CC5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36E568C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A54B9"/>
    <w:multiLevelType w:val="hybridMultilevel"/>
    <w:tmpl w:val="2FD0A63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30D64"/>
    <w:multiLevelType w:val="hybridMultilevel"/>
    <w:tmpl w:val="0096E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E6069"/>
    <w:multiLevelType w:val="hybridMultilevel"/>
    <w:tmpl w:val="BBD0C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C25D1E"/>
    <w:multiLevelType w:val="hybridMultilevel"/>
    <w:tmpl w:val="23BA1EF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7178E9"/>
    <w:multiLevelType w:val="hybridMultilevel"/>
    <w:tmpl w:val="9BACB3A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B45538"/>
    <w:multiLevelType w:val="hybridMultilevel"/>
    <w:tmpl w:val="A3E894E8"/>
    <w:lvl w:ilvl="0" w:tplc="DAC8B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3089F"/>
    <w:multiLevelType w:val="hybridMultilevel"/>
    <w:tmpl w:val="43A8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270E0"/>
    <w:multiLevelType w:val="hybridMultilevel"/>
    <w:tmpl w:val="183C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575E7"/>
    <w:multiLevelType w:val="hybridMultilevel"/>
    <w:tmpl w:val="311C53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5599A"/>
    <w:multiLevelType w:val="hybridMultilevel"/>
    <w:tmpl w:val="522C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E676A"/>
    <w:multiLevelType w:val="hybridMultilevel"/>
    <w:tmpl w:val="11C2810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A1196F"/>
    <w:multiLevelType w:val="hybridMultilevel"/>
    <w:tmpl w:val="BD32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901EB"/>
    <w:multiLevelType w:val="hybridMultilevel"/>
    <w:tmpl w:val="148C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83B8B"/>
    <w:multiLevelType w:val="hybridMultilevel"/>
    <w:tmpl w:val="3C502D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55FD6"/>
    <w:multiLevelType w:val="hybridMultilevel"/>
    <w:tmpl w:val="C2DA9E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3A1D31"/>
    <w:multiLevelType w:val="hybridMultilevel"/>
    <w:tmpl w:val="3B2ECEE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EC75F1"/>
    <w:multiLevelType w:val="hybridMultilevel"/>
    <w:tmpl w:val="AF66756A"/>
    <w:lvl w:ilvl="0" w:tplc="DC56636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67411C"/>
    <w:multiLevelType w:val="hybridMultilevel"/>
    <w:tmpl w:val="29F639A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9"/>
  </w:num>
  <w:num w:numId="3">
    <w:abstractNumId w:val="21"/>
  </w:num>
  <w:num w:numId="4">
    <w:abstractNumId w:val="10"/>
  </w:num>
  <w:num w:numId="5">
    <w:abstractNumId w:val="22"/>
  </w:num>
  <w:num w:numId="6">
    <w:abstractNumId w:val="5"/>
  </w:num>
  <w:num w:numId="7">
    <w:abstractNumId w:val="2"/>
  </w:num>
  <w:num w:numId="8">
    <w:abstractNumId w:val="7"/>
  </w:num>
  <w:num w:numId="9">
    <w:abstractNumId w:val="13"/>
  </w:num>
  <w:num w:numId="10">
    <w:abstractNumId w:val="16"/>
  </w:num>
  <w:num w:numId="11">
    <w:abstractNumId w:val="12"/>
  </w:num>
  <w:num w:numId="12">
    <w:abstractNumId w:val="8"/>
  </w:num>
  <w:num w:numId="13">
    <w:abstractNumId w:val="1"/>
  </w:num>
  <w:num w:numId="14">
    <w:abstractNumId w:val="24"/>
  </w:num>
  <w:num w:numId="15">
    <w:abstractNumId w:val="18"/>
  </w:num>
  <w:num w:numId="16">
    <w:abstractNumId w:val="23"/>
  </w:num>
  <w:num w:numId="17">
    <w:abstractNumId w:val="25"/>
  </w:num>
  <w:num w:numId="18">
    <w:abstractNumId w:val="11"/>
  </w:num>
  <w:num w:numId="19">
    <w:abstractNumId w:val="6"/>
  </w:num>
  <w:num w:numId="20">
    <w:abstractNumId w:val="14"/>
  </w:num>
  <w:num w:numId="21">
    <w:abstractNumId w:val="4"/>
  </w:num>
  <w:num w:numId="22">
    <w:abstractNumId w:val="20"/>
  </w:num>
  <w:num w:numId="23">
    <w:abstractNumId w:val="0"/>
  </w:num>
  <w:num w:numId="24">
    <w:abstractNumId w:val="17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D8"/>
    <w:rsid w:val="00002C52"/>
    <w:rsid w:val="0003232C"/>
    <w:rsid w:val="00074647"/>
    <w:rsid w:val="000C633E"/>
    <w:rsid w:val="00241E77"/>
    <w:rsid w:val="00270E62"/>
    <w:rsid w:val="002729F3"/>
    <w:rsid w:val="00282095"/>
    <w:rsid w:val="002D0374"/>
    <w:rsid w:val="002E52EC"/>
    <w:rsid w:val="00306FE3"/>
    <w:rsid w:val="003E1B32"/>
    <w:rsid w:val="003E3DAF"/>
    <w:rsid w:val="003F6A05"/>
    <w:rsid w:val="00400455"/>
    <w:rsid w:val="00445370"/>
    <w:rsid w:val="0045284D"/>
    <w:rsid w:val="004A0120"/>
    <w:rsid w:val="005163BF"/>
    <w:rsid w:val="00531B5C"/>
    <w:rsid w:val="0054046C"/>
    <w:rsid w:val="00564860"/>
    <w:rsid w:val="005942B4"/>
    <w:rsid w:val="0061014B"/>
    <w:rsid w:val="00674388"/>
    <w:rsid w:val="006A7D6E"/>
    <w:rsid w:val="006E3346"/>
    <w:rsid w:val="008330A0"/>
    <w:rsid w:val="00852569"/>
    <w:rsid w:val="008C6164"/>
    <w:rsid w:val="009148D8"/>
    <w:rsid w:val="00940677"/>
    <w:rsid w:val="0094139D"/>
    <w:rsid w:val="009B43C1"/>
    <w:rsid w:val="00A95848"/>
    <w:rsid w:val="00AA3EF5"/>
    <w:rsid w:val="00AC4521"/>
    <w:rsid w:val="00B30849"/>
    <w:rsid w:val="00C477FB"/>
    <w:rsid w:val="00C93640"/>
    <w:rsid w:val="00C955DC"/>
    <w:rsid w:val="00CF4B0E"/>
    <w:rsid w:val="00D0000A"/>
    <w:rsid w:val="00D44E61"/>
    <w:rsid w:val="00DD2C2F"/>
    <w:rsid w:val="00E75B47"/>
    <w:rsid w:val="00E76E1F"/>
    <w:rsid w:val="00EB3469"/>
    <w:rsid w:val="00EE0ACF"/>
    <w:rsid w:val="00F3184B"/>
    <w:rsid w:val="00F753D2"/>
    <w:rsid w:val="00F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E092"/>
  <w15:chartTrackingRefBased/>
  <w15:docId w15:val="{DAFBFB49-588E-4B1B-8535-94D63736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41E77"/>
    <w:pPr>
      <w:spacing w:before="100" w:after="100"/>
      <w:ind w:left="100" w:right="100"/>
    </w:pPr>
    <w:rPr>
      <w:rFonts w:ascii="Tahoma" w:hAnsi="Tahoma" w:cs="Tahoma"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241E77"/>
    <w:rPr>
      <w:rFonts w:ascii="Tahoma" w:eastAsia="Times New Roman" w:hAnsi="Tahoma" w:cs="Tahom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41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1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13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21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13B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743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438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43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21891-CDC7-4EDE-BFD3-9DE52978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</dc:creator>
  <cp:keywords/>
  <dc:description/>
  <cp:lastModifiedBy>Windows User</cp:lastModifiedBy>
  <cp:revision>5</cp:revision>
  <dcterms:created xsi:type="dcterms:W3CDTF">2017-11-21T16:53:00Z</dcterms:created>
  <dcterms:modified xsi:type="dcterms:W3CDTF">2017-11-21T17:09:00Z</dcterms:modified>
</cp:coreProperties>
</file>