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0.png" ContentType="image/png"/>
  <Override PartName="/word/media/rId83.png" ContentType="image/png"/>
  <Override PartName="/word/media/rId87.png" ContentType="image/png"/>
  <Override PartName="/word/media/rId74.png" ContentType="image/png"/>
  <Override PartName="/word/media/rId78.png" ContentType="image/png"/>
  <Override PartName="/word/media/rId65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3</w:t>
      </w:r>
    </w:p>
    <w:p>
      <w:pPr>
        <w:pStyle w:val="Author"/>
      </w:pPr>
      <w:r>
        <w:t xml:space="preserve">Алькамаль Ибрахим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лабораторной работы состоит в исследовании простейших математических моделей вооружённого противостояния — моделей Ланчестера. В рамках этих моделей рассматривается взаимодействие двух противоборствующих сторон, представленных регулярными армиями или нерегулярными формированиями. Основной характеристикой системы выступает численность каждой из сторон. Если в некоторый момент времени численность одной из армий становится равной нулю, то данная сторона считается проигравшей, при условии что численность противника остаётся положительной.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Рассмотреть три варианта моделей Ланчестера.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изменения численности противоборствующих армий.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Определить сторону, которая получает преимущество в ходе моделирования.</w:t>
      </w:r>
    </w:p>
    <w:bookmarkEnd w:id="21"/>
    <w:bookmarkStart w:id="39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5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Рассматриваются три базовых сценария вооружённого конфликта:</w:t>
      </w:r>
    </w:p>
    <w:p>
      <w:pPr>
        <w:pStyle w:val="Compact"/>
        <w:numPr>
          <w:ilvl w:val="0"/>
          <w:numId w:val="1002"/>
        </w:numPr>
      </w:pPr>
      <w:r>
        <w:t xml:space="preserve">столкновение регулярных армий;</w:t>
      </w:r>
    </w:p>
    <w:p>
      <w:pPr>
        <w:pStyle w:val="Compact"/>
        <w:numPr>
          <w:ilvl w:val="0"/>
          <w:numId w:val="1002"/>
        </w:numPr>
      </w:pPr>
      <w:r>
        <w:t xml:space="preserve">противостояние регулярных войск и партизанских формирований;</w:t>
      </w:r>
    </w:p>
    <w:p>
      <w:pPr>
        <w:pStyle w:val="Compact"/>
        <w:numPr>
          <w:ilvl w:val="0"/>
          <w:numId w:val="1002"/>
        </w:numPr>
      </w:pPr>
      <w:r>
        <w:t xml:space="preserve">конфликт между нерегулярными (партизанскими) силами.</w:t>
      </w:r>
    </w:p>
    <w:bookmarkStart w:id="22" w:name="X56f6a45a65e60505ed82d4968495b6a0efd42d2"/>
    <w:p>
      <w:pPr>
        <w:pStyle w:val="Heading3"/>
      </w:pPr>
      <w:r>
        <w:t xml:space="preserve">3.1.1 Модель боевых действий между регулярными армиями</w:t>
      </w:r>
    </w:p>
    <w:p>
      <w:pPr>
        <w:pStyle w:val="FirstParagraph"/>
      </w:pPr>
      <w:r>
        <w:t xml:space="preserve">Динамика численности регулярных войск определяется несколькими факторами:</w:t>
      </w:r>
    </w:p>
    <w:p>
      <w:pPr>
        <w:pStyle w:val="Compact"/>
        <w:numPr>
          <w:ilvl w:val="0"/>
          <w:numId w:val="1003"/>
        </w:numPr>
      </w:pPr>
      <w:r>
        <w:t xml:space="preserve">естественные потери личного состава (болезни, ранения, дезертирство);</w:t>
      </w:r>
    </w:p>
    <w:p>
      <w:pPr>
        <w:pStyle w:val="Compact"/>
        <w:numPr>
          <w:ilvl w:val="0"/>
          <w:numId w:val="1003"/>
        </w:numPr>
      </w:pPr>
      <w:r>
        <w:t xml:space="preserve">потери, возникающие непосредственно в результате боевых действий;</w:t>
      </w:r>
    </w:p>
    <w:p>
      <w:pPr>
        <w:pStyle w:val="Compact"/>
        <w:numPr>
          <w:ilvl w:val="0"/>
          <w:numId w:val="1003"/>
        </w:numPr>
      </w:pPr>
      <w:r>
        <w:t xml:space="preserve">приток подкреплений.</w:t>
      </w:r>
    </w:p>
    <w:p>
      <w:pPr>
        <w:pStyle w:val="FirstParagraph"/>
      </w:pPr>
      <w:r>
        <w:t xml:space="preserve">С учётом перечисленных факторов система уравнений принимает вид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Слагаемые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−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описывают небоевые потери. Члены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−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отражают интенсивность потерь в результате столкновения сторон. Коэффициенты</w:t>
      </w:r>
      <w:r>
        <w:t xml:space="preserve">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характеризуют эффективность вооружённых сил противника, тогда как параметры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учитывают влияние внешних факторов. Функции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задают скорость поступления подкреплений.</w:t>
      </w:r>
    </w:p>
    <w:bookmarkEnd w:id="22"/>
    <w:bookmarkStart w:id="23" w:name="X8f4398d66e22631e8d1fed5a9f1722a0028f1c5"/>
    <w:p>
      <w:pPr>
        <w:pStyle w:val="Heading3"/>
      </w:pPr>
      <w:r>
        <w:t xml:space="preserve">3.1.2 Модель взаимодействия регулярных войск и партизанских формирований</w:t>
      </w:r>
    </w:p>
    <w:p>
      <w:pPr>
        <w:pStyle w:val="FirstParagraph"/>
      </w:pPr>
      <w:r>
        <w:t xml:space="preserve">Если в конфликте участвуют партизанские отряды, характер потерь меняется. Нерегулярные формирования действуют рассредоточенно и скрытно, что снижает их уязвимость. В таких условиях противнику приходится наносить удары по площади, а не по конкретным целям. Поэтому интенсивность потерь партизан зависит как от численности регулярных войск, так и от количества самих партизан.</w:t>
      </w:r>
    </w:p>
    <w:p>
      <w:pPr>
        <w:pStyle w:val="BodyText"/>
      </w:pPr>
      <w:r>
        <w:t xml:space="preserve">Математическая модель принимает форму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bookmarkEnd w:id="23"/>
    <w:bookmarkStart w:id="24" w:name="Xc25314443a7a99928f0ded3a664ba48eb98eb21"/>
    <w:p>
      <w:pPr>
        <w:pStyle w:val="Heading3"/>
      </w:pPr>
      <w:r>
        <w:t xml:space="preserve">3.1.3 Модель противостояния партизанских отрядов</w:t>
      </w:r>
    </w:p>
    <w:p>
      <w:pPr>
        <w:pStyle w:val="FirstParagraph"/>
      </w:pPr>
      <w:r>
        <w:t xml:space="preserve">Если обе стороны представлены нерегулярными формированиями, то характер взаимодействия становится симметричным. Тогда динамика системы описывается уравнениями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bookmarkEnd w:id="24"/>
    <w:bookmarkStart w:id="29" w:name="упрощённая-модель-ланчестера"/>
    <w:p>
      <w:pPr>
        <w:pStyle w:val="Heading3"/>
      </w:pPr>
      <w:r>
        <w:t xml:space="preserve">3.1.4 Упрощённая модель Ланчестера</w:t>
      </w:r>
    </w:p>
    <w:p>
      <w:pPr>
        <w:pStyle w:val="FirstParagraph"/>
      </w:pPr>
      <w:r>
        <w:t xml:space="preserve">В наиболее простой постановке коэффициенты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считаются постоянными, а небоевые потери и подкрепления не учитываются. Предполагается, что каждый солдат армии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уничтожает за единицу времени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бойцов армии</w:t>
      </w:r>
      <w:r>
        <w:t xml:space="preserve"> </w:t>
      </w:r>
      <m:oMath>
        <m:r>
          <m:t>y</m:t>
        </m:r>
      </m:oMath>
      <w:r>
        <w:t xml:space="preserve">, а каждый солдат армии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бойцов армии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Тогда система уравнений принимает вид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y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Решение этой системы приводит к соотношению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t>y</m:t>
              </m:r>
            </m:num>
            <m:den>
              <m:r>
                <m:t>c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t xml:space="preserve">Интегрируя выражение, получаем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b</m:t>
          </m:r>
          <m:r>
            <m:t>y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и, следовательно,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b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C</m:t>
          </m:r>
        </m:oMath>
      </m:oMathPara>
    </w:p>
    <w:p>
      <w:pPr>
        <w:pStyle w:val="FirstParagraph"/>
      </w:pPr>
      <w:r>
        <w:t xml:space="preserve">Таким образом, изменение численности армий происходит вдоль гиперболы. Конкретная траектория определяется начальными условиями.</w:t>
      </w:r>
    </w:p>
    <w:bookmarkStart w:id="28" w:name="fig:001"/>
    <w:p>
      <w:pPr>
        <w:pStyle w:val="CaptionedFigure"/>
      </w:pPr>
      <w:r>
        <w:drawing>
          <wp:inline>
            <wp:extent cx="3733800" cy="2445183"/>
            <wp:effectExtent b="0" l="0" r="0" t="0"/>
            <wp:docPr descr="Жесткая модель войны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Жесткая модель войны</w:t>
      </w:r>
    </w:p>
    <w:bookmarkEnd w:id="28"/>
    <w:p>
      <w:pPr>
        <w:pStyle w:val="BodyText"/>
      </w:pPr>
      <w:r>
        <w:t xml:space="preserve">Гиперболы разделяются прямой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r>
                <m:t>c</m:t>
              </m:r>
              <m:r>
                <m:t>x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b</m:t>
              </m:r>
              <m:r>
                <m:t>y</m:t>
              </m:r>
            </m:e>
          </m:rad>
        </m:oMath>
      </m:oMathPara>
    </w:p>
    <w:p>
      <w:pPr>
        <w:pStyle w:val="FirstParagraph"/>
      </w:pPr>
      <w:r>
        <w:t xml:space="preserve">Если начальная точка располагается выше данной прямой, то армия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получает преимущество и армия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со временем уничтожается. Если начальное состояние находится ниже разделяющей линии, победа остаётся за армией</w:t>
      </w:r>
      <w:r>
        <w:t xml:space="preserve"> </w:t>
      </w:r>
      <m:oMath>
        <m:r>
          <m:t>x</m:t>
        </m:r>
      </m:oMath>
      <w:r>
        <w:t xml:space="preserve">. В случае расположения на самой границе обе стороны постепенно истощают свои ресурсы, и конфликт затягивается на неопределённо долгий период.</w:t>
      </w:r>
    </w:p>
    <w:p>
      <w:pPr>
        <w:pStyle w:val="BodyText"/>
      </w:pPr>
      <w:r>
        <w:t xml:space="preserve">Из модели следует важный вывод: для противостояния более многочисленному противнику требуется существенно более высокая эффективность вооружения. Например, если противник превосходит по численности в два раза, эффективность вооружения должна быть примерно в четыре раза выше.</w:t>
      </w:r>
    </w:p>
    <w:p>
      <w:pPr>
        <w:pStyle w:val="BodyText"/>
      </w:pPr>
      <w:r>
        <w:t xml:space="preserve">Следует отметить, что данная модель носит идеализированный характер и используется главным образом для первичного анализа.</w:t>
      </w:r>
    </w:p>
    <w:bookmarkEnd w:id="29"/>
    <w:bookmarkStart w:id="34" w:name="Xeda7df1cd6cde5a9c0375f6c246f1f35ad1162f"/>
    <w:p>
      <w:pPr>
        <w:pStyle w:val="Heading3"/>
      </w:pPr>
      <w:r>
        <w:t xml:space="preserve">3.1.5 Упрощённая модель для регулярных войск и партизан</w:t>
      </w:r>
    </w:p>
    <w:p>
      <w:pPr>
        <w:pStyle w:val="FirstParagraph"/>
      </w:pPr>
      <w:r>
        <w:t xml:space="preserve">При тех же упрощающих предположениях система принимает вид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Эта система сводится к выражению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−</m:t>
              </m:r>
              <m:r>
                <m:t>c</m:t>
              </m:r>
              <m:r>
                <m:t>y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Откуда следует интеграл движения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r>
            <m:t>c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−</m:t>
          </m:r>
          <m:r>
            <m:t>c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</m:oMath>
      </m:oMathPara>
    </w:p>
    <w:bookmarkStart w:id="33" w:name="fig:002"/>
    <w:p>
      <w:pPr>
        <w:pStyle w:val="CaptionedFigure"/>
      </w:pPr>
      <w:r>
        <w:drawing>
          <wp:inline>
            <wp:extent cx="3733800" cy="2445183"/>
            <wp:effectExtent b="0" l="0" r="0" t="0"/>
            <wp:docPr descr="Фазовые траектории для второго случая" title="" id="31" name="Picture"/>
            <a:graphic>
              <a:graphicData uri="http://schemas.openxmlformats.org/drawingml/2006/picture">
                <pic:pic>
                  <pic:nvPicPr>
                    <pic:cNvPr descr="image/0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Фазовые траектории для второго случая</w:t>
      </w:r>
    </w:p>
    <w:bookmarkEnd w:id="33"/>
    <w:p>
      <w:pPr>
        <w:pStyle w:val="BodyText"/>
      </w:pPr>
      <w:r>
        <w:t xml:space="preserve">Из анализа фазовых траекторий следует:</w:t>
      </w:r>
    </w:p>
    <w:p>
      <w:pPr>
        <w:pStyle w:val="Compact"/>
        <w:numPr>
          <w:ilvl w:val="0"/>
          <w:numId w:val="1004"/>
        </w:numPr>
      </w:pPr>
      <w:r>
        <w:t xml:space="preserve">при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преимущество получает регулярная армия;</w:t>
      </w:r>
    </w:p>
    <w:p>
      <w:pPr>
        <w:pStyle w:val="Compact"/>
        <w:numPr>
          <w:ilvl w:val="0"/>
          <w:numId w:val="1004"/>
        </w:numPr>
      </w:pPr>
      <w:r>
        <w:t xml:space="preserve">при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победу одерживают партизанские формирования.</w:t>
      </w:r>
    </w:p>
    <w:p>
      <w:pPr>
        <w:pStyle w:val="FirstParagraph"/>
      </w:pPr>
      <w:r>
        <w:t xml:space="preserve">Чтобы партизанские силы могли одержать победу, необходимо увеличить коэффициент эффективности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и начальную численность отрядов. Причём требуемый рост численности пропорционален квадрату начальной численности регулярных войск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.</w:t>
      </w:r>
    </w:p>
    <w:p>
      <w:pPr>
        <w:pStyle w:val="BodyText"/>
      </w:pPr>
      <w:r>
        <w:t xml:space="preserve">Следовательно, в данной модели регулярная армия изначально находится в более выгодном положении.</w:t>
      </w:r>
    </w:p>
    <w:bookmarkEnd w:id="34"/>
    <w:bookmarkEnd w:id="35"/>
    <w:bookmarkStart w:id="38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Рассматривается вооружённый конфликт между странами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.</w:t>
      </w:r>
      <w:r>
        <w:br/>
      </w:r>
      <w:r>
        <w:t xml:space="preserve">Численности армий описываются функциями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В начальный момент времени:</w:t>
      </w:r>
    </w:p>
    <w:p>
      <w:pPr>
        <w:pStyle w:val="Compact"/>
        <w:numPr>
          <w:ilvl w:val="0"/>
          <w:numId w:val="1005"/>
        </w:numPr>
      </w:pPr>
      <w:r>
        <w:t xml:space="preserve">армия страны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насчитывает 32888 человек;</w:t>
      </w:r>
    </w:p>
    <w:p>
      <w:pPr>
        <w:pStyle w:val="Compact"/>
        <w:numPr>
          <w:ilvl w:val="0"/>
          <w:numId w:val="1005"/>
        </w:numPr>
      </w:pPr>
      <w:r>
        <w:t xml:space="preserve">армия страны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 17777 человек.</w:t>
      </w:r>
    </w:p>
    <w:p>
      <w:pPr>
        <w:pStyle w:val="FirstParagraph"/>
      </w:pPr>
      <w:r>
        <w:t xml:space="preserve">Предполагается, что коэффициенты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являются постоянными величинами.</w:t>
      </w:r>
      <w:r>
        <w:br/>
      </w:r>
      <w:r>
        <w:t xml:space="preserve">Функции подкрепления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считаются непрерывными.</w:t>
      </w:r>
    </w:p>
    <w:p>
      <w:pPr>
        <w:pStyle w:val="BodyText"/>
      </w:pPr>
      <w:r>
        <w:t xml:space="preserve">Необходимо построить графики изменения численности армий для следующих моделей.</w:t>
      </w:r>
    </w:p>
    <w:bookmarkStart w:id="36" w:name="модель-взаимодействия-регулярных-армий"/>
    <w:p>
      <w:pPr>
        <w:pStyle w:val="Heading3"/>
      </w:pPr>
      <w:r>
        <w:t xml:space="preserve">3.2.1 1. Модель взаимодействия регулярных армий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0.55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0.77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3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0.66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0.44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1.2</m:t>
                    </m:r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mr>
              </m:m>
            </m:e>
          </m:d>
        </m:oMath>
      </m:oMathPara>
    </w:p>
    <w:bookmarkEnd w:id="36"/>
    <w:bookmarkStart w:id="37" w:name="Xf2319372cdba3b4fa5a377873c71acdabd224a3"/>
    <w:p>
      <w:pPr>
        <w:pStyle w:val="Heading3"/>
      </w:pPr>
      <w:r>
        <w:t xml:space="preserve">3.2.2 2. Модель взаимодействия регулярных войск и партизан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0.27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0.88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20</m:t>
                        </m:r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0.68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0.37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10</m:t>
                        </m:r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проведения численного моделирования и построения графиков были использованы внешние программные модули:</w:t>
      </w:r>
    </w:p>
    <w:bookmarkEnd w:id="37"/>
    <w:bookmarkEnd w:id="38"/>
    <w:bookmarkEnd w:id="39"/>
    <w:bookmarkStart w:id="50" w:name="X9d5a2964a886a1115d669a5d7f212f5f09775bb"/>
    <w:p>
      <w:pPr>
        <w:pStyle w:val="Heading1"/>
      </w:pPr>
      <w:r>
        <w:t xml:space="preserve">4. Две системы ОДУ: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две системы ОДУ, построить графики решений,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40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40"/>
    <w:bookmarkStart w:id="41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32888.0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17777.0</w:t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41"/>
    <w:bookmarkStart w:id="42" w:name="параметры-первой-системы"/>
    <w:p>
      <w:pPr>
        <w:pStyle w:val="Heading2"/>
      </w:pPr>
      <w:r>
        <w:t xml:space="preserve">4.3 Параметры первой системы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0.77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0.44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</w:p>
    <w:bookmarkEnd w:id="42"/>
    <w:bookmarkStart w:id="43" w:name="параметры-второй-системы"/>
    <w:p>
      <w:pPr>
        <w:pStyle w:val="Heading2"/>
      </w:pPr>
      <w:r>
        <w:t xml:space="preserve">4.4 Параметры второй системы</w:t>
      </w:r>
    </w:p>
    <w:p>
      <w:pPr>
        <w:pStyle w:val="SourceCode"/>
      </w:pP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0.27</w:t>
      </w:r>
      <w:r>
        <w:br/>
      </w:r>
      <w:r>
        <w:rPr>
          <w:rStyle w:val="NormalTok"/>
        </w:rPr>
        <w:t xml:space="preserve">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br/>
      </w:r>
      <w:r>
        <w:rPr>
          <w:rStyle w:val="NormalTok"/>
        </w:rPr>
        <w:t xml:space="preserve">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b2,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c2,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d2)</w:t>
      </w:r>
    </w:p>
    <w:bookmarkEnd w:id="43"/>
    <w:bookmarkStart w:id="44" w:name="внешние-воздействия-для-первой-системы"/>
    <w:p>
      <w:pPr>
        <w:pStyle w:val="Heading2"/>
      </w:pPr>
      <w:r>
        <w:t xml:space="preserve">4.5 Внешние воздействия для первой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bookmarkEnd w:id="44"/>
    <w:bookmarkStart w:id="45" w:name="внешние-воздействия-для-второй-системы"/>
    <w:p>
      <w:pPr>
        <w:pStyle w:val="Heading2"/>
      </w:pPr>
      <w:r>
        <w:t xml:space="preserve">4.6 Внешние воздействия для второй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KeywordTok"/>
        </w:rPr>
        <w:t xml:space="preserve">end</w:t>
      </w:r>
    </w:p>
    <w:bookmarkEnd w:id="45"/>
    <w:bookmarkStart w:id="46" w:name="определение-моделей"/>
    <w:p>
      <w:pPr>
        <w:pStyle w:val="Heading2"/>
      </w:pPr>
      <w:r>
        <w:t xml:space="preserve">4.7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 - d</w:t>
      </w:r>
      <w:r>
        <w:t xml:space="preserve">y + Q(t)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P2(t)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</w:t>
      </w:r>
      <w:r>
        <w:t xml:space="preserve">y - d*y + Q2(t)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46"/>
    <w:bookmarkStart w:id="47" w:name="Xab16c8ecfeb96b6f35e24da39e01604567eeb30"/>
    <w:p>
      <w:pPr>
        <w:pStyle w:val="Heading2"/>
      </w:pPr>
      <w:r>
        <w:t xml:space="preserve">4.8 Утилита: один прогон (решение, график, таблица,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Визуализация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"Решение системы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sol)</w:t>
      </w:r>
      <w:r>
        <w:br/>
      </w:r>
      <w:r>
        <w:rPr>
          <w:rStyle w:val="KeywordTok"/>
        </w:rPr>
        <w:t xml:space="preserve">end</w:t>
      </w:r>
    </w:p>
    <w:bookmarkEnd w:id="47"/>
    <w:bookmarkStart w:id="48" w:name="запуск-1-первая-система"/>
    <w:p>
      <w:pPr>
        <w:pStyle w:val="Heading2"/>
      </w:pPr>
      <w:r>
        <w:t xml:space="preserve">4.9 Запуск 1: первая система</w:t>
      </w:r>
    </w:p>
    <w:p>
      <w:pPr>
        <w:pStyle w:val="SourceCode"/>
      </w:pP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"system1"</w:t>
      </w:r>
      <w:r>
        <w:rPr>
          <w:rStyle w:val="NormalTok"/>
        </w:rPr>
        <w:t xml:space="preserve">;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syst1!,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"Система 1 — первые 5 строк:"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48"/>
    <w:bookmarkStart w:id="49" w:name="запуск-2-вторая-система"/>
    <w:p>
      <w:pPr>
        <w:pStyle w:val="Heading2"/>
      </w:pPr>
      <w:r>
        <w:t xml:space="preserve">4.10 Запуск 2: вторая система</w:t>
      </w:r>
    </w:p>
    <w:p>
      <w:pPr>
        <w:pStyle w:val="SourceCode"/>
      </w:pP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"system2"</w:t>
      </w:r>
      <w:r>
        <w:rPr>
          <w:rStyle w:val="NormalTok"/>
        </w:rPr>
        <w:t xml:space="preserve">;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syst2!,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Система 2 — первые 5 строк:"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res2.plt</w:t>
      </w:r>
    </w:p>
    <w:bookmarkEnd w:id="49"/>
    <w:bookmarkEnd w:id="50"/>
    <w:bookmarkStart w:id="91" w:name="X3373386e95162fa55e367c11c6f7cc5729b0157"/>
    <w:p>
      <w:pPr>
        <w:pStyle w:val="Heading1"/>
      </w:pPr>
      <w:r>
        <w:t xml:space="preserve">5. Параметрическое исследование двух систем ОДУ</w:t>
      </w:r>
    </w:p>
    <w:bookmarkStart w:id="51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51"/>
    <w:bookmarkStart w:id="52" w:name="внешние-воздействия-для-первой-системы-1"/>
    <w:p>
      <w:pPr>
        <w:pStyle w:val="Heading2"/>
      </w:pPr>
      <w:r>
        <w:t xml:space="preserve">5.2 Внешние воздействия для первой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bookmarkEnd w:id="52"/>
    <w:bookmarkStart w:id="53" w:name="внешние-воздействия-для-второй-системы-1"/>
    <w:p>
      <w:pPr>
        <w:pStyle w:val="Heading2"/>
      </w:pPr>
      <w:r>
        <w:t xml:space="preserve">5.3 Внешние воздействия для второй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KeywordTok"/>
        </w:rPr>
        <w:t xml:space="preserve">end</w:t>
      </w:r>
    </w:p>
    <w:bookmarkEnd w:id="53"/>
    <w:bookmarkStart w:id="54" w:name="определение-моделей-1"/>
    <w:p>
      <w:pPr>
        <w:pStyle w:val="Heading2"/>
      </w:pPr>
      <w:r>
        <w:t xml:space="preserve">5.4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 - d</w:t>
      </w:r>
      <w:r>
        <w:t xml:space="preserve">y + Q(t)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syst_linear!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P2(t)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</w:t>
      </w:r>
      <w:r>
        <w:t xml:space="preserve">y - d*y + Q2(t)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syst_nonlinear!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54"/>
    <w:bookmarkStart w:id="55" w:name="определение-базовых-параметров-в-dict"/>
    <w:p>
      <w:pPr>
        <w:pStyle w:val="Heading2"/>
      </w:pPr>
      <w:r>
        <w:t xml:space="preserve">5.5 Определение базовых параметров в Dict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:linear -&gt; первая система</w:t>
      </w:r>
      <w:r>
        <w:t xml:space="preserve"> </w:t>
      </w:r>
      <w:r>
        <w:t xml:space="preserve">:nonlinear -&gt; вторая система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32888.0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17777.0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        </w:t>
      </w:r>
      <w:r>
        <w:rPr>
          <w:rStyle w:val="CommentTok"/>
        </w:rPr>
        <w:t xml:space="preserve"># :linear или :nonlinear</w:t>
      </w:r>
    </w:p>
    <w:p>
      <w:pPr>
        <w:pStyle w:val="FirstParagraph"/>
      </w:pPr>
      <w:r>
        <w:t xml:space="preserve">Параметры первой системы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второй системы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55"/>
    <w:bookmarkStart w:id="56" w:name="X6fe6fc1cbf4c8f0764516f71e36e27fb1a5521c"/>
    <w:p>
      <w:pPr>
        <w:pStyle w:val="Heading2"/>
      </w:pPr>
      <w:r>
        <w:t xml:space="preserve">5.6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x0, y0, tspan, nt, model_type, a, b, c, d, a2, b2, c2, d2,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(syst_linear!,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a2,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b2,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c2,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d2)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(syst_nonlinear!,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.(x_vals))</w:t>
      </w:r>
      <w:r>
        <w:br/>
      </w:r>
      <w:r>
        <w:rPr>
          <w:rStyle w:val="NormalTok"/>
        </w:rPr>
        <w:t xml:space="preserve">    y_max_abs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.(y_vals))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56"/>
    <w:bookmarkStart w:id="57" w:name="X655cb4b5d40a2a7ddb65dafb8bbec514fbe6b4b"/>
    <w:p>
      <w:pPr>
        <w:pStyle w:val="Heading2"/>
      </w:pPr>
      <w:r>
        <w:t xml:space="preserve">5.7 Запуск базового эксперимента (линейная система)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57"/>
    <w:bookmarkStart w:id="58" w:name="визуализация-базового-эксперимента"/>
    <w:p>
      <w:pPr>
        <w:pStyle w:val="Heading2"/>
      </w:pPr>
      <w:r>
        <w:t xml:space="preserve">5.8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"single_experiment_linear.png"</w:t>
      </w:r>
      <w:r>
        <w:rPr>
          <w:rStyle w:val="NormalTok"/>
        </w:rPr>
        <w:t xml:space="preserve">))</w:t>
      </w:r>
    </w:p>
    <w:bookmarkEnd w:id="58"/>
    <w:bookmarkStart w:id="59" w:name="Xdba4f6164ea27faae515586db5f2e87a4e46303"/>
    <w:p>
      <w:pPr>
        <w:pStyle w:val="Heading2"/>
      </w:pPr>
      <w:r>
        <w:t xml:space="preserve">5.9 Второй базовый эксперимент (нелинейная система)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"base_experiment_nonlinear"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p1b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p1b,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"single_experiment_nonlinear.png"</w:t>
      </w:r>
      <w:r>
        <w:rPr>
          <w:rStyle w:val="NormalTok"/>
        </w:rPr>
        <w:t xml:space="preserve">))</w:t>
      </w:r>
    </w:p>
    <w:bookmarkEnd w:id="59"/>
    <w:bookmarkStart w:id="60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FirstParagraph"/>
      </w:pPr>
      <w:r>
        <w:t xml:space="preserve">Сканируем параметр alpha:</w:t>
      </w:r>
      <w:r>
        <w:t xml:space="preserve"> </w:t>
      </w:r>
      <w:r>
        <w:t xml:space="preserve">для linear alpha -&gt; a</w:t>
      </w:r>
      <w:r>
        <w:t xml:space="preserve"> </w:t>
      </w:r>
      <w:r>
        <w:t xml:space="preserve">для nonlinear alpha -&gt; a2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32888.0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17777.0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],     </w:t>
      </w:r>
      <w:r>
        <w:rPr>
          <w:rStyle w:val="CommentTok"/>
        </w:rPr>
        <w:t xml:space="preserve"># для linear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0.77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],    </w:t>
      </w:r>
      <w:r>
        <w:rPr>
          <w:rStyle w:val="CommentTok"/>
        </w:rPr>
        <w:t xml:space="preserve"># для nonlinear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a2: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60"/>
    <w:bookmarkStart w:id="61" w:name="X3973fc2cfe748a9f4d636c3df082170e5a0aacd"/>
    <w:p>
      <w:pPr>
        <w:pStyle w:val="Heading2"/>
      </w:pPr>
      <w:r>
        <w:t xml:space="preserve">5.11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61"/>
    <w:bookmarkStart w:id="62" w:name="X99e84bead55ea586b83c2333ee36592520142b5"/>
    <w:p>
      <w:pPr>
        <w:pStyle w:val="Heading2"/>
      </w:pPr>
      <w:r>
        <w:t xml:space="preserve">5.12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x(t) для всех комбинаций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"linear,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"nonlinear,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p2,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label_text,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y(t) для всех комбинаций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"linear,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"nonlinear,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p3,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label_text,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нормы финального состояния</w:t>
      </w:r>
    </w:p>
    <w:p>
      <w:pPr>
        <w:pStyle w:val="SourceCode"/>
      </w:pP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linear_sub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nonlinear_sub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(linear_sub)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linear_sub.a, linear_sub.norm_final,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(nonlinear_sub)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nonlinear_sub.a2, nonlinear_sub.norm_final,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p4,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norm_final от параметра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62"/>
    <w:bookmarkStart w:id="63" w:name="бенчмаркинг"/>
    <w:p>
      <w:pPr>
        <w:pStyle w:val="Heading2"/>
      </w:pPr>
      <w:r>
        <w:t xml:space="preserve">5.13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(syst_linear!,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c2],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(syst_nonlinear!,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bench_linear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bench_nonlinear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"nonlinear"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(bench_linear)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bench_linear.a, bench_linear.time,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(bench_nonlinear)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bench_nonlinear.a2, bench_nonlinear.time,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63"/>
    <w:bookmarkStart w:id="64" w:name="сохранение-всех-результатов"/>
    <w:p>
      <w:pPr>
        <w:pStyle w:val="Heading2"/>
      </w:pPr>
      <w:r>
        <w:t xml:space="preserve">5.14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p1b p2 p3 p4 p5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64"/>
    <w:bookmarkStart w:id="73" w:name="базовые-эксперименты"/>
    <w:p>
      <w:pPr>
        <w:pStyle w:val="Heading2"/>
      </w:pPr>
      <w:r>
        <w:t xml:space="preserve">5.15 Базовые эксперименты</w:t>
      </w:r>
    </w:p>
    <w:bookmarkStart w:id="68" w:name="линейная-модель-model_type-linear"/>
    <w:p>
      <w:pPr>
        <w:pStyle w:val="Heading3"/>
      </w:pPr>
      <w:r>
        <w:t xml:space="preserve">5.15.1 Линейная модель (model_type = linear)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linear)" title="" id="66" name="Picture"/>
            <a:graphic>
              <a:graphicData uri="http://schemas.openxmlformats.org/drawingml/2006/picture">
                <pic:pic>
                  <pic:nvPicPr>
                    <pic:cNvPr descr="image/single_experiment_linear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(linear)</w:t>
      </w:r>
    </w:p>
    <w:p>
      <w:pPr>
        <w:pStyle w:val="BodyText"/>
      </w:pPr>
      <w:r>
        <w:t xml:space="preserve">График демонстрирует изменение переменных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 времени. Обе функции уменьшаются по мере развития системы.</w:t>
      </w:r>
    </w:p>
    <w:p>
      <w:pPr>
        <w:pStyle w:val="BodyText"/>
      </w:pPr>
      <w:r>
        <w:t xml:space="preserve">Переменная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убывает постепенно и остаётся положительной на протяжении всего интервала интегрирования. Такое поведение отражает плавное затухание динамики.</w:t>
      </w:r>
    </w:p>
    <w:p>
      <w:pPr>
        <w:pStyle w:val="BodyText"/>
      </w:pPr>
      <w:r>
        <w:t xml:space="preserve">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быстрее и к концу интервала становится близкой к нулю. Подобная динамика характерна для линейных систем, решения которых экспоненциально стремятся к стационарному состоянию.</w:t>
      </w:r>
    </w:p>
    <w:bookmarkEnd w:id="68"/>
    <w:bookmarkStart w:id="72" w:name="нелинейная-модель-model_type-nonlinear"/>
    <w:p>
      <w:pPr>
        <w:pStyle w:val="Heading3"/>
      </w:pPr>
      <w:r>
        <w:t xml:space="preserve">5.15.2 Нелинейная модель (model_type = nonlinear)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nonlinear)" title="" id="70" name="Picture"/>
            <a:graphic>
              <a:graphicData uri="http://schemas.openxmlformats.org/drawingml/2006/picture">
                <pic:pic>
                  <pic:nvPicPr>
                    <pic:cNvPr descr="image/single_experiment_nonlinear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(nonlinear)</w:t>
      </w:r>
    </w:p>
    <w:p>
      <w:pPr>
        <w:pStyle w:val="BodyText"/>
      </w:pPr>
      <w:r>
        <w:t xml:space="preserve">В нелинейной системе наблюдается иная картина. Переменная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значительно медленнее и сохраняет сравнительно высокие значения.</w:t>
      </w:r>
    </w:p>
    <w:p>
      <w:pPr>
        <w:pStyle w:val="BodyText"/>
      </w:pPr>
      <w:r>
        <w:t xml:space="preserve">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резко падает практически до нуля уже на начальном этапе. После этого её значение остаётся близким к нулю на всём интервале времени.</w:t>
      </w:r>
    </w:p>
    <w:p>
      <w:pPr>
        <w:pStyle w:val="BodyText"/>
      </w:pPr>
      <w:r>
        <w:t xml:space="preserve">Такое поведение объясняется влиянием нелинейных членов системы, которые существенно ускоряют затухание одной из переменных.</w:t>
      </w:r>
    </w:p>
    <w:bookmarkEnd w:id="72"/>
    <w:bookmarkEnd w:id="73"/>
    <w:bookmarkStart w:id="82" w:name="параметрическое-исследование"/>
    <w:p>
      <w:pPr>
        <w:pStyle w:val="Heading2"/>
      </w:pPr>
      <w:r>
        <w:t xml:space="preserve">5.16 Параметрическое исследование</w:t>
      </w:r>
    </w:p>
    <w:bookmarkStart w:id="77" w:name="траектории-xt-при-различных-параметрах"/>
    <w:p>
      <w:pPr>
        <w:pStyle w:val="Heading3"/>
      </w:pPr>
      <w:r>
        <w:t xml:space="preserve">5.16.1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при различных параметрах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x(t)" title="" id="75" name="Picture"/>
            <a:graphic>
              <a:graphicData uri="http://schemas.openxmlformats.org/drawingml/2006/picture">
                <pic:pic>
                  <pic:nvPicPr>
                    <pic:cNvPr descr="image/parametric_scan_x_comparison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В ходе исследования изменялись параметры модели. Для линейной системы варьировался коэффициент</w:t>
      </w:r>
      <w:r>
        <w:t xml:space="preserve"> </w:t>
      </w:r>
      <m:oMath>
        <m:r>
          <m:t>a</m:t>
        </m:r>
      </m:oMath>
      <w:r>
        <w:t xml:space="preserve">, а для нелинейной — параметр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Наблюдается следующая зависимость:</w:t>
      </w:r>
    </w:p>
    <w:p>
      <w:pPr>
        <w:pStyle w:val="Compact"/>
        <w:numPr>
          <w:ilvl w:val="0"/>
          <w:numId w:val="1006"/>
        </w:numPr>
      </w:pPr>
      <w:r>
        <w:t xml:space="preserve">при малых значениях параметра функция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медленно;</w:t>
      </w:r>
    </w:p>
    <w:p>
      <w:pPr>
        <w:pStyle w:val="Compact"/>
        <w:numPr>
          <w:ilvl w:val="0"/>
          <w:numId w:val="1006"/>
        </w:numPr>
      </w:pPr>
      <w:r>
        <w:t xml:space="preserve">при увеличении параметра скорость убывания возрастает;</w:t>
      </w:r>
    </w:p>
    <w:p>
      <w:pPr>
        <w:pStyle w:val="Compact"/>
        <w:numPr>
          <w:ilvl w:val="0"/>
          <w:numId w:val="1006"/>
        </w:numPr>
      </w:pPr>
      <w:r>
        <w:t xml:space="preserve">различия между траекториями становятся заметны уже в середине интервала моделирования.</w:t>
      </w:r>
    </w:p>
    <w:p>
      <w:pPr>
        <w:pStyle w:val="FirstParagraph"/>
      </w:pPr>
      <w:r>
        <w:t xml:space="preserve">В нелинейной модели влияние параметров также проявляется, однако форма кривых усложняется из-за нелинейных эффектов.</w:t>
      </w:r>
    </w:p>
    <w:bookmarkEnd w:id="77"/>
    <w:bookmarkStart w:id="81" w:name="траектории-yt-при-различных-параметрах"/>
    <w:p>
      <w:pPr>
        <w:pStyle w:val="Heading3"/>
      </w:pPr>
      <w:r>
        <w:t xml:space="preserve">5.16.2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при различных параметрах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y(t)" title="" id="79" name="Picture"/>
            <a:graphic>
              <a:graphicData uri="http://schemas.openxmlformats.org/drawingml/2006/picture">
                <pic:pic>
                  <pic:nvPicPr>
                    <pic:cNvPr descr="image/parametric_scan_y_comparison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Аналогичный анализ был проведён для переменной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В линейной модели изменение параметра постепенно изменяет форму траектории и ускоряет стремление функции к нулю.</w:t>
      </w:r>
    </w:p>
    <w:p>
      <w:pPr>
        <w:pStyle w:val="BodyText"/>
      </w:pPr>
      <w:r>
        <w:t xml:space="preserve">В нелинейной системе 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практически мгновенно обнуляется вне зависимости от значения параметра. Это указывает на доминирующее влияние нелинейных членов системы.</w:t>
      </w:r>
    </w:p>
    <w:bookmarkEnd w:id="81"/>
    <w:bookmarkEnd w:id="82"/>
    <w:bookmarkStart w:id="86" w:name="время-вычислений"/>
    <w:p>
      <w:pPr>
        <w:pStyle w:val="Heading2"/>
      </w:pPr>
      <w:r>
        <w:t xml:space="preserve">5.17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4" name="Picture"/>
            <a:graphic>
              <a:graphicData uri="http://schemas.openxmlformats.org/drawingml/2006/picture">
                <pic:pic>
                  <pic:nvPicPr>
                    <pic:cNvPr descr="image/computation_time_vs_parameter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Проведено сравнение времени численного решения системы дифференциальных уравнений.</w:t>
      </w:r>
    </w:p>
    <w:p>
      <w:pPr>
        <w:pStyle w:val="BodyText"/>
      </w:pPr>
      <w:r>
        <w:t xml:space="preserve">Полученные результаты показывают:</w:t>
      </w:r>
    </w:p>
    <w:p>
      <w:pPr>
        <w:pStyle w:val="Compact"/>
        <w:numPr>
          <w:ilvl w:val="0"/>
          <w:numId w:val="1007"/>
        </w:numPr>
      </w:pPr>
      <w:r>
        <w:t xml:space="preserve">линейная модель решается быстрее;</w:t>
      </w:r>
    </w:p>
    <w:p>
      <w:pPr>
        <w:pStyle w:val="Compact"/>
        <w:numPr>
          <w:ilvl w:val="0"/>
          <w:numId w:val="1007"/>
        </w:numPr>
      </w:pPr>
      <w:r>
        <w:t xml:space="preserve">время вычисления линейной системы составляет 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секунд;</w:t>
      </w:r>
    </w:p>
    <w:p>
      <w:pPr>
        <w:pStyle w:val="Compact"/>
        <w:numPr>
          <w:ilvl w:val="0"/>
          <w:numId w:val="1007"/>
        </w:numPr>
      </w:pPr>
      <w:r>
        <w:t xml:space="preserve">для нелинейной модели время решения находится в диапазоне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–</w:t>
      </w:r>
      <m:oMath>
        <m:r>
          <m:t>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секунд.</w:t>
      </w:r>
    </w:p>
    <w:p>
      <w:pPr>
        <w:pStyle w:val="FirstParagraph"/>
      </w:pPr>
      <w:r>
        <w:t xml:space="preserve">Несмотря на различия, абсолютные значения времени вычислений остаются очень малыми.</w:t>
      </w:r>
    </w:p>
    <w:bookmarkEnd w:id="86"/>
    <w:bookmarkStart w:id="90" w:name="анализ-метрики-norm_final"/>
    <w:p>
      <w:pPr>
        <w:pStyle w:val="Heading2"/>
      </w:pPr>
      <w:r>
        <w:t xml:space="preserve">5.18 Анализ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8" name="Picture"/>
            <a:graphic>
              <a:graphicData uri="http://schemas.openxmlformats.org/drawingml/2006/picture">
                <pic:pic>
                  <pic:nvPicPr>
                    <pic:cNvPr descr="image/norm_final_vs_parameter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В качестве итогового показателя состояния системы используется величина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Эта метрика характеризует величину состояния системы в конце интервала моделирования.</w:t>
      </w:r>
    </w:p>
    <w:p>
      <w:pPr>
        <w:pStyle w:val="BodyText"/>
      </w:pPr>
      <w:r>
        <w:t xml:space="preserve">Анализ показывает:</w:t>
      </w:r>
    </w:p>
    <w:p>
      <w:pPr>
        <w:pStyle w:val="Compact"/>
        <w:numPr>
          <w:ilvl w:val="0"/>
          <w:numId w:val="1008"/>
        </w:numPr>
      </w:pPr>
      <w:r>
        <w:t xml:space="preserve">при увеличении параметра значение метрики уменьшается;</w:t>
      </w:r>
    </w:p>
    <w:p>
      <w:pPr>
        <w:pStyle w:val="Compact"/>
        <w:numPr>
          <w:ilvl w:val="0"/>
          <w:numId w:val="1008"/>
        </w:numPr>
      </w:pPr>
      <w:r>
        <w:t xml:space="preserve">линейная модель быстрее стремится к состоянию покоя;</w:t>
      </w:r>
    </w:p>
    <w:p>
      <w:pPr>
        <w:pStyle w:val="Compact"/>
        <w:numPr>
          <w:ilvl w:val="0"/>
          <w:numId w:val="1008"/>
        </w:numPr>
      </w:pPr>
      <w:r>
        <w:t xml:space="preserve">нелинейная система сохраняет более высокие значения нормы.</w:t>
      </w:r>
    </w:p>
    <w:p>
      <w:pPr>
        <w:pStyle w:val="FirstParagraph"/>
      </w:pPr>
      <w:r>
        <w:t xml:space="preserve">Следовательно, линейная система быстрее теряет динамическую активность.</w:t>
      </w:r>
    </w:p>
    <w:bookmarkEnd w:id="90"/>
    <w:bookmarkEnd w:id="91"/>
    <w:bookmarkStart w:id="92" w:name="выводы"/>
    <w:p>
      <w:pPr>
        <w:pStyle w:val="Heading1"/>
      </w:pPr>
      <w:r>
        <w:t xml:space="preserve">6. Выводы</w:t>
      </w:r>
    </w:p>
    <w:p>
      <w:pPr>
        <w:pStyle w:val="Compact"/>
        <w:numPr>
          <w:ilvl w:val="0"/>
          <w:numId w:val="1009"/>
        </w:numPr>
      </w:pPr>
      <w:r>
        <w:t xml:space="preserve">Линейная модель демонстрирует устойчивую динамику: обе переменные постепенно уменьшаются во времени, причём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стремится к нулю быстрее.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В нелинейной системе 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быстро исчезает, и дальнейшая динамика определяется главным образом переменной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Параметры модели оказывают заметное влияние на скорость изменения решений, особенно в линейной системе.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В нелинейной модели воздействие параметров на переменную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оказывается менее выраженным из-за быстрого подавления её динамики.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Линейная модель требует значительно меньше вычислительных ресурсов, однако даже для нелинейной системы время расчёта остаётся крайне малым.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уменьшается с ростом параметров, что свидетельствует об усилении затухания динамики системы.</w:t>
      </w:r>
    </w:p>
    <w:p>
      <w:pPr>
        <w:pStyle w:val="FirstParagraph"/>
      </w:pPr>
      <w:r>
        <w:t xml:space="preserve">Полученные результаты согласуются с теоретическими свойствами линейных и нелинейных дифференциальных систем и подтверждают корректность проведённого численного моделирования.</w:t>
      </w:r>
    </w:p>
    <w:bookmarkEnd w:id="92"/>
    <w:bookmarkStart w:id="9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93">
        <w:r>
          <w:rPr>
            <w:rStyle w:val="Hyperlink"/>
          </w:rPr>
          <w:t xml:space="preserve">Законы Осипова — Ланчестера</w:t>
        </w:r>
      </w:hyperlink>
      <w:r>
        <w:br/>
      </w:r>
    </w:p>
    <w:p>
      <w:pPr>
        <w:pStyle w:val="Compact"/>
        <w:numPr>
          <w:ilvl w:val="0"/>
          <w:numId w:val="1010"/>
        </w:numPr>
      </w:pPr>
      <w:hyperlink r:id="rId94">
        <w:r>
          <w:rPr>
            <w:rStyle w:val="Hyperlink"/>
          </w:rPr>
          <w:t xml:space="preserve">Дифференциальные уравнения динамики боя</w:t>
        </w:r>
      </w:hyperlink>
      <w:r>
        <w:br/>
      </w:r>
    </w:p>
    <w:p>
      <w:pPr>
        <w:pStyle w:val="Compact"/>
        <w:numPr>
          <w:ilvl w:val="0"/>
          <w:numId w:val="1010"/>
        </w:numPr>
      </w:pPr>
      <w:hyperlink r:id="rId95">
        <w:r>
          <w:rPr>
            <w:rStyle w:val="Hyperlink"/>
          </w:rPr>
          <w:t xml:space="preserve">Элементарные модели боя</w:t>
        </w:r>
      </w:hyperlink>
    </w:p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hyperlink" Id="rId95" Target="https://intuit.ru/studies/educational_groups/594/courses/499/lecture/11353?page=7" TargetMode="External" /><Relationship Type="http://schemas.openxmlformats.org/officeDocument/2006/relationships/hyperlink" Id="rId93" Target="https://ru.wikipedia.org/wiki/&#1047;&#1072;&#1082;&#1086;&#1085;&#1099;_&#1054;&#1089;&#1080;&#1087;&#1086;&#1074;&#1072;_&#8212;_&#1051;&#1072;&#1085;&#1095;&#1077;&#1089;&#1090;&#1077;&#1088;&#1072;" TargetMode="External" /><Relationship Type="http://schemas.openxmlformats.org/officeDocument/2006/relationships/hyperlink" Id="rId94" Target="https://zen.yandex.ru/media/id/5fd3c685994c494848984b63/differencialnye-uravneniia-dinamiki-boia-5fd4bcc45a2c8e1f2cc208f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5" Target="https://intuit.ru/studies/educational_groups/594/courses/499/lecture/11353?page=7" TargetMode="External" /><Relationship Type="http://schemas.openxmlformats.org/officeDocument/2006/relationships/hyperlink" Id="rId93" Target="https://ru.wikipedia.org/wiki/&#1047;&#1072;&#1082;&#1086;&#1085;&#1099;_&#1054;&#1089;&#1080;&#1087;&#1086;&#1074;&#1072;_&#8212;_&#1051;&#1072;&#1085;&#1095;&#1077;&#1089;&#1090;&#1077;&#1088;&#1072;" TargetMode="External" /><Relationship Type="http://schemas.openxmlformats.org/officeDocument/2006/relationships/hyperlink" Id="rId94" Target="https://zen.yandex.ru/media/id/5fd3c685994c494848984b63/differencialnye-uravneniia-dinamiki-boia-5fd4bcc45a2c8e1f2cc208f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Алькамаль Ибрахим</dc:creator>
  <dc:language>ru-RU</dc:language>
  <cp:keywords/>
  <dcterms:created xsi:type="dcterms:W3CDTF">2026-03-16T09:03:37Z</dcterms:created>
  <dcterms:modified xsi:type="dcterms:W3CDTF">2026-03-16T09:03:37Z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3</vt:lpwstr>
  </property>
  <property fmtid="{D5CDD505-2E9C-101B-9397-08002B2CF9AE}" pid="16" name="toc-title">
    <vt:lpwstr>Содержание</vt:lpwstr>
  </property>
</Properties>
</file>