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EACA" w14:textId="77777777" w:rsidR="00360CE3" w:rsidRPr="00360CE3" w:rsidRDefault="00360CE3" w:rsidP="00360CE3">
      <w:pPr>
        <w:autoSpaceDE w:val="0"/>
        <w:autoSpaceDN w:val="0"/>
        <w:adjustRightInd w:val="0"/>
        <w:spacing w:after="0" w:line="360" w:lineRule="auto"/>
        <w:rPr>
          <w:color w:val="333333"/>
          <w:kern w:val="0"/>
        </w:rPr>
      </w:pPr>
      <w:r w:rsidRPr="00360CE3">
        <w:rPr>
          <w:color w:val="333333"/>
          <w:kern w:val="0"/>
        </w:rPr>
        <w:t>MOCK OBJE DAVRANIŞLARINI PROGRAMLAMA(STUBBING)</w:t>
      </w:r>
    </w:p>
    <w:p w14:paraId="3C5C37B3" w14:textId="77777777" w:rsidR="00360CE3" w:rsidRPr="00360CE3" w:rsidRDefault="00360CE3" w:rsidP="00360CE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360CE3">
        <w:rPr>
          <w:b/>
          <w:bCs/>
          <w:color w:val="000000"/>
          <w:kern w:val="0"/>
        </w:rPr>
        <w:t>when(mock.someMethod()).thenReturn(someValue)</w:t>
      </w:r>
    </w:p>
    <w:p w14:paraId="38D1B295" w14:textId="2150E0CD" w:rsidR="00360CE3" w:rsidRDefault="00360CE3" w:rsidP="00360CE3">
      <w:pPr>
        <w:autoSpaceDE w:val="0"/>
        <w:autoSpaceDN w:val="0"/>
        <w:adjustRightInd w:val="0"/>
        <w:spacing w:after="0" w:line="360" w:lineRule="auto"/>
        <w:ind w:left="708" w:firstLine="708"/>
        <w:rPr>
          <w:color w:val="000000"/>
          <w:kern w:val="0"/>
        </w:rPr>
      </w:pPr>
      <w:r w:rsidRPr="00360CE3">
        <w:rPr>
          <w:color w:val="000000"/>
          <w:kern w:val="0"/>
        </w:rPr>
        <w:t>dönüş değeri void olan methodlarda mocklamak için when kullanamıyoruz.</w:t>
      </w:r>
    </w:p>
    <w:p w14:paraId="453A3767" w14:textId="77777777" w:rsidR="00360CE3" w:rsidRPr="00360CE3" w:rsidRDefault="00360CE3" w:rsidP="00360CE3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5FBCCED3" w14:textId="77777777" w:rsidR="00360CE3" w:rsidRPr="00360CE3" w:rsidRDefault="00360CE3" w:rsidP="00360CE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B67CB7">
        <w:rPr>
          <w:b/>
          <w:bCs/>
          <w:color w:val="000000"/>
          <w:kern w:val="0"/>
        </w:rPr>
        <w:t>Mockito</w:t>
      </w:r>
      <w:r w:rsidRPr="00360CE3">
        <w:rPr>
          <w:color w:val="000000"/>
          <w:kern w:val="0"/>
        </w:rPr>
        <w:t xml:space="preserve"> when ile yazdıgımız method çağrılarını daha kolay tanımlayabilmemiz için argument matchers isimli bir yetkinlik sağlıyor.</w:t>
      </w:r>
    </w:p>
    <w:p w14:paraId="5905BFEE" w14:textId="6E888562" w:rsidR="00360CE3" w:rsidRDefault="00360CE3" w:rsidP="00360CE3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360CE3">
        <w:rPr>
          <w:color w:val="000000"/>
          <w:kern w:val="0"/>
        </w:rPr>
        <w:t>argument matchers methodunun almasını beklediğimiz parametresini birebir aynı değerde</w:t>
      </w:r>
      <w:r>
        <w:rPr>
          <w:color w:val="000000"/>
          <w:kern w:val="0"/>
        </w:rPr>
        <w:t xml:space="preserve"> </w:t>
      </w:r>
      <w:r w:rsidRPr="00360CE3">
        <w:rPr>
          <w:color w:val="000000"/>
          <w:kern w:val="0"/>
        </w:rPr>
        <w:t>yazmak yerine, herhangi bir string,integer veya map gibi tiplerde yazmamızı sağlıyor.(anyString, anyInt, anyMap...)</w:t>
      </w:r>
    </w:p>
    <w:p w14:paraId="0671F199" w14:textId="77777777" w:rsidR="00360CE3" w:rsidRPr="00360CE3" w:rsidRDefault="00360CE3" w:rsidP="00360CE3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4CA0FAB5" w14:textId="5C4E2AC2" w:rsidR="00360CE3" w:rsidRPr="00360CE3" w:rsidRDefault="00360CE3" w:rsidP="00360CE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B67CB7">
        <w:rPr>
          <w:b/>
          <w:bCs/>
          <w:color w:val="000000"/>
          <w:kern w:val="0"/>
        </w:rPr>
        <w:t>Eğer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mock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objemizdeki</w:t>
      </w:r>
      <w:r w:rsidRPr="00360CE3">
        <w:rPr>
          <w:color w:val="000000"/>
          <w:kern w:val="0"/>
        </w:rPr>
        <w:t xml:space="preserve"> method çağrılarında exception fırlatılmasını istiyorsak thenReturn yerine thenThrow() ile yapabiliyoruz.</w:t>
      </w:r>
    </w:p>
    <w:p w14:paraId="3DCB4CD0" w14:textId="77777777" w:rsidR="00360CE3" w:rsidRPr="00360CE3" w:rsidRDefault="00360CE3" w:rsidP="00360CE3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459539EA" w14:textId="77777777" w:rsidR="00A07199" w:rsidRDefault="00360CE3" w:rsidP="00360CE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B67CB7">
        <w:rPr>
          <w:b/>
          <w:bCs/>
          <w:color w:val="000000"/>
          <w:kern w:val="0"/>
        </w:rPr>
        <w:t>Eğer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mock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objedeki</w:t>
      </w:r>
      <w:r w:rsidRPr="00360CE3">
        <w:rPr>
          <w:color w:val="000000"/>
          <w:kern w:val="0"/>
        </w:rPr>
        <w:t xml:space="preserve"> method çağrısı aynı parametre ile birden fazla olacak ise, her cağrıda farklı değer dönmesini veya bazılarının</w:t>
      </w:r>
      <w:r w:rsidRPr="00360CE3">
        <w:rPr>
          <w:color w:val="000000"/>
          <w:kern w:val="0"/>
        </w:rPr>
        <w:t xml:space="preserve"> </w:t>
      </w:r>
      <w:r w:rsidRPr="00360CE3">
        <w:rPr>
          <w:color w:val="000000"/>
          <w:kern w:val="0"/>
        </w:rPr>
        <w:t xml:space="preserve">exception fırlatmasını istiyorsak bunları arka arkaya yazabiliyoruz. </w:t>
      </w:r>
    </w:p>
    <w:p w14:paraId="20B20C9F" w14:textId="3FC00BE6" w:rsidR="00360CE3" w:rsidRPr="00A07199" w:rsidRDefault="00360CE3" w:rsidP="00A07199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A07199">
        <w:rPr>
          <w:color w:val="000000"/>
          <w:kern w:val="0"/>
        </w:rPr>
        <w:t>ÖRNEK: when(mock.someMethod("some arg")).thenThrow(new</w:t>
      </w:r>
      <w:r w:rsidRPr="00A07199">
        <w:rPr>
          <w:color w:val="000000"/>
          <w:kern w:val="0"/>
        </w:rPr>
        <w:t xml:space="preserve"> </w:t>
      </w:r>
      <w:r w:rsidRPr="00A07199">
        <w:rPr>
          <w:color w:val="000000"/>
          <w:kern w:val="0"/>
        </w:rPr>
        <w:t>RuntimeException()).thenReturn("foo")</w:t>
      </w:r>
      <w:r w:rsidRPr="00A07199">
        <w:rPr>
          <w:color w:val="000000"/>
          <w:kern w:val="0"/>
        </w:rPr>
        <w:tab/>
      </w:r>
    </w:p>
    <w:p w14:paraId="672E1D02" w14:textId="77777777" w:rsidR="00360CE3" w:rsidRPr="00360CE3" w:rsidRDefault="00360CE3" w:rsidP="00360CE3">
      <w:pPr>
        <w:tabs>
          <w:tab w:val="center" w:pos="4513"/>
        </w:tabs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290145FE" w14:textId="118CE781" w:rsidR="00635C16" w:rsidRPr="00B4610E" w:rsidRDefault="00360CE3" w:rsidP="00360CE3">
      <w:pPr>
        <w:pStyle w:val="ListeParagraf"/>
        <w:numPr>
          <w:ilvl w:val="0"/>
          <w:numId w:val="2"/>
        </w:numPr>
        <w:spacing w:line="360" w:lineRule="auto"/>
      </w:pPr>
      <w:r w:rsidRPr="00B67CB7">
        <w:rPr>
          <w:b/>
          <w:bCs/>
          <w:color w:val="000000"/>
          <w:kern w:val="0"/>
        </w:rPr>
        <w:t>Üst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maddedeki</w:t>
      </w:r>
      <w:r w:rsidRPr="00360CE3">
        <w:rPr>
          <w:color w:val="000000"/>
          <w:kern w:val="0"/>
        </w:rPr>
        <w:t xml:space="preserve"> </w:t>
      </w:r>
      <w:r w:rsidRPr="00B67CB7">
        <w:rPr>
          <w:b/>
          <w:bCs/>
          <w:color w:val="000000"/>
          <w:kern w:val="0"/>
        </w:rPr>
        <w:t>örnekteki</w:t>
      </w:r>
      <w:r w:rsidRPr="00360CE3">
        <w:rPr>
          <w:color w:val="000000"/>
          <w:kern w:val="0"/>
        </w:rPr>
        <w:t xml:space="preserve"> method 3. defa çağrılırsa gene foo dönecek. Yani son yazılan stubbing dönülüyor.</w:t>
      </w:r>
    </w:p>
    <w:p w14:paraId="6599F80F" w14:textId="37E0C579" w:rsidR="00B4610E" w:rsidRDefault="00B4610E" w:rsidP="00B4610E">
      <w:pPr>
        <w:spacing w:line="360" w:lineRule="auto"/>
      </w:pPr>
    </w:p>
    <w:p w14:paraId="45048AB3" w14:textId="2B3D10BE" w:rsidR="00B4610E" w:rsidRDefault="00B4610E" w:rsidP="00B4610E">
      <w:pPr>
        <w:spacing w:line="360" w:lineRule="auto"/>
      </w:pPr>
      <w:r w:rsidRPr="00B4610E">
        <w:rPr>
          <w:noProof/>
        </w:rPr>
        <w:drawing>
          <wp:inline distT="0" distB="0" distL="0" distR="0" wp14:anchorId="3399C6EA" wp14:editId="47E8060E">
            <wp:extent cx="5731510" cy="177419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11B4" w14:textId="108C0793" w:rsidR="00B4610E" w:rsidRDefault="00B4610E" w:rsidP="00B4610E">
      <w:pPr>
        <w:spacing w:line="360" w:lineRule="auto"/>
      </w:pPr>
    </w:p>
    <w:p w14:paraId="670B5C6E" w14:textId="73DD3EF3" w:rsidR="00B4610E" w:rsidRDefault="00B4610E" w:rsidP="00B4610E">
      <w:pPr>
        <w:spacing w:line="360" w:lineRule="auto"/>
      </w:pPr>
      <w:r w:rsidRPr="00B4610E">
        <w:rPr>
          <w:noProof/>
        </w:rPr>
        <w:lastRenderedPageBreak/>
        <w:drawing>
          <wp:inline distT="0" distB="0" distL="0" distR="0" wp14:anchorId="59631C75" wp14:editId="273B7D48">
            <wp:extent cx="5731510" cy="2585720"/>
            <wp:effectExtent l="0" t="0" r="254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DF53" w14:textId="60B82E1F" w:rsidR="00B4610E" w:rsidRDefault="00B4610E" w:rsidP="00B4610E">
      <w:pPr>
        <w:spacing w:line="360" w:lineRule="auto"/>
      </w:pPr>
    </w:p>
    <w:p w14:paraId="2EF1AD6B" w14:textId="04FCAE1A" w:rsidR="00B4610E" w:rsidRPr="00B4610E" w:rsidRDefault="00B4610E" w:rsidP="00B4610E">
      <w:pPr>
        <w:autoSpaceDE w:val="0"/>
        <w:autoSpaceDN w:val="0"/>
        <w:adjustRightInd w:val="0"/>
        <w:spacing w:after="0" w:line="360" w:lineRule="auto"/>
        <w:rPr>
          <w:kern w:val="0"/>
        </w:rPr>
      </w:pPr>
      <w:r w:rsidRPr="00B4610E">
        <w:rPr>
          <w:b/>
          <w:bCs/>
          <w:kern w:val="0"/>
        </w:rPr>
        <w:t xml:space="preserve">when(courseService.findCourse(course)).thenReturn(Optional.of(course)); </w:t>
      </w:r>
      <w:r w:rsidRPr="00B4610E">
        <w:rPr>
          <w:kern w:val="0"/>
        </w:rPr>
        <w:t>kısmında courseService'imin findCourse methodu,</w:t>
      </w:r>
      <w:r>
        <w:rPr>
          <w:kern w:val="0"/>
        </w:rPr>
        <w:t xml:space="preserve"> </w:t>
      </w:r>
      <w:r w:rsidRPr="00B4610E">
        <w:rPr>
          <w:kern w:val="0"/>
        </w:rPr>
        <w:t>tanımladıgım course objesiyle çağrılırsa aynı course objesini return etsin dedik. findCourse(any()) diyerek herhangi bir obje ile çağrılması</w:t>
      </w:r>
    </w:p>
    <w:p w14:paraId="14CE333B" w14:textId="6CAFD07E" w:rsidR="00B4610E" w:rsidRDefault="00B4610E" w:rsidP="00B4610E">
      <w:pPr>
        <w:spacing w:line="360" w:lineRule="auto"/>
        <w:rPr>
          <w:kern w:val="0"/>
        </w:rPr>
      </w:pPr>
      <w:r w:rsidRPr="00B4610E">
        <w:rPr>
          <w:kern w:val="0"/>
        </w:rPr>
        <w:t>durumunda course return etmesini sağlayabiliriz. Yani bu method ne ile çağrılırsa çağrılsın course'u return et demiş oluruz.</w:t>
      </w:r>
    </w:p>
    <w:p w14:paraId="2FDE62B1" w14:textId="017CEFF4" w:rsidR="00B4610E" w:rsidRDefault="00B4610E" w:rsidP="00B4610E">
      <w:pPr>
        <w:spacing w:line="360" w:lineRule="auto"/>
        <w:rPr>
          <w:kern w:val="0"/>
        </w:rPr>
      </w:pPr>
    </w:p>
    <w:p w14:paraId="310E1A57" w14:textId="6A3C085F" w:rsidR="00B4610E" w:rsidRDefault="00B4610E" w:rsidP="00B4610E">
      <w:pPr>
        <w:spacing w:line="360" w:lineRule="auto"/>
      </w:pPr>
      <w:r w:rsidRPr="00B4610E">
        <w:rPr>
          <w:noProof/>
        </w:rPr>
        <w:drawing>
          <wp:inline distT="0" distB="0" distL="0" distR="0" wp14:anchorId="571EEB46" wp14:editId="470A4A85">
            <wp:extent cx="5631180" cy="320040"/>
            <wp:effectExtent l="0" t="0" r="762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1E1F" w14:textId="31025D89" w:rsidR="00B4610E" w:rsidRPr="00B4610E" w:rsidRDefault="00B4610E" w:rsidP="00B4610E">
      <w:pPr>
        <w:spacing w:line="360" w:lineRule="auto"/>
        <w:rPr>
          <w:b/>
          <w:bCs/>
        </w:rPr>
      </w:pPr>
    </w:p>
    <w:p w14:paraId="1CC156A9" w14:textId="77777777" w:rsidR="00B4610E" w:rsidRPr="00B4610E" w:rsidRDefault="00B4610E" w:rsidP="00B4610E">
      <w:pPr>
        <w:autoSpaceDE w:val="0"/>
        <w:autoSpaceDN w:val="0"/>
        <w:adjustRightInd w:val="0"/>
        <w:spacing w:after="0" w:line="240" w:lineRule="auto"/>
        <w:rPr>
          <w:b/>
          <w:bCs/>
          <w:kern w:val="0"/>
        </w:rPr>
      </w:pPr>
      <w:r w:rsidRPr="00B4610E">
        <w:rPr>
          <w:b/>
          <w:bCs/>
          <w:kern w:val="0"/>
        </w:rPr>
        <w:t>any() : type spesifik değil ne ile çağrılırsa çağrılsın bir değer return etmesini sağlar.</w:t>
      </w:r>
    </w:p>
    <w:p w14:paraId="42CB152E" w14:textId="0B0FD084" w:rsidR="00B4610E" w:rsidRDefault="00B4610E" w:rsidP="00B4610E">
      <w:pPr>
        <w:spacing w:line="360" w:lineRule="auto"/>
        <w:rPr>
          <w:b/>
          <w:bCs/>
          <w:kern w:val="0"/>
        </w:rPr>
      </w:pPr>
      <w:r w:rsidRPr="00B4610E">
        <w:rPr>
          <w:b/>
          <w:bCs/>
          <w:kern w:val="0"/>
        </w:rPr>
        <w:t>anyString(): herhangi bir string değerle çağrılması durumunda değer döner</w:t>
      </w:r>
    </w:p>
    <w:p w14:paraId="78BF116C" w14:textId="16EE010B" w:rsidR="00B4610E" w:rsidRPr="00B4610E" w:rsidRDefault="00B4610E" w:rsidP="00B4610E">
      <w:pPr>
        <w:spacing w:line="360" w:lineRule="auto"/>
        <w:rPr>
          <w:b/>
          <w:bCs/>
        </w:rPr>
      </w:pPr>
      <w:r w:rsidRPr="00B4610E">
        <w:rPr>
          <w:b/>
          <w:bCs/>
          <w:noProof/>
        </w:rPr>
        <w:drawing>
          <wp:inline distT="0" distB="0" distL="0" distR="0" wp14:anchorId="757606CD" wp14:editId="0C457F44">
            <wp:extent cx="5731510" cy="26987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10E" w:rsidRPr="00B4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F3B8D"/>
    <w:multiLevelType w:val="hybridMultilevel"/>
    <w:tmpl w:val="9A0C66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171F"/>
    <w:multiLevelType w:val="hybridMultilevel"/>
    <w:tmpl w:val="86CE31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441190">
    <w:abstractNumId w:val="1"/>
  </w:num>
  <w:num w:numId="2" w16cid:durableId="148427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6A"/>
    <w:rsid w:val="00360CE3"/>
    <w:rsid w:val="00635C16"/>
    <w:rsid w:val="00A07199"/>
    <w:rsid w:val="00B4610E"/>
    <w:rsid w:val="00B67CB7"/>
    <w:rsid w:val="00E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7853"/>
  <w15:chartTrackingRefBased/>
  <w15:docId w15:val="{22AB9C7B-5499-4622-9EDC-EF64EB97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2022-07-05T20:39:00Z</dcterms:created>
  <dcterms:modified xsi:type="dcterms:W3CDTF">2022-07-05T20:47:00Z</dcterms:modified>
</cp:coreProperties>
</file>