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84EA0" w:val="clear"/>
        <w:spacing w:after="120" w:before="120"/>
        <w:jc w:val="center"/>
      </w:pPr>
      <w:r>
        <w:rPr>
          <w:b/>
          <w:bCs/>
          <w:color w:val="FFFFFF"/>
          <w:sz w:val="22"/>
          <w:szCs w:val="22"/>
        </w:rPr>
        <w:t xml:space="preserve">⚠  SYNTHETIC TEST DATA – NO REAL THREATS OR INDICATORS  ⚠</w:t>
      </w:r>
    </w:p>
    <w:p/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CYBER THREAT INTELLIGENCE REPORT</w:t>
      </w:r>
    </w:p>
    <w:p>
      <w:pPr>
        <w:spacing w:after="60" w:before="60"/>
      </w:pPr>
      <w:r>
        <w:rPr>
          <w:b/>
          <w:bCs/>
        </w:rPr>
        <w:t xml:space="preserve">TLP Designation: </w:t>
      </w:r>
      <w:r>
        <w:t xml:space="preserve">TLP:AMBER (Synthetic)</w:t>
      </w:r>
    </w:p>
    <w:p>
      <w:pPr>
        <w:spacing w:after="60" w:before="60"/>
      </w:pPr>
      <w:r>
        <w:rPr>
          <w:b/>
          <w:bCs/>
        </w:rPr>
        <w:t xml:space="preserve">Report ID: </w:t>
      </w:r>
      <w:r>
        <w:t xml:space="preserve">CTI-TEST-2025-03-0042</w:t>
      </w:r>
    </w:p>
    <w:p>
      <w:pPr>
        <w:spacing w:after="60" w:before="60"/>
      </w:pPr>
      <w:r>
        <w:rPr>
          <w:b/>
          <w:bCs/>
        </w:rPr>
        <w:t xml:space="preserve">Classification: </w:t>
      </w:r>
      <w:r>
        <w:t xml:space="preserve">CUI // CTI</w:t>
      </w:r>
    </w:p>
    <w:p>
      <w:pPr>
        <w:spacing w:after="60" w:before="60"/>
      </w:pPr>
      <w:r>
        <w:rPr>
          <w:b/>
          <w:bCs/>
        </w:rPr>
        <w:t xml:space="preserve">Prepared By: </w:t>
      </w:r>
      <w:r>
        <w:t xml:space="preserve">Cyber Analysis Division – Test Unit</w:t>
      </w:r>
    </w:p>
    <w:p>
      <w:pPr>
        <w:spacing w:after="60" w:before="60"/>
      </w:pPr>
      <w:r>
        <w:rPr>
          <w:b/>
          <w:bCs/>
        </w:rPr>
        <w:t xml:space="preserve">Date: </w:t>
      </w:r>
      <w:r>
        <w:t xml:space="preserve">2025-03-20</w:t>
      </w:r>
    </w:p>
    <w:p>
      <w:pPr>
        <w:spacing w:after="60" w:before="60"/>
      </w:pPr>
      <w:r>
        <w:rPr>
          <w:b/>
          <w:bCs/>
        </w:rPr>
        <w:t xml:space="preserve">Distribution: </w:t>
      </w:r>
      <w:r>
        <w:t xml:space="preserve">ISAC Partners, Federal CISO Council – Test Distribution Only</w:t>
      </w:r>
    </w:p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Executive Summary</w:t>
      </w:r>
    </w:p>
    <w:p>
      <w:pPr>
        <w:spacing w:after="80" w:before="80"/>
      </w:pPr>
      <w:r>
        <w:t xml:space="preserve">SYNTHETIC DATA: A simulated advanced persistent threat (APT) group designated TEST-APT-77 has been conducting reconnaissance activity against hypothetical critical infrastructure organizations during Q1 2025. This document is entirely fabricated for DLP policy testing purposes.</w:t>
      </w:r>
    </w:p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Threat Actor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Designation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TEST-APT-77 (Synthetic)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Attribution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attribution – Fictitious actor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Motivation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Espionage, Intellectual Property Theft (Synthetic)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Activity Since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2022 (Synthetic)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 Sectors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Defense Industrial Base, Energy (Synthetic)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Indicators of Compromise (SYNTHETIC – DO NOT ACT 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Context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 Address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192.0.2.77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TEST-RFC-5737 – Not routable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 Address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198.51.100.42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TEST-RFC-5737 – Not routable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update-test.syntheticcti.invalid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C2 domain – Synthetic/Invalid TLD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 Hash (MD5)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00000000000000000000000000000000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NULL hash – Test placeholder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 Hash (SHA256)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e3b0c44298fc1c149afb...TEST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Empty file hash – Test placeholder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lure@syntheticcti.invalid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Phishing sender – Synthetic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User-Agent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Mozilla/5.0 (TEST-CTI-UA)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Malware beacon UA – Synthetic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TTPs – MITRE ATT&amp;CK (Synthetic Mapping)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Tactic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Technique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Procedure (Synthetic)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Initial Access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T1566.001 Spearphishing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Targeted finance department – Test scenario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Execution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T1059.003 Windows Command Shell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Encoded PowerShell dropper – Synthetic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Persistence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T1547.001 Registry Run Keys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HKCU Run key – Test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Exfiltration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T1041 Exfil Over C2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Encrypted HTTPS to 192.0.2.77 – Test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Recommended Actions (Synthetic)</w:t>
      </w:r>
    </w:p>
    <w:p>
      <w:pPr>
        <w:spacing w:after="80" w:before="80"/>
      </w:pPr>
      <w:r>
        <w:t xml:space="preserve">1. Block synthetic IoCs at perimeter (TEST – No action required)</w:t>
      </w:r>
    </w:p>
    <w:p>
      <w:pPr>
        <w:spacing w:after="80" w:before="80"/>
      </w:pPr>
      <w:r>
        <w:t xml:space="preserve">2. Hunt for TEST-APT-77 TTPs in SIEM (Synthetic)</w:t>
      </w:r>
    </w:p>
    <w:p>
      <w:pPr>
        <w:spacing w:after="80" w:before="80"/>
      </w:pPr>
      <w:r>
        <w:t xml:space="preserve">3. Notify sector ISAC of test indicators (Do Not Distribute)</w:t>
      </w:r>
    </w:p>
    <w:p/>
    <w:p>
      <w:pPr>
        <w:shd w:fill="2E4053" w:val="clear"/>
        <w:spacing w:after="120" w:before="120"/>
        <w:jc w:val="center"/>
      </w:pPr>
      <w:r>
        <w:rPr>
          <w:b/>
          <w:bCs/>
          <w:color w:val="FFFFFF"/>
          <w:sz w:val="22"/>
          <w:szCs w:val="22"/>
        </w:rPr>
        <w:t xml:space="preserve">END OF REPORT – CUI // CTI // TEST DATA – SYNTHETIC INDICATORS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1A5276" w:val="clear"/>
      <w:spacing w:after="120" w:before="120"/>
      <w:jc w:val="center"/>
    </w:pPr>
    <w:r>
      <w:rPr>
        <w:b/>
        <w:bCs/>
        <w:color w:val="FFFFFF"/>
        <w:sz w:val="22"/>
        <w:szCs w:val="22"/>
      </w:rPr>
      <w:t xml:space="preserve">CUI // CTI  |  DISSEMINATION: NEED-TO-KNOW  |  TEST DATA – NOT REAL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5276" w:val="clear"/>
      <w:spacing w:after="120" w:before="120"/>
      <w:jc w:val="center"/>
    </w:pPr>
    <w:r>
      <w:rPr>
        <w:b/>
        <w:bCs/>
        <w:color w:val="FFFFFF"/>
        <w:sz w:val="22"/>
        <w:szCs w:val="22"/>
      </w:rPr>
      <w:t xml:space="preserve">CUI // CYBER THREAT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2026-05-12T14:43:57.819Z</dcterms:created>
  <dcterms:modified xsi:type="dcterms:W3CDTF">2026-05-12T14:43:57.819Z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