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84EA0" w:val="clear"/>
        <w:spacing w:after="120" w:before="120"/>
        <w:jc w:val="center"/>
      </w:pPr>
      <w:r>
        <w:rPr>
          <w:b/>
          <w:bCs/>
          <w:color w:val="FFFFFF"/>
          <w:sz w:val="22"/>
          <w:szCs w:val="22"/>
        </w:rPr>
        <w:t xml:space="preserve">⚠  SYNTHETIC TEST DATA – NO REAL PERSONS, CASES, OR INVESTIGATIONS  ⚠</w:t>
      </w:r>
    </w:p>
    <w:p/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LAW ENFORCEMENT SENSITIVE – CASE SUMMARY</w:t>
      </w:r>
    </w:p>
    <w:p>
      <w:pPr>
        <w:spacing w:after="60" w:before="60"/>
      </w:pPr>
      <w:r>
        <w:rPr>
          <w:b/>
          <w:bCs/>
        </w:rPr>
        <w:t xml:space="preserve">Case Number: </w:t>
      </w:r>
      <w:r>
        <w:t xml:space="preserve">LE-TEST-2025-008812</w:t>
      </w:r>
    </w:p>
    <w:p>
      <w:pPr>
        <w:spacing w:after="60" w:before="60"/>
      </w:pPr>
      <w:r>
        <w:rPr>
          <w:b/>
          <w:bCs/>
        </w:rPr>
        <w:t xml:space="preserve">Case Type: </w:t>
      </w:r>
      <w:r>
        <w:t xml:space="preserve">Financial Fraud – Synthetic</w:t>
      </w:r>
    </w:p>
    <w:p>
      <w:pPr>
        <w:spacing w:after="60" w:before="60"/>
      </w:pPr>
      <w:r>
        <w:rPr>
          <w:b/>
          <w:bCs/>
        </w:rPr>
        <w:t xml:space="preserve">Case Status: </w:t>
      </w:r>
      <w:r>
        <w:t xml:space="preserve">Open – Active Investigation (Synthetic)</w:t>
      </w:r>
    </w:p>
    <w:p>
      <w:pPr>
        <w:spacing w:after="60" w:before="60"/>
      </w:pPr>
      <w:r>
        <w:rPr>
          <w:b/>
          <w:bCs/>
        </w:rPr>
        <w:t xml:space="preserve">Primary Agency: </w:t>
      </w:r>
      <w:r>
        <w:t xml:space="preserve">Test Field Office – DLP Testing Division</w:t>
      </w:r>
    </w:p>
    <w:p>
      <w:pPr>
        <w:spacing w:after="60" w:before="60"/>
      </w:pPr>
      <w:r>
        <w:rPr>
          <w:b/>
          <w:bCs/>
        </w:rPr>
        <w:t xml:space="preserve">Assigned Agent: </w:t>
      </w:r>
      <w:r>
        <w:t xml:space="preserve">SA Jordan M. Reeves (Synthetic)</w:t>
      </w:r>
    </w:p>
    <w:p>
      <w:pPr>
        <w:spacing w:after="60" w:before="60"/>
      </w:pPr>
      <w:r>
        <w:rPr>
          <w:b/>
          <w:bCs/>
        </w:rPr>
        <w:t xml:space="preserve">Date Opened: </w:t>
      </w:r>
      <w:r>
        <w:t xml:space="preserve">2024-11-15</w:t>
      </w:r>
    </w:p>
    <w:p>
      <w:pPr>
        <w:spacing w:after="60" w:before="60"/>
      </w:pPr>
      <w:r>
        <w:rPr>
          <w:b/>
          <w:bCs/>
        </w:rPr>
        <w:t xml:space="preserve">CUI Category: </w:t>
      </w:r>
      <w:r>
        <w:t xml:space="preserve">LAW</w:t>
      </w:r>
    </w:p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Subjects of Investigation (SYNTHETIC – No Real Persons)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 Number (Test)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Carter, Bryan L.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06/30/1979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Indicted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FBI-TEST-S001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Okonkwo, Adaeze N.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11/03/1985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Associate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Warrant Out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FBI-TEST-S002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Petrov, Mikhail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02/14/1962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Financial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 of Interest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FBI-TEST-S003</w:t>
            </w:r>
          </w:p>
        </w:tc>
      </w:tr>
    </w:tbl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Financial Activity Summary (Synthetic)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Account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Institution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xxxx-TEST-9901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 National Bank (Test)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$428,000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2024-10-01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xxxx-TEST-2204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Cayman Test Holdings LLC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$312,500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2024-10-15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xxxx-TEST-7741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Cyprus Synthetic Bank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$189,000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2024-11-02</w:t>
            </w:r>
          </w:p>
        </w:tc>
      </w:tr>
    </w:tbl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Investigative Actions (Synthetic Timeline)</w:t>
      </w:r>
    </w:p>
    <w:p>
      <w:pPr>
        <w:spacing w:after="60" w:before="60"/>
      </w:pPr>
      <w:r>
        <w:rPr>
          <w:b/>
          <w:bCs/>
        </w:rPr>
        <w:t xml:space="preserve">2024-11-15: </w:t>
      </w:r>
      <w:r>
        <w:t xml:space="preserve">Case opened following SAR filed by First National Bank (Test)</w:t>
      </w:r>
    </w:p>
    <w:p>
      <w:pPr>
        <w:spacing w:after="60" w:before="60"/>
      </w:pPr>
      <w:r>
        <w:rPr>
          <w:b/>
          <w:bCs/>
        </w:rPr>
        <w:t xml:space="preserve">2024-12-03: </w:t>
      </w:r>
      <w:r>
        <w:t xml:space="preserve">Grand jury subpoena issued for account records (Synthetic)</w:t>
      </w:r>
    </w:p>
    <w:p>
      <w:pPr>
        <w:spacing w:after="60" w:before="60"/>
      </w:pPr>
      <w:r>
        <w:rPr>
          <w:b/>
          <w:bCs/>
        </w:rPr>
        <w:t xml:space="preserve">2025-01-20: </w:t>
      </w:r>
      <w:r>
        <w:t xml:space="preserve">Search warrant executed – Test premises, 44 Test Street</w:t>
      </w:r>
    </w:p>
    <w:p>
      <w:pPr>
        <w:spacing w:after="60" w:before="60"/>
      </w:pPr>
      <w:r>
        <w:rPr>
          <w:b/>
          <w:bCs/>
        </w:rPr>
        <w:t xml:space="preserve">2025-02-08: </w:t>
      </w:r>
      <w:r>
        <w:t xml:space="preserve">Indictment returned – Carter, Bryan L. (Synthetic)</w:t>
      </w:r>
    </w:p>
    <w:p>
      <w:pPr>
        <w:spacing w:after="60" w:before="60"/>
      </w:pPr>
      <w:r>
        <w:rPr>
          <w:b/>
          <w:bCs/>
        </w:rPr>
        <w:t xml:space="preserve">2025-03-01: </w:t>
      </w:r>
      <w:r>
        <w:t xml:space="preserve">International alert sent via INTERPOL notice (Synthetic)</w:t>
      </w:r>
    </w:p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Informant Information (SYNTHETIC – SENSITIVE)</w:t>
      </w:r>
    </w:p>
    <w:p>
      <w:pPr>
        <w:spacing w:after="80" w:before="80"/>
      </w:pPr>
      <w:r>
        <w:rPr>
          <w:color w:val="7B241C"/>
        </w:rPr>
        <w:t xml:space="preserve">Source designation: CHS-TEST-2025-0019 (Synthetic Confidential Human Source)</w:t>
      </w:r>
    </w:p>
    <w:p>
      <w:pPr>
        <w:spacing w:after="80" w:before="80"/>
      </w:pPr>
      <w:r>
        <w:t xml:space="preserve">Identity protected under 5 U.S.C. §552(b)(7)(D) – TEST DESIGNATION ONLY</w:t>
      </w:r>
    </w:p>
    <w:p/>
    <w:p>
      <w:pPr>
        <w:shd w:fill="2E4053" w:val="clear"/>
        <w:spacing w:after="120" w:before="120"/>
        <w:jc w:val="center"/>
      </w:pPr>
      <w:r>
        <w:rPr>
          <w:b/>
          <w:bCs/>
          <w:color w:val="FFFFFF"/>
          <w:sz w:val="22"/>
          <w:szCs w:val="22"/>
        </w:rPr>
        <w:t xml:space="preserve">END OF LES RECORD – CUI // LAW // TEST DATA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1C2833" w:val="clear"/>
      <w:spacing w:after="120" w:before="120"/>
      <w:jc w:val="center"/>
    </w:pPr>
    <w:r>
      <w:rPr>
        <w:b/>
        <w:bCs/>
        <w:color w:val="FFFFFF"/>
        <w:sz w:val="22"/>
        <w:szCs w:val="22"/>
      </w:rPr>
      <w:t xml:space="preserve">CUI // LAW  |  LES  |  NOT FOR PUBLIC RELEASE  |  TEST DATA – NOT REAL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C2833" w:val="clear"/>
      <w:spacing w:after="120" w:before="120"/>
      <w:jc w:val="center"/>
    </w:pPr>
    <w:r>
      <w:rPr>
        <w:b/>
        <w:bCs/>
        <w:color w:val="FFFFFF"/>
        <w:sz w:val="22"/>
        <w:szCs w:val="22"/>
      </w:rPr>
      <w:t xml:space="preserve">LAW ENFORCEMENT SENSITIVE (LES) – CUI//LAW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2026-05-12T14:43:57.982Z</dcterms:created>
  <dcterms:modified xsi:type="dcterms:W3CDTF">2026-05-12T14:43:57.982Z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