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20" w:rsidRDefault="00BE4FB2"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-907415</wp:posOffset>
            </wp:positionV>
            <wp:extent cx="7566660" cy="10700251"/>
            <wp:effectExtent l="0" t="0" r="0" b="63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PAK SAYFASI paradig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0700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4FB2" w:rsidRPr="00BE4FB2" w:rsidRDefault="00BE4FB2" w:rsidP="00BE4FB2">
      <w:pPr>
        <w:jc w:val="right"/>
        <w:rPr>
          <w:rFonts w:ascii="Times New Roman" w:hAnsi="Times New Roman" w:cs="Times New Roman"/>
          <w:sz w:val="24"/>
        </w:rPr>
      </w:pPr>
      <w:r w:rsidRPr="00BE4FB2">
        <w:rPr>
          <w:rFonts w:ascii="Times New Roman" w:hAnsi="Times New Roman" w:cs="Times New Roman"/>
          <w:sz w:val="24"/>
        </w:rPr>
        <w:t xml:space="preserve">ISSN: </w:t>
      </w:r>
      <w:bookmarkStart w:id="0" w:name="_GoBack"/>
      <w:bookmarkEnd w:id="0"/>
    </w:p>
    <w:p w:rsidR="00BE4FB2" w:rsidRDefault="00BE4FB2"/>
    <w:p w:rsidR="00BE4FB2" w:rsidRDefault="00BE4FB2"/>
    <w:p w:rsidR="00BE4FB2" w:rsidRDefault="00BE4FB2"/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  <w:r w:rsidRPr="00BE4FB2">
        <w:rPr>
          <w:rFonts w:ascii="Times New Roman" w:hAnsi="Times New Roman" w:cs="Times New Roman"/>
          <w:b/>
          <w:sz w:val="36"/>
        </w:rPr>
        <w:t>Vol:3 | Issue:1  | Year:2020</w:t>
      </w: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p w:rsidR="00BE4FB2" w:rsidRPr="00BE4FB2" w:rsidRDefault="00BE4FB2" w:rsidP="00BE4FB2">
      <w:pPr>
        <w:jc w:val="center"/>
        <w:rPr>
          <w:rFonts w:ascii="Times New Roman" w:hAnsi="Times New Roman" w:cs="Times New Roman"/>
          <w:b/>
          <w:sz w:val="36"/>
        </w:rPr>
      </w:pPr>
    </w:p>
    <w:sectPr w:rsidR="00BE4FB2" w:rsidRPr="00BE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B2"/>
    <w:rsid w:val="007A0A20"/>
    <w:rsid w:val="00BE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E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4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E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E4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2020-12-14T10:06:00Z</dcterms:created>
  <dcterms:modified xsi:type="dcterms:W3CDTF">2020-12-14T10:09:00Z</dcterms:modified>
</cp:coreProperties>
</file>