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500"/>
        <w:jc w:val="center"/>
      </w:pPr>
      <w:r>
        <w:drawing>
          <wp:inline distT="0" distB="0" distL="0" distR="0">
            <wp:extent cx="142875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381125"/>
                    </a:xfrm>
                    <a:prstGeom prst="rect">
                      <a:avLst/>
                    </a:prstGeom>
                  </pic:spPr>
                </pic:pic>
              </a:graphicData>
            </a:graphic>
          </wp:inline>
        </w:drawing>
      </w:r>
    </w:p>
    <w:p>
      <w:pPr>
        <w:spacing w:after="20" w:before="0" w:line="276"/>
        <w:jc w:val="center"/>
      </w:pPr>
      <w:r>
        <w:rPr>
          <w:rFonts w:ascii="Cambria" w:cs="Cambria" w:eastAsia="Cambria" w:hAnsi="Cambria"/>
          <w:b/>
          <w:bCs/>
          <w:i w:val="false"/>
          <w:iCs w:val="false"/>
          <w:caps w:val="false"/>
          <w:color w:val="5A1420"/>
          <w:sz w:val="20"/>
          <w:szCs w:val="20"/>
        </w:rPr>
        <w:t xml:space="preserve">T.C. İSTANBUL SABAHATTİN ZAİM ÜNİVERSİTESİ</w:t>
      </w:r>
    </w:p>
    <w:p>
      <w:pPr>
        <w:spacing w:after="20" w:before="0" w:line="276"/>
        <w:jc w:val="center"/>
      </w:pPr>
      <w:r>
        <w:rPr>
          <w:rFonts w:ascii="Cambria" w:cs="Cambria" w:eastAsia="Cambria" w:hAnsi="Cambria"/>
          <w:b/>
          <w:bCs/>
          <w:i w:val="false"/>
          <w:iCs w:val="false"/>
          <w:caps w:val="false"/>
          <w:color w:val="5A1420"/>
          <w:sz w:val="19"/>
          <w:szCs w:val="19"/>
        </w:rPr>
        <w:t xml:space="preserve">EĞİTİM FAKÜLTESİ</w:t>
      </w:r>
    </w:p>
    <w:p>
      <w:pPr>
        <w:spacing w:after="40" w:before="0" w:line="276"/>
        <w:jc w:val="center"/>
      </w:pPr>
      <w:r>
        <w:rPr>
          <w:rFonts w:ascii="Cambria" w:cs="Cambria" w:eastAsia="Cambria" w:hAnsi="Cambria"/>
          <w:b/>
          <w:bCs/>
          <w:i w:val="false"/>
          <w:iCs w:val="false"/>
          <w:caps w:val="false"/>
          <w:color w:val="5A1420"/>
          <w:sz w:val="19"/>
          <w:szCs w:val="19"/>
        </w:rPr>
        <w:t xml:space="preserve">MATEMATİK VE FEN BİLİMLERİ EĞİTİMİ BÖLÜMÜ</w:t>
      </w:r>
    </w:p>
    <w:p>
      <w:pPr>
        <w:spacing w:after="260" w:before="0" w:line="276"/>
        <w:jc w:val="center"/>
      </w:pPr>
      <w:r>
        <w:rPr>
          <w:rFonts w:ascii="Calibri" w:cs="Calibri" w:eastAsia="Calibri" w:hAnsi="Calibri"/>
          <w:b/>
          <w:bCs/>
          <w:i w:val="false"/>
          <w:iCs w:val="false"/>
          <w:caps/>
          <w:color w:val="5A5A5C"/>
          <w:spacing w:val="80"/>
          <w:sz w:val="17"/>
          <w:szCs w:val="17"/>
        </w:rPr>
        <w:t xml:space="preserve">ÖĞRETMENLİK UYGULAMASI I</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9746"/>
      </w:tblGrid>
      <w:tr>
        <w:tc>
          <w:tcPr>
            <w:tcW w:type="dxa" w:w="9746"/>
            <w:shd w:fill="7C1E2D" w:color="auto" w:val="clear"/>
            <w:tcMar>
              <w:top w:type="dxa" w:w="260"/>
              <w:left w:type="dxa" w:w="200"/>
              <w:bottom w:type="dxa" w:w="260"/>
              <w:right w:type="dxa" w:w="200"/>
            </w:tcMar>
          </w:tcPr>
          <w:p>
            <w:pPr>
              <w:spacing w:after="40" w:before="0" w:line="320"/>
              <w:jc w:val="center"/>
            </w:pPr>
            <w:r>
              <w:rPr>
                <w:rFonts w:ascii="Cambria" w:cs="Cambria" w:eastAsia="Cambria" w:hAnsi="Cambria"/>
                <w:b/>
                <w:bCs/>
                <w:i w:val="false"/>
                <w:iCs w:val="false"/>
                <w:caps w:val="false"/>
                <w:color w:val="FFFFFF"/>
                <w:spacing w:val="30"/>
                <w:sz w:val="34"/>
                <w:szCs w:val="34"/>
              </w:rPr>
              <w:t xml:space="preserve">TEORİK KISIM · DERS İÇERİĞİ</w:t>
            </w:r>
          </w:p>
          <w:p>
            <w:pPr>
              <w:spacing w:after="0" w:before="0" w:line="276"/>
              <w:jc w:val="center"/>
            </w:pPr>
            <w:r>
              <w:rPr>
                <w:rFonts w:ascii="Cambria" w:cs="Cambria" w:eastAsia="Cambria" w:hAnsi="Cambria"/>
                <w:b/>
                <w:bCs/>
                <w:i w:val="false"/>
                <w:iCs w:val="false"/>
                <w:caps/>
                <w:color w:val="F3D9DF"/>
                <w:spacing w:val="60"/>
                <w:sz w:val="22"/>
                <w:szCs w:val="22"/>
              </w:rPr>
              <w:t xml:space="preserve">Öğretim Üyesi İçin Rehber · 13 Hafta × 2 Ders Saati</w:t>
            </w:r>
          </w:p>
        </w:tc>
      </w:tr>
    </w:tbl>
    <w:p>
      <w:pPr>
        <w:spacing w:after="0" w:before="320" w:line="276"/>
        <w:jc w:val="center"/>
      </w:pPr>
      <w:r>
        <w:rPr>
          <w:rFonts w:ascii="Calibri" w:cs="Calibri" w:eastAsia="Calibri" w:hAnsi="Calibri"/>
          <w:b w:val="false"/>
          <w:bCs w:val="false"/>
          <w:i/>
          <w:iCs/>
          <w:caps w:val="false"/>
          <w:color w:val="5A5A5C"/>
          <w:sz w:val="18"/>
          <w:szCs w:val="18"/>
        </w:rPr>
        <w:t xml:space="preserve">MEB ve YÖK yönergeleri ile Öğretmenlik Mesleği Genel Yeterlikleri (2017) ve Türkiye Yüzyılı Maarif Modeli (2024) temel alınarak hazırlanmıştır.</w:t>
      </w:r>
    </w:p>
    <w:p>
      <w:r>
        <w:br w:type="page"/>
      </w:r>
    </w:p>
    <w:p>
      <w:pPr>
        <w:pStyle w:val="Heading1"/>
        <w:spacing w:after="150" w:before="40"/>
      </w:pPr>
      <w:r>
        <w:rPr>
          <w:rFonts w:ascii="Cambria" w:cs="Cambria" w:eastAsia="Cambria" w:hAnsi="Cambria"/>
          <w:b/>
          <w:bCs/>
          <w:i w:val="false"/>
          <w:iCs w:val="false"/>
          <w:caps w:val="false"/>
          <w:color w:val="7C1E2D"/>
          <w:sz w:val="28"/>
          <w:szCs w:val="28"/>
        </w:rPr>
        <w:t xml:space="preserve">Kullanım Kılavuzu</w:t>
      </w:r>
    </w:p>
    <w:p>
      <w:pPr>
        <w:spacing w:after="120" w:before="0" w:line="276"/>
      </w:pPr>
      <w:r>
        <w:rPr>
          <w:rFonts w:ascii="Calibri" w:cs="Calibri" w:eastAsia="Calibri" w:hAnsi="Calibri"/>
          <w:b w:val="false"/>
          <w:bCs w:val="false"/>
          <w:i w:val="false"/>
          <w:iCs w:val="false"/>
          <w:caps w:val="false"/>
          <w:color w:val="222222"/>
          <w:sz w:val="20"/>
          <w:szCs w:val="20"/>
        </w:rPr>
        <w:t xml:space="preserve">Bu rehber, Öğretmenlik Uygulaması I dersinin fakültede yürütülen haftalık iki saatlik teorik bölümü içindir. Her hafta; uygulama okulundaki o haftanın etkinliğiyle eşleştirilmiş biçimde tasarlanmıştır. Öğretim üyesi, aşağıdaki yapıyı doğrudan ders akışı olarak kullanabilir.</w:t>
      </w:r>
    </w:p>
    <w:tbl>
      <w:tblPr>
        <w:tblW w:type="dxa" w:w="9746"/>
        <w:tblBorders>
          <w:top w:val="none" w:color="FFFFFF" w:sz="0"/>
          <w:left w:val="single" w:color="7C1E2D" w:sz="24"/>
          <w:bottom w:val="none" w:color="FFFFFF" w:sz="0"/>
          <w:right w:val="none" w:color="FFFFFF" w:sz="0"/>
          <w:insideH w:val="none" w:color="FFFFFF" w:sz="0"/>
          <w:insideV w:val="none" w:color="FFFFFF" w:sz="0"/>
        </w:tblBorders>
      </w:tblPr>
      <w:tblGrid>
        <w:gridCol w:w="9746"/>
      </w:tblGrid>
      <w:tr>
        <w:tc>
          <w:tcPr>
            <w:tcW w:type="dxa" w:w="9746"/>
            <w:shd w:fill="F6EBEE" w:color="auto" w:val="clear"/>
            <w:tcMar>
              <w:top w:type="dxa" w:w="130"/>
              <w:left w:type="dxa" w:w="200"/>
              <w:bottom w:type="dxa" w:w="130"/>
              <w:right w:type="dxa" w:w="180"/>
            </w:tcMar>
          </w:tcPr>
          <w:p>
            <w:pPr>
              <w:spacing w:after="80" w:before="0" w:line="264"/>
            </w:pPr>
            <w:r>
              <w:rPr>
                <w:rFonts w:ascii="Calibri" w:cs="Calibri" w:eastAsia="Calibri" w:hAnsi="Calibri"/>
                <w:b w:val="false"/>
                <w:bCs w:val="false"/>
                <w:i w:val="false"/>
                <w:iCs w:val="false"/>
                <w:caps w:val="false"/>
                <w:color w:val="222222"/>
                <w:sz w:val="20"/>
                <w:szCs w:val="20"/>
              </w:rPr>
              <w:t xml:space="preserve">Oturum Hedefleri — o hafta adayın kazanması beklenen çıktılar.</w:t>
            </w:r>
          </w:p>
          <w:p>
            <w:pPr>
              <w:spacing w:after="80" w:before="0" w:line="264"/>
            </w:pPr>
            <w:r>
              <w:rPr>
                <w:rFonts w:ascii="Calibri" w:cs="Calibri" w:eastAsia="Calibri" w:hAnsi="Calibri"/>
                <w:b w:val="false"/>
                <w:bCs w:val="false"/>
                <w:i w:val="false"/>
                <w:iCs w:val="false"/>
                <w:caps w:val="false"/>
                <w:color w:val="222222"/>
                <w:sz w:val="20"/>
                <w:szCs w:val="20"/>
              </w:rPr>
              <w:t xml:space="preserve">1. ve 2. Ders Saati — hazır bir ders akışı (adım adım işlenecek bölümler).</w:t>
            </w:r>
          </w:p>
          <w:p>
            <w:pPr>
              <w:spacing w:after="80" w:before="0" w:line="264"/>
            </w:pPr>
            <w:r>
              <w:rPr>
                <w:rFonts w:ascii="Calibri" w:cs="Calibri" w:eastAsia="Calibri" w:hAnsi="Calibri"/>
                <w:b w:val="false"/>
                <w:bCs w:val="false"/>
                <w:i w:val="false"/>
                <w:iCs w:val="false"/>
                <w:caps w:val="false"/>
                <w:color w:val="222222"/>
                <w:sz w:val="20"/>
                <w:szCs w:val="20"/>
              </w:rPr>
              <w:t xml:space="preserve">Kuramsal Çerçeve — öğretim üyesinin anlatım için kullanabileceği özlü içerik.</w:t>
            </w:r>
          </w:p>
          <w:p>
            <w:pPr>
              <w:spacing w:after="80" w:before="0" w:line="264"/>
            </w:pPr>
            <w:r>
              <w:rPr>
                <w:rFonts w:ascii="Calibri" w:cs="Calibri" w:eastAsia="Calibri" w:hAnsi="Calibri"/>
                <w:b w:val="false"/>
                <w:bCs w:val="false"/>
                <w:i w:val="false"/>
                <w:iCs w:val="false"/>
                <w:caps w:val="false"/>
                <w:color w:val="222222"/>
                <w:sz w:val="20"/>
                <w:szCs w:val="20"/>
              </w:rPr>
              <w:t xml:space="preserve">Uygulama Okuluyla Bağlantı — o haftanın okul etkinliğiyle köprü.</w:t>
            </w:r>
          </w:p>
          <w:p>
            <w:pPr>
              <w:spacing w:after="0" w:before="0" w:line="264"/>
            </w:pPr>
            <w:r>
              <w:rPr>
                <w:rFonts w:ascii="Calibri" w:cs="Calibri" w:eastAsia="Calibri" w:hAnsi="Calibri"/>
                <w:b w:val="false"/>
                <w:bCs w:val="false"/>
                <w:i w:val="false"/>
                <w:iCs w:val="false"/>
                <w:caps w:val="false"/>
                <w:color w:val="222222"/>
                <w:sz w:val="20"/>
                <w:szCs w:val="20"/>
              </w:rPr>
              <w:t xml:space="preserve">Tartışma / Etkinlik ve Haftanın Kaynakları — sınıf içi işleme ve okuma önerileri.</w:t>
            </w:r>
          </w:p>
        </w:tc>
      </w:tr>
    </w:tbl>
    <w:p>
      <w:pPr>
        <w:spacing w:after="0" w:before="120" w:line="276"/>
      </w:pPr>
      <w:r>
        <w:rPr>
          <w:rFonts w:ascii="Calibri" w:cs="Calibri" w:eastAsia="Calibri" w:hAnsi="Calibri"/>
          <w:b w:val="false"/>
          <w:bCs w:val="false"/>
          <w:i/>
          <w:iCs/>
          <w:caps w:val="false"/>
          <w:color w:val="5A5A5C"/>
          <w:sz w:val="18"/>
          <w:szCs w:val="18"/>
        </w:rPr>
        <w:t xml:space="preserve">Tüm haftaların ayrıntılı kaynakçası belgenin sonundadır. İçerik; İZÜ MFE staj dosyasındaki haftalık etkinlik akışıyla birebir uyumludur.</w:t>
      </w:r>
    </w:p>
    <w:p>
      <w:r>
        <w:br w:type="page"/>
      </w:r>
    </w:p>
    <w:p>
      <w:pPr>
        <w:keepNext/>
        <w:pBdr>
          <w:top w:val="single" w:color="7C1E2D" w:sz="4"/>
          <w:bottom w:val="single" w:color="7C1E2D" w:sz="4"/>
          <w:left w:val="single" w:color="7C1E2D" w:sz="4"/>
          <w:right w:val="single" w:color="7C1E2D" w:sz="4"/>
        </w:pBdr>
        <w:shd w:fill="7C1E2D" w:color="auto" w:val="clear"/>
        <w:spacing w:after="140" w:before="40"/>
        <w:ind w:left="140" w:right="140"/>
      </w:pPr>
      <w:r>
        <w:rPr>
          <w:rFonts w:ascii="Cambria" w:cs="Cambria" w:eastAsia="Cambria" w:hAnsi="Cambria"/>
          <w:b/>
          <w:bCs/>
          <w:i w:val="false"/>
          <w:iCs w:val="false"/>
          <w:caps w:val="false"/>
          <w:color w:val="FFFFFF"/>
          <w:sz w:val="26"/>
          <w:szCs w:val="26"/>
        </w:rPr>
        <w:t xml:space="preserve">1. Hafta   </w:t>
      </w:r>
      <w:r>
        <w:rPr>
          <w:rFonts w:ascii="Calibri" w:cs="Calibri" w:eastAsia="Calibri" w:hAnsi="Calibri"/>
          <w:b/>
          <w:bCs/>
          <w:i w:val="false"/>
          <w:iCs w:val="false"/>
          <w:caps w:val="false"/>
          <w:color w:val="F3D9DF"/>
          <w:sz w:val="16"/>
          <w:szCs w:val="16"/>
        </w:rPr>
        <w:t xml:space="preserve">· 2 Ders Saati</w:t>
      </w:r>
      <w:r>
        <w:rPr>
          <w:rFonts w:ascii="Cambria" w:cs="Cambria" w:eastAsia="Cambria" w:hAnsi="Cambria"/>
          <w:b/>
          <w:bCs/>
          <w:i w:val="false"/>
          <w:iCs w:val="false"/>
          <w:caps w:val="false"/>
          <w:color w:val="FFFFFF"/>
          <w:sz w:val="22"/>
          <w:szCs w:val="22"/>
        </w:rPr>
        <w:br/>
        <w:t xml:space="preserve">Öğretmenlik Uygulamasına Giriş: Ders, Yönerge ve Fakülte–Okul İş Birliği</w:t>
      </w:r>
    </w:p>
    <w:p>
      <w:pPr>
        <w:spacing w:after="50" w:before="130" w:line="276"/>
      </w:pPr>
      <w:r>
        <w:rPr>
          <w:rFonts w:ascii="Calibri" w:cs="Calibri" w:eastAsia="Calibri" w:hAnsi="Calibri"/>
          <w:b/>
          <w:bCs/>
          <w:i w:val="false"/>
          <w:iCs w:val="false"/>
          <w:caps/>
          <w:color w:val="7C1E2D"/>
          <w:spacing w:val="30"/>
          <w:sz w:val="17"/>
          <w:szCs w:val="17"/>
        </w:rPr>
        <w:t xml:space="preserve">Oturum Hedefleri</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Öğretmenlik Uygulaması dersinin amacını, kapsamını ve yasal dayanaklarını açıklar.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YÖK ve MEB yönergelerinde tanımlanan rol ve sorumlulukları (öğretim elemanı, uygulama öğretmeni, koordinatörler, aday) ayırt eder.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Staj dosyasının işlevini ve mesleki gizlilik–etik ilkelerini kavrar.</w:t>
      </w:r>
    </w:p>
    <w:p>
      <w:pPr>
        <w:spacing w:after="50" w:before="130" w:line="276"/>
      </w:pPr>
      <w:r>
        <w:rPr>
          <w:rFonts w:ascii="Calibri" w:cs="Calibri" w:eastAsia="Calibri" w:hAnsi="Calibri"/>
          <w:b/>
          <w:bCs/>
          <w:i w:val="false"/>
          <w:iCs w:val="false"/>
          <w:caps/>
          <w:color w:val="7C1E2D"/>
          <w:spacing w:val="30"/>
          <w:sz w:val="17"/>
          <w:szCs w:val="17"/>
        </w:rPr>
        <w:t xml:space="preserve">Ders Akışı (2 Ders Saati)</w:t>
      </w:r>
    </w:p>
    <w:tbl>
      <w:tblPr>
        <w:tblW w:type="dxa" w:w="9746"/>
        <w:tblBorders>
          <w:top w:val="single" w:color="E4C9D0" w:sz="4"/>
          <w:left w:val="single" w:color="E4C9D0" w:sz="4"/>
          <w:bottom w:val="single" w:color="E4C9D0" w:sz="4"/>
          <w:right w:val="single" w:color="E4C9D0" w:sz="4"/>
          <w:insideH w:val="single" w:color="E4C9D0" w:sz="4"/>
          <w:insideV w:val="single" w:color="E4C9D0" w:sz="4"/>
        </w:tblBorders>
      </w:tblPr>
      <w:tblGrid>
        <w:gridCol w:w="4873"/>
        <w:gridCol w:w="4873"/>
      </w:tblGrid>
      <w:tr>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1. Ders Saati</w:t>
            </w:r>
          </w:p>
        </w:tc>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2. Ders Saati</w:t>
            </w:r>
          </w:p>
        </w:tc>
      </w:tr>
      <w:tr>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Açılış ve tanışma; dersin bir dönemlik akışının ve staj dosyasının tanıtımı.</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Yasal çerçeve: 1739 ve 2547 sayılı kanunlar, 7354 sayılı Öğretmenlik Meslek Kanunu, YÖK ve MEB yönergeleri.</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Fakülte–Okul İş Birliği modeli: neden okulda, neden birlikte?</w:t>
            </w:r>
          </w:p>
        </w:tc>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Roller ve sorumluluklar: uygulama öğretim elemanı, uygulama öğretmeni, il/fakülte koordinatörü, aday.</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Uygulamanın işleyişi: haftalık 6 saat okul + dönemde en az 8 fiilî ders anlatımı; MEBBİS/YÖKSİS kaydı.</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Etik, mahremiyet ve devam kuralları; ilk hafta okul ziyareti için hazırlık.</w:t>
            </w:r>
          </w:p>
        </w:tc>
      </w:tr>
    </w:tbl>
    <w:p>
      <w:pPr>
        <w:pStyle w:val="Heading2"/>
        <w:pBdr>
          <w:bottom w:val="single" w:color="E4C9D0" w:sz="4"/>
        </w:pBdr>
        <w:spacing w:after="90" w:before="200"/>
      </w:pPr>
      <w:r>
        <w:rPr>
          <w:rFonts w:ascii="Cambria" w:cs="Cambria" w:eastAsia="Cambria" w:hAnsi="Cambria"/>
          <w:b/>
          <w:bCs/>
          <w:i w:val="false"/>
          <w:iCs w:val="false"/>
          <w:caps w:val="false"/>
          <w:color w:val="5A1420"/>
          <w:sz w:val="22"/>
          <w:szCs w:val="22"/>
        </w:rPr>
        <w:t xml:space="preserve">Kuramsal Çerçeve</w:t>
      </w:r>
    </w:p>
    <w:p>
      <w:pPr>
        <w:spacing w:after="110" w:before="0" w:line="276"/>
      </w:pPr>
      <w:r>
        <w:rPr>
          <w:rFonts w:ascii="Calibri" w:cs="Calibri" w:eastAsia="Calibri" w:hAnsi="Calibri"/>
          <w:b/>
          <w:bCs/>
          <w:i w:val="false"/>
          <w:iCs w:val="false"/>
          <w:caps w:val="false"/>
          <w:color w:val="5A1420"/>
          <w:sz w:val="20"/>
          <w:szCs w:val="20"/>
        </w:rPr>
        <w:t xml:space="preserve">Dersin yeri ve amacı — </w:t>
      </w:r>
      <w:r>
        <w:rPr>
          <w:rFonts w:ascii="Calibri" w:cs="Calibri" w:eastAsia="Calibri" w:hAnsi="Calibri"/>
          <w:b w:val="false"/>
          <w:bCs w:val="false"/>
          <w:i w:val="false"/>
          <w:iCs w:val="false"/>
          <w:caps w:val="false"/>
          <w:color w:val="222222"/>
          <w:sz w:val="20"/>
          <w:szCs w:val="20"/>
        </w:rPr>
        <w:t xml:space="preserve">Öğretmenlik Uygulaması, aday öğretmenin fakültede edindiği kuramsal bilgiyi gerçek bir sınıf ortamında beceriye dönüştürdüğü köprü derstir. Ders, YÖK’ün Öğretmenlik Uygulaması Yönergesi ile MEB’in “Uygulama Öğrencilerinin Millî Eğitim Bakanlığına Bağlı Eğitim Öğretim Kurumlarında Yapacakları Öğretmenlik Uygulamasına İlişkin Yönerge”si çerçevesinde, fakülte ve okulun ortak sorumluluğunda yürütülür. Uygulama haftada 6 ders saatidir; aday, uygulama öğretmeninin gözetiminde dönem boyunca farklı haftalarda en az 8 kez fiilen ders anlatır.</w:t>
      </w:r>
    </w:p>
    <w:p>
      <w:pPr>
        <w:spacing w:after="110" w:before="0" w:line="276"/>
      </w:pPr>
      <w:r>
        <w:rPr>
          <w:rFonts w:ascii="Calibri" w:cs="Calibri" w:eastAsia="Calibri" w:hAnsi="Calibri"/>
          <w:b/>
          <w:bCs/>
          <w:i w:val="false"/>
          <w:iCs w:val="false"/>
          <w:caps w:val="false"/>
          <w:color w:val="5A1420"/>
          <w:sz w:val="20"/>
          <w:szCs w:val="20"/>
        </w:rPr>
        <w:t xml:space="preserve">Fakülte–Okul iş birliği — </w:t>
      </w:r>
      <w:r>
        <w:rPr>
          <w:rFonts w:ascii="Calibri" w:cs="Calibri" w:eastAsia="Calibri" w:hAnsi="Calibri"/>
          <w:b w:val="false"/>
          <w:bCs w:val="false"/>
          <w:i w:val="false"/>
          <w:iCs w:val="false"/>
          <w:caps w:val="false"/>
          <w:color w:val="222222"/>
          <w:sz w:val="20"/>
          <w:szCs w:val="20"/>
        </w:rPr>
        <w:t xml:space="preserve">Model, öğretmen adayının tek başına değil; fakülte (kuram, danışmanlık, değerlendirme) ile okulun (gerçek bağlam, rehberlik, uygulama) eşgüdümünde yetişmesini öngörür. Her hafta öğretim elemanı bir önceki haftanın okul çalışmalarını gözden geçirir, o haftanın etkinliğini planlar ve raporlama konusunda rehberlik eder. Bu iki saatlik fakülte oturumu, uygulamanın kuramsal omurgasıdır.</w:t>
      </w:r>
    </w:p>
    <w:p>
      <w:pPr>
        <w:spacing w:after="110" w:before="0" w:line="276"/>
      </w:pPr>
      <w:r>
        <w:rPr>
          <w:rFonts w:ascii="Calibri" w:cs="Calibri" w:eastAsia="Calibri" w:hAnsi="Calibri"/>
          <w:b/>
          <w:bCs/>
          <w:i w:val="false"/>
          <w:iCs w:val="false"/>
          <w:caps w:val="false"/>
          <w:color w:val="5A1420"/>
          <w:sz w:val="20"/>
          <w:szCs w:val="20"/>
        </w:rPr>
        <w:t xml:space="preserve">Roller, kayıt ve etik — </w:t>
      </w:r>
      <w:r>
        <w:rPr>
          <w:rFonts w:ascii="Calibri" w:cs="Calibri" w:eastAsia="Calibri" w:hAnsi="Calibri"/>
          <w:b w:val="false"/>
          <w:bCs w:val="false"/>
          <w:i w:val="false"/>
          <w:iCs w:val="false"/>
          <w:caps w:val="false"/>
          <w:color w:val="222222"/>
          <w:sz w:val="20"/>
          <w:szCs w:val="20"/>
        </w:rPr>
        <w:t xml:space="preserve">Uygulama öğretim elemanı başına en fazla 12, uygulama öğretmeni başına en fazla 6 öğrenci düşer; işlemler MEBBİS üzerinden yürütülür. Aday; öğrenci verilerinin mahremiyetine, okul kurallarına ve devam zorunluluğuna titizlikle uyar. Devamsızlığın telafisi yalnızca üniversitenin kabul ettiği mazeretle ve resmî yazıyla mümkündür.</w:t>
      </w:r>
    </w:p>
    <w:p>
      <w:pPr>
        <w:spacing w:after="50" w:before="130" w:line="276"/>
      </w:pPr>
      <w:r>
        <w:rPr>
          <w:rFonts w:ascii="Calibri" w:cs="Calibri" w:eastAsia="Calibri" w:hAnsi="Calibri"/>
          <w:b/>
          <w:bCs/>
          <w:i w:val="false"/>
          <w:iCs w:val="false"/>
          <w:caps/>
          <w:color w:val="7C1E2D"/>
          <w:spacing w:val="30"/>
          <w:sz w:val="17"/>
          <w:szCs w:val="17"/>
        </w:rPr>
        <w:t xml:space="preserve">Uygulama Okuluyla Bağlantı</w:t>
      </w:r>
    </w:p>
    <w:tbl>
      <w:tblPr>
        <w:tblW w:type="dxa" w:w="9746"/>
        <w:tblBorders>
          <w:top w:val="none" w:color="FFFFFF" w:sz="0"/>
          <w:left w:val="single" w:color="7C1E2D" w:sz="24"/>
          <w:bottom w:val="none" w:color="FFFFFF" w:sz="0"/>
          <w:right w:val="none" w:color="FFFFFF" w:sz="0"/>
          <w:insideH w:val="none" w:color="FFFFFF" w:sz="0"/>
          <w:insideV w:val="none" w:color="FFFFFF" w:sz="0"/>
        </w:tblBorders>
      </w:tblPr>
      <w:tblGrid>
        <w:gridCol w:w="9746"/>
      </w:tblGrid>
      <w:tr>
        <w:tc>
          <w:tcPr>
            <w:tcW w:type="dxa" w:w="9746"/>
            <w:shd w:fill="EDEDEE" w:color="auto" w:val="clear"/>
            <w:tcMar>
              <w:top w:type="dxa" w:w="130"/>
              <w:left w:type="dxa" w:w="200"/>
              <w:bottom w:type="dxa" w:w="130"/>
              <w:right w:type="dxa" w:w="180"/>
            </w:tcMar>
          </w:tcPr>
          <w:p>
            <w:pPr>
              <w:spacing w:after="0" w:before="0" w:line="264"/>
            </w:pPr>
            <w:r>
              <w:rPr>
                <w:rFonts w:ascii="Calibri" w:cs="Calibri" w:eastAsia="Calibri" w:hAnsi="Calibri"/>
                <w:b w:val="false"/>
                <w:bCs w:val="false"/>
                <w:i w:val="false"/>
                <w:iCs w:val="false"/>
                <w:caps w:val="false"/>
                <w:color w:val="222222"/>
                <w:sz w:val="20"/>
                <w:szCs w:val="20"/>
              </w:rPr>
              <w:t xml:space="preserve">Bu hafta okuldaki Etkinlik 1 (Okul Sisteminin Tanınması) için gözlem soruları hazırlanır; aday, ilk ziyarette müdür ve öğretmenlerle yapacağı görüşmeyi planlar.</w:t>
            </w:r>
          </w:p>
        </w:tc>
      </w:tr>
    </w:tbl>
    <w:p>
      <w:pPr>
        <w:spacing w:after="50" w:before="130" w:line="276"/>
      </w:pPr>
      <w:r>
        <w:rPr>
          <w:rFonts w:ascii="Calibri" w:cs="Calibri" w:eastAsia="Calibri" w:hAnsi="Calibri"/>
          <w:b/>
          <w:bCs/>
          <w:i w:val="false"/>
          <w:iCs w:val="false"/>
          <w:caps/>
          <w:color w:val="7C1E2D"/>
          <w:spacing w:val="30"/>
          <w:sz w:val="17"/>
          <w:szCs w:val="17"/>
        </w:rPr>
        <w:t xml:space="preserve">Tartışma / Etkinlik</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Aday öğretmenin fakülteye, okula, öğrenciye ve kendine karşı sorumlulukları nasıl çatışabilir; nasıl dengelenir?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“İyi bir uygulama öğretmeni” sizce hangi davranışları sergiler? Kendi deneyimlerinizden örnekleyiniz.</w:t>
      </w:r>
    </w:p>
    <w:p>
      <w:pPr>
        <w:spacing w:after="50" w:before="130" w:line="276"/>
      </w:pPr>
      <w:r>
        <w:rPr>
          <w:rFonts w:ascii="Calibri" w:cs="Calibri" w:eastAsia="Calibri" w:hAnsi="Calibri"/>
          <w:b/>
          <w:bCs/>
          <w:i w:val="false"/>
          <w:iCs w:val="false"/>
          <w:caps/>
          <w:color w:val="7C1E2D"/>
          <w:spacing w:val="30"/>
          <w:sz w:val="17"/>
          <w:szCs w:val="17"/>
        </w:rPr>
        <w:t xml:space="preserve">Haftanın Kaynakları</w:t>
      </w:r>
    </w:p>
    <w:p>
      <w:pPr>
        <w:spacing w:after="0" w:before="0" w:line="258"/>
      </w:pPr>
      <w:r>
        <w:rPr>
          <w:rFonts w:ascii="Calibri" w:cs="Calibri" w:eastAsia="Calibri" w:hAnsi="Calibri"/>
          <w:b w:val="false"/>
          <w:bCs w:val="false"/>
          <w:i/>
          <w:iCs/>
          <w:caps w:val="false"/>
          <w:color w:val="5A5A5C"/>
          <w:sz w:val="17"/>
          <w:szCs w:val="17"/>
        </w:rPr>
        <w:t xml:space="preserve">YÖK (2018), Öğretmenlik Uygulaması Yönergesi</w:t>
      </w:r>
      <w:r>
        <w:rPr>
          <w:rFonts w:ascii="Calibri" w:cs="Calibri" w:eastAsia="Calibri" w:hAnsi="Calibri"/>
          <w:b w:val="false"/>
          <w:bCs w:val="false"/>
          <w:i/>
          <w:iCs/>
          <w:caps w:val="false"/>
          <w:color w:val="5A5A5C"/>
          <w:sz w:val="17"/>
          <w:szCs w:val="17"/>
        </w:rPr>
        <w:t xml:space="preserve">   •   MEB (2018/2025), Öğretmenlik Uygulamasına İlişkin Yönerge</w:t>
      </w:r>
      <w:r>
        <w:rPr>
          <w:rFonts w:ascii="Calibri" w:cs="Calibri" w:eastAsia="Calibri" w:hAnsi="Calibri"/>
          <w:b w:val="false"/>
          <w:bCs w:val="false"/>
          <w:i/>
          <w:iCs/>
          <w:caps w:val="false"/>
          <w:color w:val="5A5A5C"/>
          <w:sz w:val="17"/>
          <w:szCs w:val="17"/>
        </w:rPr>
        <w:t xml:space="preserve">   •   YÖK (2018), Fakülte–Okul İş Birliği</w:t>
      </w:r>
    </w:p>
    <w:p>
      <w:r>
        <w:br w:type="page"/>
      </w:r>
    </w:p>
    <w:p>
      <w:pPr>
        <w:keepNext/>
        <w:pBdr>
          <w:top w:val="single" w:color="7C1E2D" w:sz="4"/>
          <w:bottom w:val="single" w:color="7C1E2D" w:sz="4"/>
          <w:left w:val="single" w:color="7C1E2D" w:sz="4"/>
          <w:right w:val="single" w:color="7C1E2D" w:sz="4"/>
        </w:pBdr>
        <w:shd w:fill="7C1E2D" w:color="auto" w:val="clear"/>
        <w:spacing w:after="140" w:before="40"/>
        <w:ind w:left="140" w:right="140"/>
      </w:pPr>
      <w:r>
        <w:rPr>
          <w:rFonts w:ascii="Cambria" w:cs="Cambria" w:eastAsia="Cambria" w:hAnsi="Cambria"/>
          <w:b/>
          <w:bCs/>
          <w:i w:val="false"/>
          <w:iCs w:val="false"/>
          <w:caps w:val="false"/>
          <w:color w:val="FFFFFF"/>
          <w:sz w:val="26"/>
          <w:szCs w:val="26"/>
        </w:rPr>
        <w:t xml:space="preserve">2. Hafta   </w:t>
      </w:r>
      <w:r>
        <w:rPr>
          <w:rFonts w:ascii="Calibri" w:cs="Calibri" w:eastAsia="Calibri" w:hAnsi="Calibri"/>
          <w:b/>
          <w:bCs/>
          <w:i w:val="false"/>
          <w:iCs w:val="false"/>
          <w:caps w:val="false"/>
          <w:color w:val="F3D9DF"/>
          <w:sz w:val="16"/>
          <w:szCs w:val="16"/>
        </w:rPr>
        <w:t xml:space="preserve">· 2 Ders Saati</w:t>
      </w:r>
      <w:r>
        <w:rPr>
          <w:rFonts w:ascii="Cambria" w:cs="Cambria" w:eastAsia="Cambria" w:hAnsi="Cambria"/>
          <w:b/>
          <w:bCs/>
          <w:i w:val="false"/>
          <w:iCs w:val="false"/>
          <w:caps w:val="false"/>
          <w:color w:val="FFFFFF"/>
          <w:sz w:val="22"/>
          <w:szCs w:val="22"/>
        </w:rPr>
        <w:br/>
        <w:t xml:space="preserve">Öğretmenlik Mesleği, Genel Yeterlikler ve Öğretmenin Bir Günü</w:t>
      </w:r>
    </w:p>
    <w:p>
      <w:pPr>
        <w:spacing w:after="50" w:before="130" w:line="276"/>
      </w:pPr>
      <w:r>
        <w:rPr>
          <w:rFonts w:ascii="Calibri" w:cs="Calibri" w:eastAsia="Calibri" w:hAnsi="Calibri"/>
          <w:b/>
          <w:bCs/>
          <w:i w:val="false"/>
          <w:iCs w:val="false"/>
          <w:caps/>
          <w:color w:val="7C1E2D"/>
          <w:spacing w:val="30"/>
          <w:sz w:val="17"/>
          <w:szCs w:val="17"/>
        </w:rPr>
        <w:t xml:space="preserve">Oturum Hedefleri</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Öğretmenlik Mesleği Genel Yeterlikleri’nin üç alanını ve alt yeterliklerini açıklar.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Öğretmenlik Meslek Kanunu’ndaki kariyer basamaklarını tanır.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Öğretmenin ders içi ve ders dışı iş yükünü gözlemleyip çözümler.</w:t>
      </w:r>
    </w:p>
    <w:p>
      <w:pPr>
        <w:spacing w:after="50" w:before="130" w:line="276"/>
      </w:pPr>
      <w:r>
        <w:rPr>
          <w:rFonts w:ascii="Calibri" w:cs="Calibri" w:eastAsia="Calibri" w:hAnsi="Calibri"/>
          <w:b/>
          <w:bCs/>
          <w:i w:val="false"/>
          <w:iCs w:val="false"/>
          <w:caps/>
          <w:color w:val="7C1E2D"/>
          <w:spacing w:val="30"/>
          <w:sz w:val="17"/>
          <w:szCs w:val="17"/>
        </w:rPr>
        <w:t xml:space="preserve">Ders Akışı (2 Ders Saati)</w:t>
      </w:r>
    </w:p>
    <w:tbl>
      <w:tblPr>
        <w:tblW w:type="dxa" w:w="9746"/>
        <w:tblBorders>
          <w:top w:val="single" w:color="E4C9D0" w:sz="4"/>
          <w:left w:val="single" w:color="E4C9D0" w:sz="4"/>
          <w:bottom w:val="single" w:color="E4C9D0" w:sz="4"/>
          <w:right w:val="single" w:color="E4C9D0" w:sz="4"/>
          <w:insideH w:val="single" w:color="E4C9D0" w:sz="4"/>
          <w:insideV w:val="single" w:color="E4C9D0" w:sz="4"/>
        </w:tblBorders>
      </w:tblPr>
      <w:tblGrid>
        <w:gridCol w:w="4873"/>
        <w:gridCol w:w="4873"/>
      </w:tblGrid>
      <w:tr>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1. Ders Saati</w:t>
            </w:r>
          </w:p>
        </w:tc>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2. Ders Saati</w:t>
            </w:r>
          </w:p>
        </w:tc>
      </w:tr>
      <w:tr>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Öğretmenlik Meslek Kanunu (7354): aday öğretmen–öğretmen–uzman öğretmen–başöğretmen basamakları.</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Öğretmenlik Mesleği Genel Yeterlikleri (2017): üç alan, 11 yeterlik, 65 gösterge.</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Mesleki bilgi–beceri–tutum ilişkisi ve öz değerlendirme.</w:t>
            </w:r>
          </w:p>
        </w:tc>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Öğretmenin bir günü: ders, hazırlık, materyal, ödev, veli, nöbet, kurul işleri.</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Zaman ve iş yükü analizi için gözlem çizelgesi tasarımı.</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Etkinlik 2’nin raporlanması: gözlem + görüşme verisinin birleştirilmesi.</w:t>
            </w:r>
          </w:p>
        </w:tc>
      </w:tr>
    </w:tbl>
    <w:p>
      <w:pPr>
        <w:pStyle w:val="Heading2"/>
        <w:pBdr>
          <w:bottom w:val="single" w:color="E4C9D0" w:sz="4"/>
        </w:pBdr>
        <w:spacing w:after="90" w:before="200"/>
      </w:pPr>
      <w:r>
        <w:rPr>
          <w:rFonts w:ascii="Cambria" w:cs="Cambria" w:eastAsia="Cambria" w:hAnsi="Cambria"/>
          <w:b/>
          <w:bCs/>
          <w:i w:val="false"/>
          <w:iCs w:val="false"/>
          <w:caps w:val="false"/>
          <w:color w:val="5A1420"/>
          <w:sz w:val="22"/>
          <w:szCs w:val="22"/>
        </w:rPr>
        <w:t xml:space="preserve">Kuramsal Çerçeve</w:t>
      </w:r>
    </w:p>
    <w:p>
      <w:pPr>
        <w:spacing w:after="110" w:before="0" w:line="276"/>
      </w:pPr>
      <w:r>
        <w:rPr>
          <w:rFonts w:ascii="Calibri" w:cs="Calibri" w:eastAsia="Calibri" w:hAnsi="Calibri"/>
          <w:b/>
          <w:bCs/>
          <w:i w:val="false"/>
          <w:iCs w:val="false"/>
          <w:caps w:val="false"/>
          <w:color w:val="5A1420"/>
          <w:sz w:val="20"/>
          <w:szCs w:val="20"/>
        </w:rPr>
        <w:t xml:space="preserve">Yeterlik çerçevesi — </w:t>
      </w:r>
      <w:r>
        <w:rPr>
          <w:rFonts w:ascii="Calibri" w:cs="Calibri" w:eastAsia="Calibri" w:hAnsi="Calibri"/>
          <w:b w:val="false"/>
          <w:bCs w:val="false"/>
          <w:i w:val="false"/>
          <w:iCs w:val="false"/>
          <w:caps w:val="false"/>
          <w:color w:val="222222"/>
          <w:sz w:val="20"/>
          <w:szCs w:val="20"/>
        </w:rPr>
        <w:t xml:space="preserve">MEB’in 2017’de güncellediği Öğretmenlik Mesleği Genel Yeterlikleri; “mesleki bilgi”, “mesleki beceri” ve “tutum ve değerler” olmak üzere birbirini tamamlayan üç yeterlik alanından, bu alanlar altındaki 11 yeterlikten ve 65 göstergeden oluşur. Mesleki bilgi alanı; alan bilgisi, alan eğitimi bilgisi ve mevzuat bilgisini kapsar. Bu çerçeve, hem adayın gelişimini izlemek hem de gözlem/değerlendirme formlarının ölçütlerini anlamlandırmak için ortak bir dil sunar.</w:t>
      </w:r>
    </w:p>
    <w:p>
      <w:pPr>
        <w:spacing w:after="110" w:before="0" w:line="276"/>
      </w:pPr>
      <w:r>
        <w:rPr>
          <w:rFonts w:ascii="Calibri" w:cs="Calibri" w:eastAsia="Calibri" w:hAnsi="Calibri"/>
          <w:b/>
          <w:bCs/>
          <w:i w:val="false"/>
          <w:iCs w:val="false"/>
          <w:caps w:val="false"/>
          <w:color w:val="5A1420"/>
          <w:sz w:val="20"/>
          <w:szCs w:val="20"/>
        </w:rPr>
        <w:t xml:space="preserve">Kariyer ve mevzuat bilinci — </w:t>
      </w:r>
      <w:r>
        <w:rPr>
          <w:rFonts w:ascii="Calibri" w:cs="Calibri" w:eastAsia="Calibri" w:hAnsi="Calibri"/>
          <w:b w:val="false"/>
          <w:bCs w:val="false"/>
          <w:i w:val="false"/>
          <w:iCs w:val="false"/>
          <w:caps w:val="false"/>
          <w:color w:val="222222"/>
          <w:sz w:val="20"/>
          <w:szCs w:val="20"/>
        </w:rPr>
        <w:t xml:space="preserve">2022’de yürürlüğe giren 7354 sayılı Öğretmenlik Meslek Kanunu, mesleğin kariyer basamaklarını (aday öğretmen, öğretmen, uzman öğretmen, başöğretmen) düzenler. Aday öğretmenin bu yapıyı bilmesi, mesleki gelişimini kariyer perspektifiyle planlamasına yardımcı olur.</w:t>
      </w:r>
    </w:p>
    <w:p>
      <w:pPr>
        <w:spacing w:after="110" w:before="0" w:line="276"/>
      </w:pPr>
      <w:r>
        <w:rPr>
          <w:rFonts w:ascii="Calibri" w:cs="Calibri" w:eastAsia="Calibri" w:hAnsi="Calibri"/>
          <w:b/>
          <w:bCs/>
          <w:i w:val="false"/>
          <w:iCs w:val="false"/>
          <w:caps w:val="false"/>
          <w:color w:val="5A1420"/>
          <w:sz w:val="20"/>
          <w:szCs w:val="20"/>
        </w:rPr>
        <w:t xml:space="preserve">Öğretmenin görünmeyen emeği — </w:t>
      </w:r>
      <w:r>
        <w:rPr>
          <w:rFonts w:ascii="Calibri" w:cs="Calibri" w:eastAsia="Calibri" w:hAnsi="Calibri"/>
          <w:b w:val="false"/>
          <w:bCs w:val="false"/>
          <w:i w:val="false"/>
          <w:iCs w:val="false"/>
          <w:caps w:val="false"/>
          <w:color w:val="222222"/>
          <w:sz w:val="20"/>
          <w:szCs w:val="20"/>
        </w:rPr>
        <w:t xml:space="preserve">Öğretmenin işi ders anlatmaktan ibaret değildir; planlama, materyal geliştirme, ölçme, veli iletişimi, nöbet, kurul ve rehberlik gibi çok sayıda görevi kapsar. Adayın bu “görünmeyen emeği” gözlemlemesi, mesleğe ilişkin gerçekçi bir beklenti geliştirmesini sağlar.</w:t>
      </w:r>
    </w:p>
    <w:p>
      <w:pPr>
        <w:spacing w:after="50" w:before="130" w:line="276"/>
      </w:pPr>
      <w:r>
        <w:rPr>
          <w:rFonts w:ascii="Calibri" w:cs="Calibri" w:eastAsia="Calibri" w:hAnsi="Calibri"/>
          <w:b/>
          <w:bCs/>
          <w:i w:val="false"/>
          <w:iCs w:val="false"/>
          <w:caps/>
          <w:color w:val="7C1E2D"/>
          <w:spacing w:val="30"/>
          <w:sz w:val="17"/>
          <w:szCs w:val="17"/>
        </w:rPr>
        <w:t xml:space="preserve">Uygulama Okuluyla Bağlantı</w:t>
      </w:r>
    </w:p>
    <w:tbl>
      <w:tblPr>
        <w:tblW w:type="dxa" w:w="9746"/>
        <w:tblBorders>
          <w:top w:val="none" w:color="FFFFFF" w:sz="0"/>
          <w:left w:val="single" w:color="7C1E2D" w:sz="24"/>
          <w:bottom w:val="none" w:color="FFFFFF" w:sz="0"/>
          <w:right w:val="none" w:color="FFFFFF" w:sz="0"/>
          <w:insideH w:val="none" w:color="FFFFFF" w:sz="0"/>
          <w:insideV w:val="none" w:color="FFFFFF" w:sz="0"/>
        </w:tblBorders>
      </w:tblPr>
      <w:tblGrid>
        <w:gridCol w:w="9746"/>
      </w:tblGrid>
      <w:tr>
        <w:tc>
          <w:tcPr>
            <w:tcW w:type="dxa" w:w="9746"/>
            <w:shd w:fill="EDEDEE" w:color="auto" w:val="clear"/>
            <w:tcMar>
              <w:top w:type="dxa" w:w="130"/>
              <w:left w:type="dxa" w:w="200"/>
              <w:bottom w:type="dxa" w:w="130"/>
              <w:right w:type="dxa" w:w="180"/>
            </w:tcMar>
          </w:tcPr>
          <w:p>
            <w:pPr>
              <w:spacing w:after="0" w:before="0" w:line="264"/>
            </w:pPr>
            <w:r>
              <w:rPr>
                <w:rFonts w:ascii="Calibri" w:cs="Calibri" w:eastAsia="Calibri" w:hAnsi="Calibri"/>
                <w:b w:val="false"/>
                <w:bCs w:val="false"/>
                <w:i w:val="false"/>
                <w:iCs w:val="false"/>
                <w:caps w:val="false"/>
                <w:color w:val="222222"/>
                <w:sz w:val="20"/>
                <w:szCs w:val="20"/>
              </w:rPr>
              <w:t xml:space="preserve">Etkinlik 2 (Öğretmenin Okuldaki Bir Günü): aday, uygulama öğretmeninin bir günde ve haftada yaptığı işleri sürelerini de not ederek çözümler ve raporlaştırır.</w:t>
            </w:r>
          </w:p>
        </w:tc>
      </w:tr>
    </w:tbl>
    <w:p>
      <w:pPr>
        <w:spacing w:after="50" w:before="130" w:line="276"/>
      </w:pPr>
      <w:r>
        <w:rPr>
          <w:rFonts w:ascii="Calibri" w:cs="Calibri" w:eastAsia="Calibri" w:hAnsi="Calibri"/>
          <w:b/>
          <w:bCs/>
          <w:i w:val="false"/>
          <w:iCs w:val="false"/>
          <w:caps/>
          <w:color w:val="7C1E2D"/>
          <w:spacing w:val="30"/>
          <w:sz w:val="17"/>
          <w:szCs w:val="17"/>
        </w:rPr>
        <w:t xml:space="preserve">Tartışma / Etkinlik</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Genel Yeterlikler’in üç alanı, EK-5 Gözlem Formu’ndaki ölçütlerle nasıl örtüşüyor?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Gözlemlediğiniz öğretmenin gününde sizi en çok şaşırtan iş yükü hangisiydi?</w:t>
      </w:r>
    </w:p>
    <w:p>
      <w:pPr>
        <w:spacing w:after="50" w:before="130" w:line="276"/>
      </w:pPr>
      <w:r>
        <w:rPr>
          <w:rFonts w:ascii="Calibri" w:cs="Calibri" w:eastAsia="Calibri" w:hAnsi="Calibri"/>
          <w:b/>
          <w:bCs/>
          <w:i w:val="false"/>
          <w:iCs w:val="false"/>
          <w:caps/>
          <w:color w:val="7C1E2D"/>
          <w:spacing w:val="30"/>
          <w:sz w:val="17"/>
          <w:szCs w:val="17"/>
        </w:rPr>
        <w:t xml:space="preserve">Haftanın Kaynakları</w:t>
      </w:r>
    </w:p>
    <w:p>
      <w:pPr>
        <w:spacing w:after="0" w:before="0" w:line="258"/>
      </w:pPr>
      <w:r>
        <w:rPr>
          <w:rFonts w:ascii="Calibri" w:cs="Calibri" w:eastAsia="Calibri" w:hAnsi="Calibri"/>
          <w:b w:val="false"/>
          <w:bCs w:val="false"/>
          <w:i/>
          <w:iCs/>
          <w:caps w:val="false"/>
          <w:color w:val="5A5A5C"/>
          <w:sz w:val="17"/>
          <w:szCs w:val="17"/>
        </w:rPr>
        <w:t xml:space="preserve">MEB (2017), Öğretmenlik Mesleği Genel Yeterlikleri (OYGM)</w:t>
      </w:r>
      <w:r>
        <w:rPr>
          <w:rFonts w:ascii="Calibri" w:cs="Calibri" w:eastAsia="Calibri" w:hAnsi="Calibri"/>
          <w:b w:val="false"/>
          <w:bCs w:val="false"/>
          <w:i/>
          <w:iCs/>
          <w:caps w:val="false"/>
          <w:color w:val="5A5A5C"/>
          <w:sz w:val="17"/>
          <w:szCs w:val="17"/>
        </w:rPr>
        <w:t xml:space="preserve">   •   Öğretmenlik Meslek Kanunu, 7354 sayılı (2022)</w:t>
      </w:r>
    </w:p>
    <w:p>
      <w:r>
        <w:br w:type="page"/>
      </w:r>
    </w:p>
    <w:p>
      <w:pPr>
        <w:keepNext/>
        <w:pBdr>
          <w:top w:val="single" w:color="7C1E2D" w:sz="4"/>
          <w:bottom w:val="single" w:color="7C1E2D" w:sz="4"/>
          <w:left w:val="single" w:color="7C1E2D" w:sz="4"/>
          <w:right w:val="single" w:color="7C1E2D" w:sz="4"/>
        </w:pBdr>
        <w:shd w:fill="7C1E2D" w:color="auto" w:val="clear"/>
        <w:spacing w:after="140" w:before="40"/>
        <w:ind w:left="140" w:right="140"/>
      </w:pPr>
      <w:r>
        <w:rPr>
          <w:rFonts w:ascii="Cambria" w:cs="Cambria" w:eastAsia="Cambria" w:hAnsi="Cambria"/>
          <w:b/>
          <w:bCs/>
          <w:i w:val="false"/>
          <w:iCs w:val="false"/>
          <w:caps w:val="false"/>
          <w:color w:val="FFFFFF"/>
          <w:sz w:val="26"/>
          <w:szCs w:val="26"/>
        </w:rPr>
        <w:t xml:space="preserve">3. Hafta   </w:t>
      </w:r>
      <w:r>
        <w:rPr>
          <w:rFonts w:ascii="Calibri" w:cs="Calibri" w:eastAsia="Calibri" w:hAnsi="Calibri"/>
          <w:b/>
          <w:bCs/>
          <w:i w:val="false"/>
          <w:iCs w:val="false"/>
          <w:caps w:val="false"/>
          <w:color w:val="F3D9DF"/>
          <w:sz w:val="16"/>
          <w:szCs w:val="16"/>
        </w:rPr>
        <w:t xml:space="preserve">· 2 Ders Saati</w:t>
      </w:r>
      <w:r>
        <w:rPr>
          <w:rFonts w:ascii="Cambria" w:cs="Cambria" w:eastAsia="Cambria" w:hAnsi="Cambria"/>
          <w:b/>
          <w:bCs/>
          <w:i w:val="false"/>
          <w:iCs w:val="false"/>
          <w:caps w:val="false"/>
          <w:color w:val="FFFFFF"/>
          <w:sz w:val="22"/>
          <w:szCs w:val="22"/>
        </w:rPr>
        <w:br/>
        <w:t xml:space="preserve">Öğrenciyi Tanıma ve Sınıf İçi Gözlem</w:t>
      </w:r>
    </w:p>
    <w:p>
      <w:pPr>
        <w:spacing w:after="50" w:before="130" w:line="276"/>
      </w:pPr>
      <w:r>
        <w:rPr>
          <w:rFonts w:ascii="Calibri" w:cs="Calibri" w:eastAsia="Calibri" w:hAnsi="Calibri"/>
          <w:b/>
          <w:bCs/>
          <w:i w:val="false"/>
          <w:iCs w:val="false"/>
          <w:caps/>
          <w:color w:val="7C1E2D"/>
          <w:spacing w:val="30"/>
          <w:sz w:val="17"/>
          <w:szCs w:val="17"/>
        </w:rPr>
        <w:t xml:space="preserve">Oturum Hedefleri</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Bireysel farklılıkların öğretime etkisini açıklar.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Yapılandırılmış ve yapılandırılmamış gözlem tekniklerini kullanır.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Betimsel not ile yorumu ayırt ederek güvenilir gözlem verisi üretir.</w:t>
      </w:r>
    </w:p>
    <w:p>
      <w:pPr>
        <w:spacing w:after="50" w:before="130" w:line="276"/>
      </w:pPr>
      <w:r>
        <w:rPr>
          <w:rFonts w:ascii="Calibri" w:cs="Calibri" w:eastAsia="Calibri" w:hAnsi="Calibri"/>
          <w:b/>
          <w:bCs/>
          <w:i w:val="false"/>
          <w:iCs w:val="false"/>
          <w:caps/>
          <w:color w:val="7C1E2D"/>
          <w:spacing w:val="30"/>
          <w:sz w:val="17"/>
          <w:szCs w:val="17"/>
        </w:rPr>
        <w:t xml:space="preserve">Ders Akışı (2 Ders Saati)</w:t>
      </w:r>
    </w:p>
    <w:tbl>
      <w:tblPr>
        <w:tblW w:type="dxa" w:w="9746"/>
        <w:tblBorders>
          <w:top w:val="single" w:color="E4C9D0" w:sz="4"/>
          <w:left w:val="single" w:color="E4C9D0" w:sz="4"/>
          <w:bottom w:val="single" w:color="E4C9D0" w:sz="4"/>
          <w:right w:val="single" w:color="E4C9D0" w:sz="4"/>
          <w:insideH w:val="single" w:color="E4C9D0" w:sz="4"/>
          <w:insideV w:val="single" w:color="E4C9D0" w:sz="4"/>
        </w:tblBorders>
      </w:tblPr>
      <w:tblGrid>
        <w:gridCol w:w="4873"/>
        <w:gridCol w:w="4873"/>
      </w:tblGrid>
      <w:tr>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1. Ders Saati</w:t>
            </w:r>
          </w:p>
        </w:tc>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2. Ders Saati</w:t>
            </w:r>
          </w:p>
        </w:tc>
      </w:tr>
      <w:tr>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Bireysel farklılıklar: gelişim, hazırbulunuşluk, ilgi, sosyoekonomik/kültürel bağlam.</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“Öğrenme stilleri” söylemine eleştirel bakış; kanıta dayalı alternatifler.</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Öğrenciyi tanımanın planlamaya etkisi.</w:t>
            </w:r>
          </w:p>
        </w:tc>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Gözlem türleri; gözlem formu geliştirme ve zaman örneklemesi.</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Betimleme–yorum ayrımı; gözlemci etkisi ve etik.</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Etkinlik 3 için bir öğrencinin gününü izleme protokolü.</w:t>
            </w:r>
          </w:p>
        </w:tc>
      </w:tr>
    </w:tbl>
    <w:p>
      <w:pPr>
        <w:pStyle w:val="Heading2"/>
        <w:pBdr>
          <w:bottom w:val="single" w:color="E4C9D0" w:sz="4"/>
        </w:pBdr>
        <w:spacing w:after="90" w:before="200"/>
      </w:pPr>
      <w:r>
        <w:rPr>
          <w:rFonts w:ascii="Cambria" w:cs="Cambria" w:eastAsia="Cambria" w:hAnsi="Cambria"/>
          <w:b/>
          <w:bCs/>
          <w:i w:val="false"/>
          <w:iCs w:val="false"/>
          <w:caps w:val="false"/>
          <w:color w:val="5A1420"/>
          <w:sz w:val="22"/>
          <w:szCs w:val="22"/>
        </w:rPr>
        <w:t xml:space="preserve">Kuramsal Çerçeve</w:t>
      </w:r>
    </w:p>
    <w:p>
      <w:pPr>
        <w:spacing w:after="110" w:before="0" w:line="276"/>
      </w:pPr>
      <w:r>
        <w:rPr>
          <w:rFonts w:ascii="Calibri" w:cs="Calibri" w:eastAsia="Calibri" w:hAnsi="Calibri"/>
          <w:b/>
          <w:bCs/>
          <w:i w:val="false"/>
          <w:iCs w:val="false"/>
          <w:caps w:val="false"/>
          <w:color w:val="5A1420"/>
          <w:sz w:val="20"/>
          <w:szCs w:val="20"/>
        </w:rPr>
        <w:t xml:space="preserve">Neden öğrenciyi tanımak? — </w:t>
      </w:r>
      <w:r>
        <w:rPr>
          <w:rFonts w:ascii="Calibri" w:cs="Calibri" w:eastAsia="Calibri" w:hAnsi="Calibri"/>
          <w:b w:val="false"/>
          <w:bCs w:val="false"/>
          <w:i w:val="false"/>
          <w:iCs w:val="false"/>
          <w:caps w:val="false"/>
          <w:color w:val="222222"/>
          <w:sz w:val="20"/>
          <w:szCs w:val="20"/>
        </w:rPr>
        <w:t xml:space="preserve">Etkili öğretim, öğrencinin nereden başladığını bilmekle mümkündür. Hazırbulunuşluk, önbilgiler, ilgi ve bağlam; aynı kazanımın farklı öğrencilerde farklı yollarla edinilmesine yol açar. Türkiye Yüzyılı Maarif Modeli de öğrenciyi bilgi–beceri–eğilim–değer bütünlüğünde ele alan bir “öğrenci profili” önerir.</w:t>
      </w:r>
    </w:p>
    <w:p>
      <w:pPr>
        <w:spacing w:after="110" w:before="0" w:line="276"/>
      </w:pPr>
      <w:r>
        <w:rPr>
          <w:rFonts w:ascii="Calibri" w:cs="Calibri" w:eastAsia="Calibri" w:hAnsi="Calibri"/>
          <w:b/>
          <w:bCs/>
          <w:i w:val="false"/>
          <w:iCs w:val="false"/>
          <w:caps w:val="false"/>
          <w:color w:val="5A1420"/>
          <w:sz w:val="20"/>
          <w:szCs w:val="20"/>
        </w:rPr>
        <w:t xml:space="preserve">Gözlem bir beceridir — </w:t>
      </w:r>
      <w:r>
        <w:rPr>
          <w:rFonts w:ascii="Calibri" w:cs="Calibri" w:eastAsia="Calibri" w:hAnsi="Calibri"/>
          <w:b w:val="false"/>
          <w:bCs w:val="false"/>
          <w:i w:val="false"/>
          <w:iCs w:val="false"/>
          <w:caps w:val="false"/>
          <w:color w:val="222222"/>
          <w:sz w:val="20"/>
          <w:szCs w:val="20"/>
        </w:rPr>
        <w:t xml:space="preserve">İyi gözlem, tesadüfen değil; bir soru, bir form ve bir protokolle yapılır. Yapılandırılmış gözlemde önceden belirlenmiş ölçütler işaretlenir; yapılandırılmamış gözlemde akış serbestçe not edilir. Her iki durumda da adayın gördüğü (betimleme) ile yorumladığı (çıkarım) net biçimde ayrılmalıdır: “Öğrenci üç kez söz istedi” bir betimlemedir; “Öğrenci derse ilgili” bir yorumdur.</w:t>
      </w:r>
    </w:p>
    <w:p>
      <w:pPr>
        <w:spacing w:after="110" w:before="0" w:line="276"/>
      </w:pPr>
      <w:r>
        <w:rPr>
          <w:rFonts w:ascii="Calibri" w:cs="Calibri" w:eastAsia="Calibri" w:hAnsi="Calibri"/>
          <w:b/>
          <w:bCs/>
          <w:i w:val="false"/>
          <w:iCs w:val="false"/>
          <w:caps w:val="false"/>
          <w:color w:val="5A1420"/>
          <w:sz w:val="20"/>
          <w:szCs w:val="20"/>
        </w:rPr>
        <w:t xml:space="preserve">Etik ve güvenirlik — </w:t>
      </w:r>
      <w:r>
        <w:rPr>
          <w:rFonts w:ascii="Calibri" w:cs="Calibri" w:eastAsia="Calibri" w:hAnsi="Calibri"/>
          <w:b w:val="false"/>
          <w:bCs w:val="false"/>
          <w:i w:val="false"/>
          <w:iCs w:val="false"/>
          <w:caps w:val="false"/>
          <w:color w:val="222222"/>
          <w:sz w:val="20"/>
          <w:szCs w:val="20"/>
        </w:rPr>
        <w:t xml:space="preserve">Öğrenci gözlemi mahremiyet gerektirir; adlar anonimleştirilir, veriler yalnızca eğitsel amaçla kullanılır. Gözlemcinin varlığı davranışı etkileyebilir (gözlemci etkisi); bu nedenle birden çok kısa gözlem, tek bir uzun gözlemden daha güvenilir bir tablo verir.</w:t>
      </w:r>
    </w:p>
    <w:p>
      <w:pPr>
        <w:spacing w:after="50" w:before="130" w:line="276"/>
      </w:pPr>
      <w:r>
        <w:rPr>
          <w:rFonts w:ascii="Calibri" w:cs="Calibri" w:eastAsia="Calibri" w:hAnsi="Calibri"/>
          <w:b/>
          <w:bCs/>
          <w:i w:val="false"/>
          <w:iCs w:val="false"/>
          <w:caps/>
          <w:color w:val="7C1E2D"/>
          <w:spacing w:val="30"/>
          <w:sz w:val="17"/>
          <w:szCs w:val="17"/>
        </w:rPr>
        <w:t xml:space="preserve">Uygulama Okuluyla Bağlantı</w:t>
      </w:r>
    </w:p>
    <w:tbl>
      <w:tblPr>
        <w:tblW w:type="dxa" w:w="9746"/>
        <w:tblBorders>
          <w:top w:val="none" w:color="FFFFFF" w:sz="0"/>
          <w:left w:val="single" w:color="7C1E2D" w:sz="24"/>
          <w:bottom w:val="none" w:color="FFFFFF" w:sz="0"/>
          <w:right w:val="none" w:color="FFFFFF" w:sz="0"/>
          <w:insideH w:val="none" w:color="FFFFFF" w:sz="0"/>
          <w:insideV w:val="none" w:color="FFFFFF" w:sz="0"/>
        </w:tblBorders>
      </w:tblPr>
      <w:tblGrid>
        <w:gridCol w:w="9746"/>
      </w:tblGrid>
      <w:tr>
        <w:tc>
          <w:tcPr>
            <w:tcW w:type="dxa" w:w="9746"/>
            <w:shd w:fill="EDEDEE" w:color="auto" w:val="clear"/>
            <w:tcMar>
              <w:top w:type="dxa" w:w="130"/>
              <w:left w:type="dxa" w:w="200"/>
              <w:bottom w:type="dxa" w:w="130"/>
              <w:right w:type="dxa" w:w="180"/>
            </w:tcMar>
          </w:tcPr>
          <w:p>
            <w:pPr>
              <w:spacing w:after="0" w:before="0" w:line="264"/>
            </w:pPr>
            <w:r>
              <w:rPr>
                <w:rFonts w:ascii="Calibri" w:cs="Calibri" w:eastAsia="Calibri" w:hAnsi="Calibri"/>
                <w:b w:val="false"/>
                <w:bCs w:val="false"/>
                <w:i w:val="false"/>
                <w:iCs w:val="false"/>
                <w:caps w:val="false"/>
                <w:color w:val="222222"/>
                <w:sz w:val="20"/>
                <w:szCs w:val="20"/>
              </w:rPr>
              <w:t xml:space="preserve">Etkinlik 3 (Öğrencinin Okuldaki Bir Günü): aday, seçtiği bir öğrenciyi gün boyunca izler, etkinlik türlerine ayrılan süreyi çözümler ve bulguları planlama açısından yorumlar.</w:t>
            </w:r>
          </w:p>
        </w:tc>
      </w:tr>
    </w:tbl>
    <w:p>
      <w:pPr>
        <w:spacing w:after="50" w:before="130" w:line="276"/>
      </w:pPr>
      <w:r>
        <w:rPr>
          <w:rFonts w:ascii="Calibri" w:cs="Calibri" w:eastAsia="Calibri" w:hAnsi="Calibri"/>
          <w:b/>
          <w:bCs/>
          <w:i w:val="false"/>
          <w:iCs w:val="false"/>
          <w:caps/>
          <w:color w:val="7C1E2D"/>
          <w:spacing w:val="30"/>
          <w:sz w:val="17"/>
          <w:szCs w:val="17"/>
        </w:rPr>
        <w:t xml:space="preserve">Tartışma / Etkinlik</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“Öğrenme stilleri” inancının riskleri nelerdir; yerine ne konabilir?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Bir gözlem cümlenizi alın: betimleme mi, yorum mu? Nasıl betimlemeye çevirirsiniz?</w:t>
      </w:r>
    </w:p>
    <w:p>
      <w:pPr>
        <w:spacing w:after="50" w:before="130" w:line="276"/>
      </w:pPr>
      <w:r>
        <w:rPr>
          <w:rFonts w:ascii="Calibri" w:cs="Calibri" w:eastAsia="Calibri" w:hAnsi="Calibri"/>
          <w:b/>
          <w:bCs/>
          <w:i w:val="false"/>
          <w:iCs w:val="false"/>
          <w:caps/>
          <w:color w:val="7C1E2D"/>
          <w:spacing w:val="30"/>
          <w:sz w:val="17"/>
          <w:szCs w:val="17"/>
        </w:rPr>
        <w:t xml:space="preserve">Haftanın Kaynakları</w:t>
      </w:r>
    </w:p>
    <w:p>
      <w:pPr>
        <w:spacing w:after="0" w:before="0" w:line="258"/>
      </w:pPr>
      <w:r>
        <w:rPr>
          <w:rFonts w:ascii="Calibri" w:cs="Calibri" w:eastAsia="Calibri" w:hAnsi="Calibri"/>
          <w:b w:val="false"/>
          <w:bCs w:val="false"/>
          <w:i/>
          <w:iCs/>
          <w:caps w:val="false"/>
          <w:color w:val="5A5A5C"/>
          <w:sz w:val="17"/>
          <w:szCs w:val="17"/>
        </w:rPr>
        <w:t xml:space="preserve">MEB (2024), Türkiye Yüzyılı Maarif Modeli – Öğrenci Profili</w:t>
      </w:r>
      <w:r>
        <w:rPr>
          <w:rFonts w:ascii="Calibri" w:cs="Calibri" w:eastAsia="Calibri" w:hAnsi="Calibri"/>
          <w:b w:val="false"/>
          <w:bCs w:val="false"/>
          <w:i/>
          <w:iCs/>
          <w:caps w:val="false"/>
          <w:color w:val="5A5A5C"/>
          <w:sz w:val="17"/>
          <w:szCs w:val="17"/>
        </w:rPr>
        <w:t xml:space="preserve">   •   Senemoğlu, N. Gelişim, Öğrenme ve Öğretim</w:t>
      </w:r>
    </w:p>
    <w:p>
      <w:r>
        <w:br w:type="page"/>
      </w:r>
    </w:p>
    <w:p>
      <w:pPr>
        <w:keepNext/>
        <w:pBdr>
          <w:top w:val="single" w:color="7C1E2D" w:sz="4"/>
          <w:bottom w:val="single" w:color="7C1E2D" w:sz="4"/>
          <w:left w:val="single" w:color="7C1E2D" w:sz="4"/>
          <w:right w:val="single" w:color="7C1E2D" w:sz="4"/>
        </w:pBdr>
        <w:shd w:fill="7C1E2D" w:color="auto" w:val="clear"/>
        <w:spacing w:after="140" w:before="40"/>
        <w:ind w:left="140" w:right="140"/>
      </w:pPr>
      <w:r>
        <w:rPr>
          <w:rFonts w:ascii="Cambria" w:cs="Cambria" w:eastAsia="Cambria" w:hAnsi="Cambria"/>
          <w:b/>
          <w:bCs/>
          <w:i w:val="false"/>
          <w:iCs w:val="false"/>
          <w:caps w:val="false"/>
          <w:color w:val="FFFFFF"/>
          <w:sz w:val="26"/>
          <w:szCs w:val="26"/>
        </w:rPr>
        <w:t xml:space="preserve">4. Hafta   </w:t>
      </w:r>
      <w:r>
        <w:rPr>
          <w:rFonts w:ascii="Calibri" w:cs="Calibri" w:eastAsia="Calibri" w:hAnsi="Calibri"/>
          <w:b/>
          <w:bCs/>
          <w:i w:val="false"/>
          <w:iCs w:val="false"/>
          <w:caps w:val="false"/>
          <w:color w:val="F3D9DF"/>
          <w:sz w:val="16"/>
          <w:szCs w:val="16"/>
        </w:rPr>
        <w:t xml:space="preserve">· 2 Ders Saati</w:t>
      </w:r>
      <w:r>
        <w:rPr>
          <w:rFonts w:ascii="Cambria" w:cs="Cambria" w:eastAsia="Cambria" w:hAnsi="Cambria"/>
          <w:b/>
          <w:bCs/>
          <w:i w:val="false"/>
          <w:iCs w:val="false"/>
          <w:caps w:val="false"/>
          <w:color w:val="FFFFFF"/>
          <w:sz w:val="22"/>
          <w:szCs w:val="22"/>
        </w:rPr>
        <w:br/>
        <w:t xml:space="preserve">Eğitim Teknolojileri, e-Okul–MEBBİS ve Dijital Sorumluluk</w:t>
      </w:r>
    </w:p>
    <w:p>
      <w:pPr>
        <w:spacing w:after="50" w:before="130" w:line="276"/>
      </w:pPr>
      <w:r>
        <w:rPr>
          <w:rFonts w:ascii="Calibri" w:cs="Calibri" w:eastAsia="Calibri" w:hAnsi="Calibri"/>
          <w:b/>
          <w:bCs/>
          <w:i w:val="false"/>
          <w:iCs w:val="false"/>
          <w:caps/>
          <w:color w:val="7C1E2D"/>
          <w:spacing w:val="30"/>
          <w:sz w:val="17"/>
          <w:szCs w:val="17"/>
        </w:rPr>
        <w:t xml:space="preserve">Oturum Hedefleri</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e-Okul ve MEBBİS’in temel modüllerini ve işlevlerini açıklar.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Dijital araçları öğretim ve iletişimde etik biçimde kullanır.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Öğrenci verisinin korunmasına ilişkin sorumluluğu kavrar.</w:t>
      </w:r>
    </w:p>
    <w:p>
      <w:pPr>
        <w:spacing w:after="50" w:before="130" w:line="276"/>
      </w:pPr>
      <w:r>
        <w:rPr>
          <w:rFonts w:ascii="Calibri" w:cs="Calibri" w:eastAsia="Calibri" w:hAnsi="Calibri"/>
          <w:b/>
          <w:bCs/>
          <w:i w:val="false"/>
          <w:iCs w:val="false"/>
          <w:caps/>
          <w:color w:val="7C1E2D"/>
          <w:spacing w:val="30"/>
          <w:sz w:val="17"/>
          <w:szCs w:val="17"/>
        </w:rPr>
        <w:t xml:space="preserve">Ders Akışı (2 Ders Saati)</w:t>
      </w:r>
    </w:p>
    <w:tbl>
      <w:tblPr>
        <w:tblW w:type="dxa" w:w="9746"/>
        <w:tblBorders>
          <w:top w:val="single" w:color="E4C9D0" w:sz="4"/>
          <w:left w:val="single" w:color="E4C9D0" w:sz="4"/>
          <w:bottom w:val="single" w:color="E4C9D0" w:sz="4"/>
          <w:right w:val="single" w:color="E4C9D0" w:sz="4"/>
          <w:insideH w:val="single" w:color="E4C9D0" w:sz="4"/>
          <w:insideV w:val="single" w:color="E4C9D0" w:sz="4"/>
        </w:tblBorders>
      </w:tblPr>
      <w:tblGrid>
        <w:gridCol w:w="4873"/>
        <w:gridCol w:w="4873"/>
      </w:tblGrid>
      <w:tr>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1. Ders Saati</w:t>
            </w:r>
          </w:p>
        </w:tc>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2. Ders Saati</w:t>
            </w:r>
          </w:p>
        </w:tc>
      </w:tr>
      <w:tr>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e-Okul modülleri: not, devamsızlık, karne, öğrenci bilgileri; MEBBİS ve özlük işlemleri.</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EBA ve dijital öğrenme kaynakları; veli iletişimi.</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Türkiye Yüzyılı Maarif Modeli’nde okuryazarlık becerileri (dijital/sistem okuryazarlığı).</w:t>
            </w:r>
          </w:p>
        </w:tc>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Kişisel Verilerin Korunması (6698 sayılı KVKK) ve öğrenci mahremiyeti.</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Dijital vatandaşlık ve güvenli internet.</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Etkinlik 4 için sistem inceleme rehberi.</w:t>
            </w:r>
          </w:p>
        </w:tc>
      </w:tr>
    </w:tbl>
    <w:p>
      <w:pPr>
        <w:pStyle w:val="Heading2"/>
        <w:pBdr>
          <w:bottom w:val="single" w:color="E4C9D0" w:sz="4"/>
        </w:pBdr>
        <w:spacing w:after="90" w:before="200"/>
      </w:pPr>
      <w:r>
        <w:rPr>
          <w:rFonts w:ascii="Cambria" w:cs="Cambria" w:eastAsia="Cambria" w:hAnsi="Cambria"/>
          <w:b/>
          <w:bCs/>
          <w:i w:val="false"/>
          <w:iCs w:val="false"/>
          <w:caps w:val="false"/>
          <w:color w:val="5A1420"/>
          <w:sz w:val="22"/>
          <w:szCs w:val="22"/>
        </w:rPr>
        <w:t xml:space="preserve">Kuramsal Çerçeve</w:t>
      </w:r>
    </w:p>
    <w:p>
      <w:pPr>
        <w:spacing w:after="110" w:before="0" w:line="276"/>
      </w:pPr>
      <w:r>
        <w:rPr>
          <w:rFonts w:ascii="Calibri" w:cs="Calibri" w:eastAsia="Calibri" w:hAnsi="Calibri"/>
          <w:b/>
          <w:bCs/>
          <w:i w:val="false"/>
          <w:iCs w:val="false"/>
          <w:caps w:val="false"/>
          <w:color w:val="5A1420"/>
          <w:sz w:val="20"/>
          <w:szCs w:val="20"/>
        </w:rPr>
        <w:t xml:space="preserve">Yönetsel dijital sistemler — </w:t>
      </w:r>
      <w:r>
        <w:rPr>
          <w:rFonts w:ascii="Calibri" w:cs="Calibri" w:eastAsia="Calibri" w:hAnsi="Calibri"/>
          <w:b w:val="false"/>
          <w:bCs w:val="false"/>
          <w:i w:val="false"/>
          <w:iCs w:val="false"/>
          <w:caps w:val="false"/>
          <w:color w:val="222222"/>
          <w:sz w:val="20"/>
          <w:szCs w:val="20"/>
        </w:rPr>
        <w:t xml:space="preserve">e-Okul, öğrenci merkezli yönetsel işlemlerin (not, devamsızlık, karne, nakil) yürütüldüğü sistemdir; MEBBİS ise personel/özlük, izin ve kurumsal işlemleri kapsar. Aday öğretmenin bu sistemleri göreve başlamadan tanıması, mesleğe uyumunu hızlandırır. Bu hafta rehber öğretmen gözetiminde örnek kayıt ve görüntüleme işlemleri incelenir.</w:t>
      </w:r>
    </w:p>
    <w:p>
      <w:pPr>
        <w:spacing w:after="110" w:before="0" w:line="276"/>
      </w:pPr>
      <w:r>
        <w:rPr>
          <w:rFonts w:ascii="Calibri" w:cs="Calibri" w:eastAsia="Calibri" w:hAnsi="Calibri"/>
          <w:b/>
          <w:bCs/>
          <w:i w:val="false"/>
          <w:iCs w:val="false"/>
          <w:caps w:val="false"/>
          <w:color w:val="5A1420"/>
          <w:sz w:val="20"/>
          <w:szCs w:val="20"/>
        </w:rPr>
        <w:t xml:space="preserve">Teknoloji öğretimin hizmetinde — </w:t>
      </w:r>
      <w:r>
        <w:rPr>
          <w:rFonts w:ascii="Calibri" w:cs="Calibri" w:eastAsia="Calibri" w:hAnsi="Calibri"/>
          <w:b w:val="false"/>
          <w:bCs w:val="false"/>
          <w:i w:val="false"/>
          <w:iCs w:val="false"/>
          <w:caps w:val="false"/>
          <w:color w:val="222222"/>
          <w:sz w:val="20"/>
          <w:szCs w:val="20"/>
        </w:rPr>
        <w:t xml:space="preserve">Teknoloji, yerine geçtiği kâğıt-kalemden değil; öğrenmeye kattığı değerden ötürü seçilmelidir. EBA ve benzeri kaynaklar; simülasyon, veri, geri bildirim ve farklılaştırma için güçlü olanaklar sunar. Maarif Modeli, dijital ve sistem okuryazarlığını programlar arası bir beceri olarak konumlandırır.</w:t>
      </w:r>
    </w:p>
    <w:p>
      <w:pPr>
        <w:spacing w:after="110" w:before="0" w:line="276"/>
      </w:pPr>
      <w:r>
        <w:rPr>
          <w:rFonts w:ascii="Calibri" w:cs="Calibri" w:eastAsia="Calibri" w:hAnsi="Calibri"/>
          <w:b/>
          <w:bCs/>
          <w:i w:val="false"/>
          <w:iCs w:val="false"/>
          <w:caps w:val="false"/>
          <w:color w:val="5A1420"/>
          <w:sz w:val="20"/>
          <w:szCs w:val="20"/>
        </w:rPr>
        <w:t xml:space="preserve">Veri, mahremiyet ve etik — </w:t>
      </w:r>
      <w:r>
        <w:rPr>
          <w:rFonts w:ascii="Calibri" w:cs="Calibri" w:eastAsia="Calibri" w:hAnsi="Calibri"/>
          <w:b w:val="false"/>
          <w:bCs w:val="false"/>
          <w:i w:val="false"/>
          <w:iCs w:val="false"/>
          <w:caps w:val="false"/>
          <w:color w:val="222222"/>
          <w:sz w:val="20"/>
          <w:szCs w:val="20"/>
        </w:rPr>
        <w:t xml:space="preserve">Öğrenci verisi hassas veridir. 6698 sayılı KVKK çerçevesinde adayın; erişim yetkisi olmayan verilere bakmaması, ekran görüntüsü/paylaşım yapmaması ve verileri yalnızca eğitsel amaçla kullanması gerekir. Dijital iletişimde (ör. sınıf uygulamaları) da aynı ölçülülük geçerlidir.</w:t>
      </w:r>
    </w:p>
    <w:p>
      <w:pPr>
        <w:spacing w:after="50" w:before="130" w:line="276"/>
      </w:pPr>
      <w:r>
        <w:rPr>
          <w:rFonts w:ascii="Calibri" w:cs="Calibri" w:eastAsia="Calibri" w:hAnsi="Calibri"/>
          <w:b/>
          <w:bCs/>
          <w:i w:val="false"/>
          <w:iCs w:val="false"/>
          <w:caps/>
          <w:color w:val="7C1E2D"/>
          <w:spacing w:val="30"/>
          <w:sz w:val="17"/>
          <w:szCs w:val="17"/>
        </w:rPr>
        <w:t xml:space="preserve">Uygulama Okuluyla Bağlantı</w:t>
      </w:r>
    </w:p>
    <w:tbl>
      <w:tblPr>
        <w:tblW w:type="dxa" w:w="9746"/>
        <w:tblBorders>
          <w:top w:val="none" w:color="FFFFFF" w:sz="0"/>
          <w:left w:val="single" w:color="7C1E2D" w:sz="24"/>
          <w:bottom w:val="none" w:color="FFFFFF" w:sz="0"/>
          <w:right w:val="none" w:color="FFFFFF" w:sz="0"/>
          <w:insideH w:val="none" w:color="FFFFFF" w:sz="0"/>
          <w:insideV w:val="none" w:color="FFFFFF" w:sz="0"/>
        </w:tblBorders>
      </w:tblPr>
      <w:tblGrid>
        <w:gridCol w:w="9746"/>
      </w:tblGrid>
      <w:tr>
        <w:tc>
          <w:tcPr>
            <w:tcW w:type="dxa" w:w="9746"/>
            <w:shd w:fill="EDEDEE" w:color="auto" w:val="clear"/>
            <w:tcMar>
              <w:top w:type="dxa" w:w="130"/>
              <w:left w:type="dxa" w:w="200"/>
              <w:bottom w:type="dxa" w:w="130"/>
              <w:right w:type="dxa" w:w="180"/>
            </w:tcMar>
          </w:tcPr>
          <w:p>
            <w:pPr>
              <w:spacing w:after="0" w:before="0" w:line="264"/>
            </w:pPr>
            <w:r>
              <w:rPr>
                <w:rFonts w:ascii="Calibri" w:cs="Calibri" w:eastAsia="Calibri" w:hAnsi="Calibri"/>
                <w:b w:val="false"/>
                <w:bCs w:val="false"/>
                <w:i w:val="false"/>
                <w:iCs w:val="false"/>
                <w:caps w:val="false"/>
                <w:color w:val="222222"/>
                <w:sz w:val="20"/>
                <w:szCs w:val="20"/>
              </w:rPr>
              <w:t xml:space="preserve">Etkinlik 4 (e-Okul ve MEBBİS): aday, rehber öğretmen yardımıyla not/devamsızlık girişi, karne düzenleme ve veli iletişimi süreçlerini inceleyip raporlar.</w:t>
            </w:r>
          </w:p>
        </w:tc>
      </w:tr>
    </w:tbl>
    <w:p>
      <w:pPr>
        <w:spacing w:after="50" w:before="130" w:line="276"/>
      </w:pPr>
      <w:r>
        <w:rPr>
          <w:rFonts w:ascii="Calibri" w:cs="Calibri" w:eastAsia="Calibri" w:hAnsi="Calibri"/>
          <w:b/>
          <w:bCs/>
          <w:i w:val="false"/>
          <w:iCs w:val="false"/>
          <w:caps/>
          <w:color w:val="7C1E2D"/>
          <w:spacing w:val="30"/>
          <w:sz w:val="17"/>
          <w:szCs w:val="17"/>
        </w:rPr>
        <w:t xml:space="preserve">Tartışma / Etkinlik</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Bir dijital aracı sınıfta kullanmadan önce kendinize hangi üç soruyu sormalısınız?</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Öğrenci verisiyle ilgili karşılaşabileceğiniz bir etik ikilem ve çözümü.</w:t>
      </w:r>
    </w:p>
    <w:p>
      <w:pPr>
        <w:spacing w:after="50" w:before="130" w:line="276"/>
      </w:pPr>
      <w:r>
        <w:rPr>
          <w:rFonts w:ascii="Calibri" w:cs="Calibri" w:eastAsia="Calibri" w:hAnsi="Calibri"/>
          <w:b/>
          <w:bCs/>
          <w:i w:val="false"/>
          <w:iCs w:val="false"/>
          <w:caps/>
          <w:color w:val="7C1E2D"/>
          <w:spacing w:val="30"/>
          <w:sz w:val="17"/>
          <w:szCs w:val="17"/>
        </w:rPr>
        <w:t xml:space="preserve">Haftanın Kaynakları</w:t>
      </w:r>
    </w:p>
    <w:p>
      <w:pPr>
        <w:spacing w:after="0" w:before="0" w:line="258"/>
      </w:pPr>
      <w:r>
        <w:rPr>
          <w:rFonts w:ascii="Calibri" w:cs="Calibri" w:eastAsia="Calibri" w:hAnsi="Calibri"/>
          <w:b w:val="false"/>
          <w:bCs w:val="false"/>
          <w:i/>
          <w:iCs/>
          <w:caps w:val="false"/>
          <w:color w:val="5A5A5C"/>
          <w:sz w:val="17"/>
          <w:szCs w:val="17"/>
        </w:rPr>
        <w:t xml:space="preserve">MEB (2024), Türkiye Yüzyılı Maarif Modeli – Okuryazarlık Becerileri</w:t>
      </w:r>
      <w:r>
        <w:rPr>
          <w:rFonts w:ascii="Calibri" w:cs="Calibri" w:eastAsia="Calibri" w:hAnsi="Calibri"/>
          <w:b w:val="false"/>
          <w:bCs w:val="false"/>
          <w:i/>
          <w:iCs/>
          <w:caps w:val="false"/>
          <w:color w:val="5A5A5C"/>
          <w:sz w:val="17"/>
          <w:szCs w:val="17"/>
        </w:rPr>
        <w:t xml:space="preserve">   •   6698 sayılı Kişisel Verilerin Korunması Kanunu (2016)</w:t>
      </w:r>
    </w:p>
    <w:p>
      <w:r>
        <w:br w:type="page"/>
      </w:r>
    </w:p>
    <w:p>
      <w:pPr>
        <w:keepNext/>
        <w:pBdr>
          <w:top w:val="single" w:color="7C1E2D" w:sz="4"/>
          <w:bottom w:val="single" w:color="7C1E2D" w:sz="4"/>
          <w:left w:val="single" w:color="7C1E2D" w:sz="4"/>
          <w:right w:val="single" w:color="7C1E2D" w:sz="4"/>
        </w:pBdr>
        <w:shd w:fill="7C1E2D" w:color="auto" w:val="clear"/>
        <w:spacing w:after="140" w:before="40"/>
        <w:ind w:left="140" w:right="140"/>
      </w:pPr>
      <w:r>
        <w:rPr>
          <w:rFonts w:ascii="Cambria" w:cs="Cambria" w:eastAsia="Cambria" w:hAnsi="Cambria"/>
          <w:b/>
          <w:bCs/>
          <w:i w:val="false"/>
          <w:iCs w:val="false"/>
          <w:caps w:val="false"/>
          <w:color w:val="FFFFFF"/>
          <w:sz w:val="26"/>
          <w:szCs w:val="26"/>
        </w:rPr>
        <w:t xml:space="preserve">5. Hafta   </w:t>
      </w:r>
      <w:r>
        <w:rPr>
          <w:rFonts w:ascii="Calibri" w:cs="Calibri" w:eastAsia="Calibri" w:hAnsi="Calibri"/>
          <w:b/>
          <w:bCs/>
          <w:i w:val="false"/>
          <w:iCs w:val="false"/>
          <w:caps w:val="false"/>
          <w:color w:val="F3D9DF"/>
          <w:sz w:val="16"/>
          <w:szCs w:val="16"/>
        </w:rPr>
        <w:t xml:space="preserve">· 2 Ders Saati</w:t>
      </w:r>
      <w:r>
        <w:rPr>
          <w:rFonts w:ascii="Cambria" w:cs="Cambria" w:eastAsia="Cambria" w:hAnsi="Cambria"/>
          <w:b/>
          <w:bCs/>
          <w:i w:val="false"/>
          <w:iCs w:val="false"/>
          <w:caps w:val="false"/>
          <w:color w:val="FFFFFF"/>
          <w:sz w:val="22"/>
          <w:szCs w:val="22"/>
        </w:rPr>
        <w:br/>
        <w:t xml:space="preserve">Okul Yönetimi, Kurullar ve Eğitim Mevzuatı</w:t>
      </w:r>
    </w:p>
    <w:p>
      <w:pPr>
        <w:spacing w:after="50" w:before="130" w:line="276"/>
      </w:pPr>
      <w:r>
        <w:rPr>
          <w:rFonts w:ascii="Calibri" w:cs="Calibri" w:eastAsia="Calibri" w:hAnsi="Calibri"/>
          <w:b/>
          <w:bCs/>
          <w:i w:val="false"/>
          <w:iCs w:val="false"/>
          <w:caps/>
          <w:color w:val="7C1E2D"/>
          <w:spacing w:val="30"/>
          <w:sz w:val="17"/>
          <w:szCs w:val="17"/>
        </w:rPr>
        <w:t xml:space="preserve">Oturum Hedefleri</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Okuldaki temel kurulların işlev ve yetkilerini açıklar.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Türk Millî Eğitiminin amaç ve ilkelerini mevzuatla ilişkilendirir.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Sınıf defteri, yoklama ve resmî yazışma süreçlerini tanır.</w:t>
      </w:r>
    </w:p>
    <w:p>
      <w:pPr>
        <w:spacing w:after="50" w:before="130" w:line="276"/>
      </w:pPr>
      <w:r>
        <w:rPr>
          <w:rFonts w:ascii="Calibri" w:cs="Calibri" w:eastAsia="Calibri" w:hAnsi="Calibri"/>
          <w:b/>
          <w:bCs/>
          <w:i w:val="false"/>
          <w:iCs w:val="false"/>
          <w:caps/>
          <w:color w:val="7C1E2D"/>
          <w:spacing w:val="30"/>
          <w:sz w:val="17"/>
          <w:szCs w:val="17"/>
        </w:rPr>
        <w:t xml:space="preserve">Ders Akışı (2 Ders Saati)</w:t>
      </w:r>
    </w:p>
    <w:tbl>
      <w:tblPr>
        <w:tblW w:type="dxa" w:w="9746"/>
        <w:tblBorders>
          <w:top w:val="single" w:color="E4C9D0" w:sz="4"/>
          <w:left w:val="single" w:color="E4C9D0" w:sz="4"/>
          <w:bottom w:val="single" w:color="E4C9D0" w:sz="4"/>
          <w:right w:val="single" w:color="E4C9D0" w:sz="4"/>
          <w:insideH w:val="single" w:color="E4C9D0" w:sz="4"/>
          <w:insideV w:val="single" w:color="E4C9D0" w:sz="4"/>
        </w:tblBorders>
      </w:tblPr>
      <w:tblGrid>
        <w:gridCol w:w="4873"/>
        <w:gridCol w:w="4873"/>
      </w:tblGrid>
      <w:tr>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1. Ders Saati</w:t>
            </w:r>
          </w:p>
        </w:tc>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2. Ders Saati</w:t>
            </w:r>
          </w:p>
        </w:tc>
      </w:tr>
      <w:tr>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1739 sayılı Kanun: Türk Millî Eğitiminin genel amaç ve temel ilkeleri.</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Okul kurulları: öğretmenler kurulu, zümre öğretmenler kurulu, şube öğretmenler kurulu.</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Disiplin/onur kurulu ve rehberlik hizmetleri kurulunun işlevi.</w:t>
            </w:r>
          </w:p>
        </w:tc>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Zümre ve şube kurulu kararlarının planlamaya etkisi; bölge/il zümreleri.</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Sınıf defteri, yoklama tutanağı ve resmî yazışma usulleri.</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Etkinlik 5 için kurul ve kayıt inceleme rehberi.</w:t>
            </w:r>
          </w:p>
        </w:tc>
      </w:tr>
    </w:tbl>
    <w:p>
      <w:pPr>
        <w:pStyle w:val="Heading2"/>
        <w:pBdr>
          <w:bottom w:val="single" w:color="E4C9D0" w:sz="4"/>
        </w:pBdr>
        <w:spacing w:after="90" w:before="200"/>
      </w:pPr>
      <w:r>
        <w:rPr>
          <w:rFonts w:ascii="Cambria" w:cs="Cambria" w:eastAsia="Cambria" w:hAnsi="Cambria"/>
          <w:b/>
          <w:bCs/>
          <w:i w:val="false"/>
          <w:iCs w:val="false"/>
          <w:caps w:val="false"/>
          <w:color w:val="5A1420"/>
          <w:sz w:val="22"/>
          <w:szCs w:val="22"/>
        </w:rPr>
        <w:t xml:space="preserve">Kuramsal Çerçeve</w:t>
      </w:r>
    </w:p>
    <w:p>
      <w:pPr>
        <w:spacing w:after="110" w:before="0" w:line="276"/>
      </w:pPr>
      <w:r>
        <w:rPr>
          <w:rFonts w:ascii="Calibri" w:cs="Calibri" w:eastAsia="Calibri" w:hAnsi="Calibri"/>
          <w:b/>
          <w:bCs/>
          <w:i w:val="false"/>
          <w:iCs w:val="false"/>
          <w:caps w:val="false"/>
          <w:color w:val="5A1420"/>
          <w:sz w:val="20"/>
          <w:szCs w:val="20"/>
        </w:rPr>
        <w:t xml:space="preserve">Mevzuatın çatısı — </w:t>
      </w:r>
      <w:r>
        <w:rPr>
          <w:rFonts w:ascii="Calibri" w:cs="Calibri" w:eastAsia="Calibri" w:hAnsi="Calibri"/>
          <w:b w:val="false"/>
          <w:bCs w:val="false"/>
          <w:i w:val="false"/>
          <w:iCs w:val="false"/>
          <w:caps w:val="false"/>
          <w:color w:val="222222"/>
          <w:sz w:val="20"/>
          <w:szCs w:val="20"/>
        </w:rPr>
        <w:t xml:space="preserve">Türk eğitim sisteminin amaç ve ilkeleri 1739 sayılı Millî Eğitim Temel Kanunu’nda tanımlanır; okulların işleyişi ise ilgili kurum yönetmelikleriyle (okul öncesi, ilköğretim, ortaöğretim) düzenlenir. Aday öğretmenin “mevzuat bilgisi” yeterliği, günlük kararlarını bu çerçeveye dayandırabilmesini gerektirir.</w:t>
      </w:r>
    </w:p>
    <w:p>
      <w:pPr>
        <w:spacing w:after="110" w:before="0" w:line="276"/>
      </w:pPr>
      <w:r>
        <w:rPr>
          <w:rFonts w:ascii="Calibri" w:cs="Calibri" w:eastAsia="Calibri" w:hAnsi="Calibri"/>
          <w:b/>
          <w:bCs/>
          <w:i w:val="false"/>
          <w:iCs w:val="false"/>
          <w:caps w:val="false"/>
          <w:color w:val="5A1420"/>
          <w:sz w:val="20"/>
          <w:szCs w:val="20"/>
        </w:rPr>
        <w:t xml:space="preserve">Kurullar birlikte karar üretir — </w:t>
      </w:r>
      <w:r>
        <w:rPr>
          <w:rFonts w:ascii="Calibri" w:cs="Calibri" w:eastAsia="Calibri" w:hAnsi="Calibri"/>
          <w:b w:val="false"/>
          <w:bCs w:val="false"/>
          <w:i w:val="false"/>
          <w:iCs w:val="false"/>
          <w:caps w:val="false"/>
          <w:color w:val="222222"/>
          <w:sz w:val="20"/>
          <w:szCs w:val="20"/>
        </w:rPr>
        <w:t xml:space="preserve">Zümre öğretmenler kurulu aynı dersi/alanı okutan öğretmenlerin ölçme, planlama ve yöntem birliği kurduğu; şube öğretmenler kurulu aynı şubeye giren öğretmenlerin öğrenciyi bütüncül değerlendirdiği; öğretmenler kurulu ise okulun genel eğitim kararlarını aldığı yapılardır. Bu kurullar, öğretimin okul düzeyinde eşgüdümünü sağlar.</w:t>
      </w:r>
    </w:p>
    <w:p>
      <w:pPr>
        <w:spacing w:after="110" w:before="0" w:line="276"/>
      </w:pPr>
      <w:r>
        <w:rPr>
          <w:rFonts w:ascii="Calibri" w:cs="Calibri" w:eastAsia="Calibri" w:hAnsi="Calibri"/>
          <w:b/>
          <w:bCs/>
          <w:i w:val="false"/>
          <w:iCs w:val="false"/>
          <w:caps w:val="false"/>
          <w:color w:val="5A1420"/>
          <w:sz w:val="20"/>
          <w:szCs w:val="20"/>
        </w:rPr>
        <w:t xml:space="preserve">Kayıt ve yazışma disiplini — </w:t>
      </w:r>
      <w:r>
        <w:rPr>
          <w:rFonts w:ascii="Calibri" w:cs="Calibri" w:eastAsia="Calibri" w:hAnsi="Calibri"/>
          <w:b w:val="false"/>
          <w:bCs w:val="false"/>
          <w:i w:val="false"/>
          <w:iCs w:val="false"/>
          <w:caps w:val="false"/>
          <w:color w:val="222222"/>
          <w:sz w:val="20"/>
          <w:szCs w:val="20"/>
        </w:rPr>
        <w:t xml:space="preserve">Sınıf defteri ve yoklama, hem hukuki hem pedagojik bir kayıttır; doğru ve zamanında tutulması esastır. Resmî yazışmalar ise belirlenen usul ve esaslara göre yapılır. Aday, bu süreçleri gizlilik ilkesine uyarak inceler.</w:t>
      </w:r>
    </w:p>
    <w:p>
      <w:pPr>
        <w:spacing w:after="50" w:before="130" w:line="276"/>
      </w:pPr>
      <w:r>
        <w:rPr>
          <w:rFonts w:ascii="Calibri" w:cs="Calibri" w:eastAsia="Calibri" w:hAnsi="Calibri"/>
          <w:b/>
          <w:bCs/>
          <w:i w:val="false"/>
          <w:iCs w:val="false"/>
          <w:caps/>
          <w:color w:val="7C1E2D"/>
          <w:spacing w:val="30"/>
          <w:sz w:val="17"/>
          <w:szCs w:val="17"/>
        </w:rPr>
        <w:t xml:space="preserve">Uygulama Okuluyla Bağlantı</w:t>
      </w:r>
    </w:p>
    <w:tbl>
      <w:tblPr>
        <w:tblW w:type="dxa" w:w="9746"/>
        <w:tblBorders>
          <w:top w:val="none" w:color="FFFFFF" w:sz="0"/>
          <w:left w:val="single" w:color="7C1E2D" w:sz="24"/>
          <w:bottom w:val="none" w:color="FFFFFF" w:sz="0"/>
          <w:right w:val="none" w:color="FFFFFF" w:sz="0"/>
          <w:insideH w:val="none" w:color="FFFFFF" w:sz="0"/>
          <w:insideV w:val="none" w:color="FFFFFF" w:sz="0"/>
        </w:tblBorders>
      </w:tblPr>
      <w:tblGrid>
        <w:gridCol w:w="9746"/>
      </w:tblGrid>
      <w:tr>
        <w:tc>
          <w:tcPr>
            <w:tcW w:type="dxa" w:w="9746"/>
            <w:shd w:fill="EDEDEE" w:color="auto" w:val="clear"/>
            <w:tcMar>
              <w:top w:type="dxa" w:w="130"/>
              <w:left w:type="dxa" w:w="200"/>
              <w:bottom w:type="dxa" w:w="130"/>
              <w:right w:type="dxa" w:w="180"/>
            </w:tcMar>
          </w:tcPr>
          <w:p>
            <w:pPr>
              <w:spacing w:after="0" w:before="0" w:line="264"/>
            </w:pPr>
            <w:r>
              <w:rPr>
                <w:rFonts w:ascii="Calibri" w:cs="Calibri" w:eastAsia="Calibri" w:hAnsi="Calibri"/>
                <w:b w:val="false"/>
                <w:bCs w:val="false"/>
                <w:i w:val="false"/>
                <w:iCs w:val="false"/>
                <w:caps w:val="false"/>
                <w:color w:val="222222"/>
                <w:sz w:val="20"/>
                <w:szCs w:val="20"/>
              </w:rPr>
              <w:t xml:space="preserve">Etkinlik 5: aday; zümre ve şube öğretmenler kurulunun toplanma zamanı, aldığı kararlar ve yetkilerini öğrenir; sınıf defteri ve yoklama doldurma sürecini inceler.</w:t>
            </w:r>
          </w:p>
        </w:tc>
      </w:tr>
    </w:tbl>
    <w:p>
      <w:pPr>
        <w:spacing w:after="50" w:before="130" w:line="276"/>
      </w:pPr>
      <w:r>
        <w:rPr>
          <w:rFonts w:ascii="Calibri" w:cs="Calibri" w:eastAsia="Calibri" w:hAnsi="Calibri"/>
          <w:b/>
          <w:bCs/>
          <w:i w:val="false"/>
          <w:iCs w:val="false"/>
          <w:caps/>
          <w:color w:val="7C1E2D"/>
          <w:spacing w:val="30"/>
          <w:sz w:val="17"/>
          <w:szCs w:val="17"/>
        </w:rPr>
        <w:t xml:space="preserve">Tartışma / Etkinlik</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Zümre kararlarının aday öğretmenin ders planına somut etkisi ne olabilir?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Gözlemlediğiniz bir kurul kararının gerekçesini mevzuatla nasıl ilişkilendirirsiniz?</w:t>
      </w:r>
    </w:p>
    <w:p>
      <w:pPr>
        <w:spacing w:after="50" w:before="130" w:line="276"/>
      </w:pPr>
      <w:r>
        <w:rPr>
          <w:rFonts w:ascii="Calibri" w:cs="Calibri" w:eastAsia="Calibri" w:hAnsi="Calibri"/>
          <w:b/>
          <w:bCs/>
          <w:i w:val="false"/>
          <w:iCs w:val="false"/>
          <w:caps/>
          <w:color w:val="7C1E2D"/>
          <w:spacing w:val="30"/>
          <w:sz w:val="17"/>
          <w:szCs w:val="17"/>
        </w:rPr>
        <w:t xml:space="preserve">Haftanın Kaynakları</w:t>
      </w:r>
    </w:p>
    <w:p>
      <w:pPr>
        <w:spacing w:after="0" w:before="0" w:line="258"/>
      </w:pPr>
      <w:r>
        <w:rPr>
          <w:rFonts w:ascii="Calibri" w:cs="Calibri" w:eastAsia="Calibri" w:hAnsi="Calibri"/>
          <w:b w:val="false"/>
          <w:bCs w:val="false"/>
          <w:i/>
          <w:iCs/>
          <w:caps w:val="false"/>
          <w:color w:val="5A5A5C"/>
          <w:sz w:val="17"/>
          <w:szCs w:val="17"/>
        </w:rPr>
        <w:t xml:space="preserve">1739 sayılı Millî Eğitim Temel Kanunu (1973)</w:t>
      </w:r>
      <w:r>
        <w:rPr>
          <w:rFonts w:ascii="Calibri" w:cs="Calibri" w:eastAsia="Calibri" w:hAnsi="Calibri"/>
          <w:b w:val="false"/>
          <w:bCs w:val="false"/>
          <w:i/>
          <w:iCs/>
          <w:caps w:val="false"/>
          <w:color w:val="5A5A5C"/>
          <w:sz w:val="17"/>
          <w:szCs w:val="17"/>
        </w:rPr>
        <w:t xml:space="preserve">   •   MEB, ilgili Kurum Yönetmelikleri</w:t>
      </w:r>
      <w:r>
        <w:rPr>
          <w:rFonts w:ascii="Calibri" w:cs="Calibri" w:eastAsia="Calibri" w:hAnsi="Calibri"/>
          <w:b w:val="false"/>
          <w:bCs w:val="false"/>
          <w:i/>
          <w:iCs/>
          <w:caps w:val="false"/>
          <w:color w:val="5A5A5C"/>
          <w:sz w:val="17"/>
          <w:szCs w:val="17"/>
        </w:rPr>
        <w:t xml:space="preserve">   •   MEB (2017), Genel Yeterlikler – Mevzuat Bilgisi</w:t>
      </w:r>
    </w:p>
    <w:p>
      <w:r>
        <w:br w:type="page"/>
      </w:r>
    </w:p>
    <w:p>
      <w:pPr>
        <w:keepNext/>
        <w:pBdr>
          <w:top w:val="single" w:color="7C1E2D" w:sz="4"/>
          <w:bottom w:val="single" w:color="7C1E2D" w:sz="4"/>
          <w:left w:val="single" w:color="7C1E2D" w:sz="4"/>
          <w:right w:val="single" w:color="7C1E2D" w:sz="4"/>
        </w:pBdr>
        <w:shd w:fill="7C1E2D" w:color="auto" w:val="clear"/>
        <w:spacing w:after="140" w:before="40"/>
        <w:ind w:left="140" w:right="140"/>
      </w:pPr>
      <w:r>
        <w:rPr>
          <w:rFonts w:ascii="Cambria" w:cs="Cambria" w:eastAsia="Cambria" w:hAnsi="Cambria"/>
          <w:b/>
          <w:bCs/>
          <w:i w:val="false"/>
          <w:iCs w:val="false"/>
          <w:caps w:val="false"/>
          <w:color w:val="FFFFFF"/>
          <w:sz w:val="26"/>
          <w:szCs w:val="26"/>
        </w:rPr>
        <w:t xml:space="preserve">6. Hafta   </w:t>
      </w:r>
      <w:r>
        <w:rPr>
          <w:rFonts w:ascii="Calibri" w:cs="Calibri" w:eastAsia="Calibri" w:hAnsi="Calibri"/>
          <w:b/>
          <w:bCs/>
          <w:i w:val="false"/>
          <w:iCs w:val="false"/>
          <w:caps w:val="false"/>
          <w:color w:val="F3D9DF"/>
          <w:sz w:val="16"/>
          <w:szCs w:val="16"/>
        </w:rPr>
        <w:t xml:space="preserve">· 2 Ders Saati</w:t>
      </w:r>
      <w:r>
        <w:rPr>
          <w:rFonts w:ascii="Cambria" w:cs="Cambria" w:eastAsia="Cambria" w:hAnsi="Cambria"/>
          <w:b/>
          <w:bCs/>
          <w:i w:val="false"/>
          <w:iCs w:val="false"/>
          <w:caps w:val="false"/>
          <w:color w:val="FFFFFF"/>
          <w:sz w:val="22"/>
          <w:szCs w:val="22"/>
        </w:rPr>
        <w:br/>
        <w:t xml:space="preserve">Öğretim Programları ve Ders Planı: Türkiye Yüzyılı Maarif Modeli</w:t>
      </w:r>
    </w:p>
    <w:p>
      <w:pPr>
        <w:spacing w:after="50" w:before="130" w:line="276"/>
      </w:pPr>
      <w:r>
        <w:rPr>
          <w:rFonts w:ascii="Calibri" w:cs="Calibri" w:eastAsia="Calibri" w:hAnsi="Calibri"/>
          <w:b/>
          <w:bCs/>
          <w:i w:val="false"/>
          <w:iCs w:val="false"/>
          <w:caps/>
          <w:color w:val="7C1E2D"/>
          <w:spacing w:val="30"/>
          <w:sz w:val="17"/>
          <w:szCs w:val="17"/>
        </w:rPr>
        <w:t xml:space="preserve">Oturum Hedefleri</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Türkiye Yüzyılı Maarif Modeli’nin bileşenlerini açıklar.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Kazanım/öğrenme çıktısı temelli bir ders planı hazırlar.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Fen ve matematik için uygun yöntem–teknikleri seçer.</w:t>
      </w:r>
    </w:p>
    <w:p>
      <w:pPr>
        <w:spacing w:after="50" w:before="130" w:line="276"/>
      </w:pPr>
      <w:r>
        <w:rPr>
          <w:rFonts w:ascii="Calibri" w:cs="Calibri" w:eastAsia="Calibri" w:hAnsi="Calibri"/>
          <w:b/>
          <w:bCs/>
          <w:i w:val="false"/>
          <w:iCs w:val="false"/>
          <w:caps/>
          <w:color w:val="7C1E2D"/>
          <w:spacing w:val="30"/>
          <w:sz w:val="17"/>
          <w:szCs w:val="17"/>
        </w:rPr>
        <w:t xml:space="preserve">Ders Akışı (2 Ders Saati)</w:t>
      </w:r>
    </w:p>
    <w:tbl>
      <w:tblPr>
        <w:tblW w:type="dxa" w:w="9746"/>
        <w:tblBorders>
          <w:top w:val="single" w:color="E4C9D0" w:sz="4"/>
          <w:left w:val="single" w:color="E4C9D0" w:sz="4"/>
          <w:bottom w:val="single" w:color="E4C9D0" w:sz="4"/>
          <w:right w:val="single" w:color="E4C9D0" w:sz="4"/>
          <w:insideH w:val="single" w:color="E4C9D0" w:sz="4"/>
          <w:insideV w:val="single" w:color="E4C9D0" w:sz="4"/>
        </w:tblBorders>
      </w:tblPr>
      <w:tblGrid>
        <w:gridCol w:w="4873"/>
        <w:gridCol w:w="4873"/>
      </w:tblGrid>
      <w:tr>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1. Ders Saati</w:t>
            </w:r>
          </w:p>
        </w:tc>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2. Ders Saati</w:t>
            </w:r>
          </w:p>
        </w:tc>
      </w:tr>
      <w:tr>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Maarif Modeli: öğrenci profili, beceriler çerçevesi (kavramsal/alan becerileri, eğilimler).</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Programlar arası bileşenler: erdem-değer-eylem, sosyal-duygusal öğrenme, okuryazarlıklar.</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Öğrenme çıktıları, öğrenme kanıtları ve “köprü kurma”.</w:t>
            </w:r>
          </w:p>
        </w:tc>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Ders planı ögeleri (EK-4) ve iç tutarlılık: kazanım–etkinlik–ölçme uyumu.</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Fen için araştırma-sorgulama ve 5E; matematik için problem/etkinlik temelli öğretim.</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Etkinlik 6 için plan hazırlama atölyesi.</w:t>
            </w:r>
          </w:p>
        </w:tc>
      </w:tr>
    </w:tbl>
    <w:p>
      <w:pPr>
        <w:pStyle w:val="Heading2"/>
        <w:pBdr>
          <w:bottom w:val="single" w:color="E4C9D0" w:sz="4"/>
        </w:pBdr>
        <w:spacing w:after="90" w:before="200"/>
      </w:pPr>
      <w:r>
        <w:rPr>
          <w:rFonts w:ascii="Cambria" w:cs="Cambria" w:eastAsia="Cambria" w:hAnsi="Cambria"/>
          <w:b/>
          <w:bCs/>
          <w:i w:val="false"/>
          <w:iCs w:val="false"/>
          <w:caps w:val="false"/>
          <w:color w:val="5A1420"/>
          <w:sz w:val="22"/>
          <w:szCs w:val="22"/>
        </w:rPr>
        <w:t xml:space="preserve">Kuramsal Çerçeve</w:t>
      </w:r>
    </w:p>
    <w:p>
      <w:pPr>
        <w:spacing w:after="110" w:before="0" w:line="276"/>
      </w:pPr>
      <w:r>
        <w:rPr>
          <w:rFonts w:ascii="Calibri" w:cs="Calibri" w:eastAsia="Calibri" w:hAnsi="Calibri"/>
          <w:b/>
          <w:bCs/>
          <w:i w:val="false"/>
          <w:iCs w:val="false"/>
          <w:caps w:val="false"/>
          <w:color w:val="5A1420"/>
          <w:sz w:val="20"/>
          <w:szCs w:val="20"/>
        </w:rPr>
        <w:t xml:space="preserve">Yeni programın mantığı — </w:t>
      </w:r>
      <w:r>
        <w:rPr>
          <w:rFonts w:ascii="Calibri" w:cs="Calibri" w:eastAsia="Calibri" w:hAnsi="Calibri"/>
          <w:b w:val="false"/>
          <w:bCs w:val="false"/>
          <w:i w:val="false"/>
          <w:iCs w:val="false"/>
          <w:caps w:val="false"/>
          <w:color w:val="222222"/>
          <w:sz w:val="20"/>
          <w:szCs w:val="20"/>
        </w:rPr>
        <w:t xml:space="preserve">Türkiye Yüzyılı Maarif Modeli (2024), bilgi aktarımından çok beceri ve değer gelişimini merkeze alan bütüncül bir modeldir. Öğrenme çıktıları; kavramsal beceriler, alan becerileri ve içerik çerçevesinin bütünleşmesiyle oluşur; öğrencinin bu çıktılara ulaşma düzeyi “öğrenme kanıtları” (ölçme-değerlendirme) ile izlenir. Model, önceki öğrenmelerle yeni öğrenmeler arasında bağ kuran “köprü kurma” ile farklılaştırmayı (zenginleştirme–destekleme) öne çıkarır.</w:t>
      </w:r>
    </w:p>
    <w:p>
      <w:pPr>
        <w:spacing w:after="110" w:before="0" w:line="276"/>
      </w:pPr>
      <w:r>
        <w:rPr>
          <w:rFonts w:ascii="Calibri" w:cs="Calibri" w:eastAsia="Calibri" w:hAnsi="Calibri"/>
          <w:b/>
          <w:bCs/>
          <w:i w:val="false"/>
          <w:iCs w:val="false"/>
          <w:caps w:val="false"/>
          <w:color w:val="5A1420"/>
          <w:sz w:val="20"/>
          <w:szCs w:val="20"/>
        </w:rPr>
        <w:t xml:space="preserve">Plan iç tutarlılık ister — </w:t>
      </w:r>
      <w:r>
        <w:rPr>
          <w:rFonts w:ascii="Calibri" w:cs="Calibri" w:eastAsia="Calibri" w:hAnsi="Calibri"/>
          <w:b w:val="false"/>
          <w:bCs w:val="false"/>
          <w:i w:val="false"/>
          <w:iCs w:val="false"/>
          <w:caps w:val="false"/>
          <w:color w:val="222222"/>
          <w:sz w:val="20"/>
          <w:szCs w:val="20"/>
        </w:rPr>
        <w:t xml:space="preserve">İyi bir ders planında kazanım/çıktı, etkinlik ve ölçme birbirini tutar: ölçtüğünüz şey, öğrettiğiniz kazanımla ve yaptırdığınız etkinlikle aynı hedefe bakmalıdır. EK-4’teki plan ögeleri (kazanımlar, kavram/semboller, yöntem-teknik, araç-gereç, etkinlikler, ölçme) bu tutarlılığı görünür kılar.</w:t>
      </w:r>
    </w:p>
    <w:p>
      <w:pPr>
        <w:spacing w:after="110" w:before="0" w:line="276"/>
      </w:pPr>
      <w:r>
        <w:rPr>
          <w:rFonts w:ascii="Calibri" w:cs="Calibri" w:eastAsia="Calibri" w:hAnsi="Calibri"/>
          <w:b/>
          <w:bCs/>
          <w:i w:val="false"/>
          <w:iCs w:val="false"/>
          <w:caps w:val="false"/>
          <w:color w:val="5A1420"/>
          <w:sz w:val="20"/>
          <w:szCs w:val="20"/>
        </w:rPr>
        <w:t xml:space="preserve">Alan-özel yöntemler — </w:t>
      </w:r>
      <w:r>
        <w:rPr>
          <w:rFonts w:ascii="Calibri" w:cs="Calibri" w:eastAsia="Calibri" w:hAnsi="Calibri"/>
          <w:b w:val="false"/>
          <w:bCs w:val="false"/>
          <w:i w:val="false"/>
          <w:iCs w:val="false"/>
          <w:caps w:val="false"/>
          <w:color w:val="222222"/>
          <w:sz w:val="20"/>
          <w:szCs w:val="20"/>
        </w:rPr>
        <w:t xml:space="preserve">Fen bilimlerinde araştırma-sorgulamaya dayalı öğretim ve 5E (Engage–Explore–Explain–Elaborate–Evaluate) döngüsü; matematikte ise problem/etkinlik temelli, kavramsal anlamayı önceleyen yaklaşımlar güçlü seçeneklerdir. Yöntem, kazanımın doğasına göre seçilir; tek bir “en iyi yöntem” yoktur.</w:t>
      </w:r>
    </w:p>
    <w:p>
      <w:pPr>
        <w:spacing w:after="50" w:before="130" w:line="276"/>
      </w:pPr>
      <w:r>
        <w:rPr>
          <w:rFonts w:ascii="Calibri" w:cs="Calibri" w:eastAsia="Calibri" w:hAnsi="Calibri"/>
          <w:b/>
          <w:bCs/>
          <w:i w:val="false"/>
          <w:iCs w:val="false"/>
          <w:caps/>
          <w:color w:val="7C1E2D"/>
          <w:spacing w:val="30"/>
          <w:sz w:val="17"/>
          <w:szCs w:val="17"/>
        </w:rPr>
        <w:t xml:space="preserve">Uygulama Okuluyla Bağlantı</w:t>
      </w:r>
    </w:p>
    <w:tbl>
      <w:tblPr>
        <w:tblW w:type="dxa" w:w="9746"/>
        <w:tblBorders>
          <w:top w:val="none" w:color="FFFFFF" w:sz="0"/>
          <w:left w:val="single" w:color="7C1E2D" w:sz="24"/>
          <w:bottom w:val="none" w:color="FFFFFF" w:sz="0"/>
          <w:right w:val="none" w:color="FFFFFF" w:sz="0"/>
          <w:insideH w:val="none" w:color="FFFFFF" w:sz="0"/>
          <w:insideV w:val="none" w:color="FFFFFF" w:sz="0"/>
        </w:tblBorders>
      </w:tblPr>
      <w:tblGrid>
        <w:gridCol w:w="9746"/>
      </w:tblGrid>
      <w:tr>
        <w:tc>
          <w:tcPr>
            <w:tcW w:type="dxa" w:w="9746"/>
            <w:shd w:fill="EDEDEE" w:color="auto" w:val="clear"/>
            <w:tcMar>
              <w:top w:type="dxa" w:w="130"/>
              <w:left w:type="dxa" w:w="200"/>
              <w:bottom w:type="dxa" w:w="130"/>
              <w:right w:type="dxa" w:w="180"/>
            </w:tcMar>
          </w:tcPr>
          <w:p>
            <w:pPr>
              <w:spacing w:after="0" w:before="0" w:line="264"/>
            </w:pPr>
            <w:r>
              <w:rPr>
                <w:rFonts w:ascii="Calibri" w:cs="Calibri" w:eastAsia="Calibri" w:hAnsi="Calibri"/>
                <w:b w:val="false"/>
                <w:bCs w:val="false"/>
                <w:i w:val="false"/>
                <w:iCs w:val="false"/>
                <w:caps w:val="false"/>
                <w:color w:val="222222"/>
                <w:sz w:val="20"/>
                <w:szCs w:val="20"/>
              </w:rPr>
              <w:t xml:space="preserve">Etkinlik 6: aday, uygulama öğretmeniyle ünite/konu belirleyip EK-4’e uygun bir ders planı hazırlar, öğretmenin görüşüyle düzeltir ve materyalleriyle birlikte dosyaya ekler.</w:t>
            </w:r>
          </w:p>
        </w:tc>
      </w:tr>
    </w:tbl>
    <w:p>
      <w:pPr>
        <w:spacing w:after="50" w:before="130" w:line="276"/>
      </w:pPr>
      <w:r>
        <w:rPr>
          <w:rFonts w:ascii="Calibri" w:cs="Calibri" w:eastAsia="Calibri" w:hAnsi="Calibri"/>
          <w:b/>
          <w:bCs/>
          <w:i w:val="false"/>
          <w:iCs w:val="false"/>
          <w:caps/>
          <w:color w:val="7C1E2D"/>
          <w:spacing w:val="30"/>
          <w:sz w:val="17"/>
          <w:szCs w:val="17"/>
        </w:rPr>
        <w:t xml:space="preserve">Tartışma / Etkinlik</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Bir kazanım seçin: ona uygun bir etkinlik ve bir ölçme kanıtı tasarlayın. Üçü uyumlu mu?</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5E döngüsünün hangi aşaması sizce en çok atlanıyor; neden?</w:t>
      </w:r>
    </w:p>
    <w:p>
      <w:pPr>
        <w:spacing w:after="50" w:before="130" w:line="276"/>
      </w:pPr>
      <w:r>
        <w:rPr>
          <w:rFonts w:ascii="Calibri" w:cs="Calibri" w:eastAsia="Calibri" w:hAnsi="Calibri"/>
          <w:b/>
          <w:bCs/>
          <w:i w:val="false"/>
          <w:iCs w:val="false"/>
          <w:caps/>
          <w:color w:val="7C1E2D"/>
          <w:spacing w:val="30"/>
          <w:sz w:val="17"/>
          <w:szCs w:val="17"/>
        </w:rPr>
        <w:t xml:space="preserve">Haftanın Kaynakları</w:t>
      </w:r>
    </w:p>
    <w:p>
      <w:pPr>
        <w:spacing w:after="0" w:before="0" w:line="258"/>
      </w:pPr>
      <w:r>
        <w:rPr>
          <w:rFonts w:ascii="Calibri" w:cs="Calibri" w:eastAsia="Calibri" w:hAnsi="Calibri"/>
          <w:b w:val="false"/>
          <w:bCs w:val="false"/>
          <w:i/>
          <w:iCs/>
          <w:caps w:val="false"/>
          <w:color w:val="5A5A5C"/>
          <w:sz w:val="17"/>
          <w:szCs w:val="17"/>
        </w:rPr>
        <w:t xml:space="preserve">MEB (2024), Türkiye Yüzyılı Maarif Modeli – Öğretim Programları Ortak Metni</w:t>
      </w:r>
      <w:r>
        <w:rPr>
          <w:rFonts w:ascii="Calibri" w:cs="Calibri" w:eastAsia="Calibri" w:hAnsi="Calibri"/>
          <w:b w:val="false"/>
          <w:bCs w:val="false"/>
          <w:i/>
          <w:iCs/>
          <w:caps w:val="false"/>
          <w:color w:val="5A5A5C"/>
          <w:sz w:val="17"/>
          <w:szCs w:val="17"/>
        </w:rPr>
        <w:t xml:space="preserve">   •   MEB (2024), Fen Bilimleri ve Matematik Dersi Öğretim Programları</w:t>
      </w:r>
      <w:r>
        <w:rPr>
          <w:rFonts w:ascii="Calibri" w:cs="Calibri" w:eastAsia="Calibri" w:hAnsi="Calibri"/>
          <w:b w:val="false"/>
          <w:bCs w:val="false"/>
          <w:i/>
          <w:iCs/>
          <w:caps w:val="false"/>
          <w:color w:val="5A5A5C"/>
          <w:sz w:val="17"/>
          <w:szCs w:val="17"/>
        </w:rPr>
        <w:t xml:space="preserve">   •   Bybee (2015), 5E Modeli</w:t>
      </w:r>
    </w:p>
    <w:p>
      <w:r>
        <w:br w:type="page"/>
      </w:r>
    </w:p>
    <w:p>
      <w:pPr>
        <w:keepNext/>
        <w:pBdr>
          <w:top w:val="single" w:color="7C1E2D" w:sz="4"/>
          <w:bottom w:val="single" w:color="7C1E2D" w:sz="4"/>
          <w:left w:val="single" w:color="7C1E2D" w:sz="4"/>
          <w:right w:val="single" w:color="7C1E2D" w:sz="4"/>
        </w:pBdr>
        <w:shd w:fill="7C1E2D" w:color="auto" w:val="clear"/>
        <w:spacing w:after="140" w:before="40"/>
        <w:ind w:left="140" w:right="140"/>
      </w:pPr>
      <w:r>
        <w:rPr>
          <w:rFonts w:ascii="Cambria" w:cs="Cambria" w:eastAsia="Cambria" w:hAnsi="Cambria"/>
          <w:b/>
          <w:bCs/>
          <w:i w:val="false"/>
          <w:iCs w:val="false"/>
          <w:caps w:val="false"/>
          <w:color w:val="FFFFFF"/>
          <w:sz w:val="26"/>
          <w:szCs w:val="26"/>
        </w:rPr>
        <w:t xml:space="preserve">7. Hafta   </w:t>
      </w:r>
      <w:r>
        <w:rPr>
          <w:rFonts w:ascii="Calibri" w:cs="Calibri" w:eastAsia="Calibri" w:hAnsi="Calibri"/>
          <w:b/>
          <w:bCs/>
          <w:i w:val="false"/>
          <w:iCs w:val="false"/>
          <w:caps w:val="false"/>
          <w:color w:val="F3D9DF"/>
          <w:sz w:val="16"/>
          <w:szCs w:val="16"/>
        </w:rPr>
        <w:t xml:space="preserve">· 2 Ders Saati</w:t>
      </w:r>
      <w:r>
        <w:rPr>
          <w:rFonts w:ascii="Cambria" w:cs="Cambria" w:eastAsia="Cambria" w:hAnsi="Cambria"/>
          <w:b/>
          <w:bCs/>
          <w:i w:val="false"/>
          <w:iCs w:val="false"/>
          <w:caps w:val="false"/>
          <w:color w:val="FFFFFF"/>
          <w:sz w:val="22"/>
          <w:szCs w:val="22"/>
        </w:rPr>
        <w:br/>
        <w:t xml:space="preserve">Soru Sorma, Dönüt–Düzeltme ve Biçimlendirici Değerlendirme</w:t>
      </w:r>
    </w:p>
    <w:p>
      <w:pPr>
        <w:spacing w:after="50" w:before="130" w:line="276"/>
      </w:pPr>
      <w:r>
        <w:rPr>
          <w:rFonts w:ascii="Calibri" w:cs="Calibri" w:eastAsia="Calibri" w:hAnsi="Calibri"/>
          <w:b/>
          <w:bCs/>
          <w:i w:val="false"/>
          <w:iCs w:val="false"/>
          <w:caps/>
          <w:color w:val="7C1E2D"/>
          <w:spacing w:val="30"/>
          <w:sz w:val="17"/>
          <w:szCs w:val="17"/>
        </w:rPr>
        <w:t xml:space="preserve">Oturum Hedefleri</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Bilişsel düzeye göre soru türlerini tasarlar.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Etkili dönütün özelliklerini açıklar ve uygular.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Biçimlendirici değerlendirmeyi öğrenmeyi destekleyecek biçimde kullanır.</w:t>
      </w:r>
    </w:p>
    <w:p>
      <w:pPr>
        <w:spacing w:after="50" w:before="130" w:line="276"/>
      </w:pPr>
      <w:r>
        <w:rPr>
          <w:rFonts w:ascii="Calibri" w:cs="Calibri" w:eastAsia="Calibri" w:hAnsi="Calibri"/>
          <w:b/>
          <w:bCs/>
          <w:i w:val="false"/>
          <w:iCs w:val="false"/>
          <w:caps/>
          <w:color w:val="7C1E2D"/>
          <w:spacing w:val="30"/>
          <w:sz w:val="17"/>
          <w:szCs w:val="17"/>
        </w:rPr>
        <w:t xml:space="preserve">Ders Akışı (2 Ders Saati)</w:t>
      </w:r>
    </w:p>
    <w:tbl>
      <w:tblPr>
        <w:tblW w:type="dxa" w:w="9746"/>
        <w:tblBorders>
          <w:top w:val="single" w:color="E4C9D0" w:sz="4"/>
          <w:left w:val="single" w:color="E4C9D0" w:sz="4"/>
          <w:bottom w:val="single" w:color="E4C9D0" w:sz="4"/>
          <w:right w:val="single" w:color="E4C9D0" w:sz="4"/>
          <w:insideH w:val="single" w:color="E4C9D0" w:sz="4"/>
          <w:insideV w:val="single" w:color="E4C9D0" w:sz="4"/>
        </w:tblBorders>
      </w:tblPr>
      <w:tblGrid>
        <w:gridCol w:w="4873"/>
        <w:gridCol w:w="4873"/>
      </w:tblGrid>
      <w:tr>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1. Ders Saati</w:t>
            </w:r>
          </w:p>
        </w:tc>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2. Ders Saati</w:t>
            </w:r>
          </w:p>
        </w:tc>
      </w:tr>
      <w:tr>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Yenilenmiş Bloom taksonomisi ve soru düzeyleri; açık uçlu vs kapalı sorular.</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Bekleme süresi (wait time) ve tüm sınıfı düşündüren sorgulama teknikleri.</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Soru gözlem formu tasarımı.</w:t>
            </w:r>
          </w:p>
        </w:tc>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Etkili dönüt: nereye gidiyorum–neredeyim–nasıl ilerlerim (Hattie &amp; Timperley).</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Yanlışı öğrenme fırsatına çevirme; kavram yanılgılarıyla çalışma.</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e-portfolyo ve dijital dönüt (ör. sınıf uygulamaları); Etkinlik 7 hazırlığı.</w:t>
            </w:r>
          </w:p>
        </w:tc>
      </w:tr>
    </w:tbl>
    <w:p>
      <w:pPr>
        <w:pStyle w:val="Heading2"/>
        <w:pBdr>
          <w:bottom w:val="single" w:color="E4C9D0" w:sz="4"/>
        </w:pBdr>
        <w:spacing w:after="90" w:before="200"/>
      </w:pPr>
      <w:r>
        <w:rPr>
          <w:rFonts w:ascii="Cambria" w:cs="Cambria" w:eastAsia="Cambria" w:hAnsi="Cambria"/>
          <w:b/>
          <w:bCs/>
          <w:i w:val="false"/>
          <w:iCs w:val="false"/>
          <w:caps w:val="false"/>
          <w:color w:val="5A1420"/>
          <w:sz w:val="22"/>
          <w:szCs w:val="22"/>
        </w:rPr>
        <w:t xml:space="preserve">Kuramsal Çerçeve</w:t>
      </w:r>
    </w:p>
    <w:p>
      <w:pPr>
        <w:spacing w:after="110" w:before="0" w:line="276"/>
      </w:pPr>
      <w:r>
        <w:rPr>
          <w:rFonts w:ascii="Calibri" w:cs="Calibri" w:eastAsia="Calibri" w:hAnsi="Calibri"/>
          <w:b/>
          <w:bCs/>
          <w:i w:val="false"/>
          <w:iCs w:val="false"/>
          <w:caps w:val="false"/>
          <w:color w:val="5A1420"/>
          <w:sz w:val="20"/>
          <w:szCs w:val="20"/>
        </w:rPr>
        <w:t xml:space="preserve">Soru düşünmeyi yönetir — </w:t>
      </w:r>
      <w:r>
        <w:rPr>
          <w:rFonts w:ascii="Calibri" w:cs="Calibri" w:eastAsia="Calibri" w:hAnsi="Calibri"/>
          <w:b w:val="false"/>
          <w:bCs w:val="false"/>
          <w:i w:val="false"/>
          <w:iCs w:val="false"/>
          <w:caps w:val="false"/>
          <w:color w:val="222222"/>
          <w:sz w:val="20"/>
          <w:szCs w:val="20"/>
        </w:rPr>
        <w:t xml:space="preserve">Sorunun bilişsel düzeyi, öğrencinin zihinsel işleminin düzeyini belirler. Yalnızca hatırlatan sorular yüzeysel öğrenme üretir; çözümleme, değerlendirme ve yaratma düzeyindeki sorular derin öğrenmeyi tetikler. Bekleme süresini birkaç saniye uzatmak bile yanıt kalitesini ve katılımı belirgin biçimde artırır.</w:t>
      </w:r>
    </w:p>
    <w:p>
      <w:pPr>
        <w:spacing w:after="110" w:before="0" w:line="276"/>
      </w:pPr>
      <w:r>
        <w:rPr>
          <w:rFonts w:ascii="Calibri" w:cs="Calibri" w:eastAsia="Calibri" w:hAnsi="Calibri"/>
          <w:b/>
          <w:bCs/>
          <w:i w:val="false"/>
          <w:iCs w:val="false"/>
          <w:caps w:val="false"/>
          <w:color w:val="5A1420"/>
          <w:sz w:val="20"/>
          <w:szCs w:val="20"/>
        </w:rPr>
        <w:t xml:space="preserve">Dönüt en güçlü değişkenlerden biridir — </w:t>
      </w:r>
      <w:r>
        <w:rPr>
          <w:rFonts w:ascii="Calibri" w:cs="Calibri" w:eastAsia="Calibri" w:hAnsi="Calibri"/>
          <w:b w:val="false"/>
          <w:bCs w:val="false"/>
          <w:i w:val="false"/>
          <w:iCs w:val="false"/>
          <w:caps w:val="false"/>
          <w:color w:val="222222"/>
          <w:sz w:val="20"/>
          <w:szCs w:val="20"/>
        </w:rPr>
        <w:t xml:space="preserve">Araştırmalar, iyi tasarlanmış dönütün öğrenme üzerindeki etkisinin yüksek olduğunu gösterir. Etkili dönüt üç soruya yanıt verir: Hedef nedir? Şu an neredeyim? Aradaki farkı nasıl kapatırım? Dönüt kişiye değil işe/sürece odaklanır, zamanında ve eyleme dönüştürülebilir olur.</w:t>
      </w:r>
    </w:p>
    <w:p>
      <w:pPr>
        <w:spacing w:after="110" w:before="0" w:line="276"/>
      </w:pPr>
      <w:r>
        <w:rPr>
          <w:rFonts w:ascii="Calibri" w:cs="Calibri" w:eastAsia="Calibri" w:hAnsi="Calibri"/>
          <w:b/>
          <w:bCs/>
          <w:i w:val="false"/>
          <w:iCs w:val="false"/>
          <w:caps w:val="false"/>
          <w:color w:val="5A1420"/>
          <w:sz w:val="20"/>
          <w:szCs w:val="20"/>
        </w:rPr>
        <w:t xml:space="preserve">Değerlendirme öğrenmenin parçasıdır — </w:t>
      </w:r>
      <w:r>
        <w:rPr>
          <w:rFonts w:ascii="Calibri" w:cs="Calibri" w:eastAsia="Calibri" w:hAnsi="Calibri"/>
          <w:b w:val="false"/>
          <w:bCs w:val="false"/>
          <w:i w:val="false"/>
          <w:iCs w:val="false"/>
          <w:caps w:val="false"/>
          <w:color w:val="222222"/>
          <w:sz w:val="20"/>
          <w:szCs w:val="20"/>
        </w:rPr>
        <w:t xml:space="preserve">Biçimlendirici (formatif) değerlendirme, not vermek için değil öğretimi yönlendirmek için yapılır. Çıkış kartı, mini quiz, kavram haritası gibi araçlar; öğretmene “şimdi ne yapmalıyım?” sorusunun yanıtını verir. Maarif Modeli’ndeki “öğrenme kanıtları” anlayışı da bu mantığı taşır.</w:t>
      </w:r>
    </w:p>
    <w:p>
      <w:pPr>
        <w:spacing w:after="50" w:before="130" w:line="276"/>
      </w:pPr>
      <w:r>
        <w:rPr>
          <w:rFonts w:ascii="Calibri" w:cs="Calibri" w:eastAsia="Calibri" w:hAnsi="Calibri"/>
          <w:b/>
          <w:bCs/>
          <w:i w:val="false"/>
          <w:iCs w:val="false"/>
          <w:caps/>
          <w:color w:val="7C1E2D"/>
          <w:spacing w:val="30"/>
          <w:sz w:val="17"/>
          <w:szCs w:val="17"/>
        </w:rPr>
        <w:t xml:space="preserve">Uygulama Okuluyla Bağlantı</w:t>
      </w:r>
    </w:p>
    <w:tbl>
      <w:tblPr>
        <w:tblW w:type="dxa" w:w="9746"/>
        <w:tblBorders>
          <w:top w:val="none" w:color="FFFFFF" w:sz="0"/>
          <w:left w:val="single" w:color="7C1E2D" w:sz="24"/>
          <w:bottom w:val="none" w:color="FFFFFF" w:sz="0"/>
          <w:right w:val="none" w:color="FFFFFF" w:sz="0"/>
          <w:insideH w:val="none" w:color="FFFFFF" w:sz="0"/>
          <w:insideV w:val="none" w:color="FFFFFF" w:sz="0"/>
        </w:tblBorders>
      </w:tblPr>
      <w:tblGrid>
        <w:gridCol w:w="9746"/>
      </w:tblGrid>
      <w:tr>
        <w:tc>
          <w:tcPr>
            <w:tcW w:type="dxa" w:w="9746"/>
            <w:shd w:fill="EDEDEE" w:color="auto" w:val="clear"/>
            <w:tcMar>
              <w:top w:type="dxa" w:w="130"/>
              <w:left w:type="dxa" w:w="200"/>
              <w:bottom w:type="dxa" w:w="130"/>
              <w:right w:type="dxa" w:w="180"/>
            </w:tcMar>
          </w:tcPr>
          <w:p>
            <w:pPr>
              <w:spacing w:after="0" w:before="0" w:line="264"/>
            </w:pPr>
            <w:r>
              <w:rPr>
                <w:rFonts w:ascii="Calibri" w:cs="Calibri" w:eastAsia="Calibri" w:hAnsi="Calibri"/>
                <w:b w:val="false"/>
                <w:bCs w:val="false"/>
                <w:i w:val="false"/>
                <w:iCs w:val="false"/>
                <w:caps w:val="false"/>
                <w:color w:val="222222"/>
                <w:sz w:val="20"/>
                <w:szCs w:val="20"/>
              </w:rPr>
              <w:t xml:space="preserve">Etkinlik 7: aday, öğretmenin sorduğu soruları türlerine göre kaydeder; öğrenci yanıtlarını ve öğretmenin dönüt–düzeltme yollarını çözümler, e-portfolyo/dijital dönüt kullanımını araştırır.</w:t>
            </w:r>
          </w:p>
        </w:tc>
      </w:tr>
    </w:tbl>
    <w:p>
      <w:pPr>
        <w:spacing w:after="50" w:before="130" w:line="276"/>
      </w:pPr>
      <w:r>
        <w:rPr>
          <w:rFonts w:ascii="Calibri" w:cs="Calibri" w:eastAsia="Calibri" w:hAnsi="Calibri"/>
          <w:b/>
          <w:bCs/>
          <w:i w:val="false"/>
          <w:iCs w:val="false"/>
          <w:caps/>
          <w:color w:val="7C1E2D"/>
          <w:spacing w:val="30"/>
          <w:sz w:val="17"/>
          <w:szCs w:val="17"/>
        </w:rPr>
        <w:t xml:space="preserve">Tartışma / Etkinlik</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Bir hatırlama sorusunu, aynı konuda bir çözümleme sorusuna dönüştürün.</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İyi ve kötü dönüt örneği yazın; farkı neye dayanıyor?</w:t>
      </w:r>
    </w:p>
    <w:p>
      <w:pPr>
        <w:spacing w:after="50" w:before="130" w:line="276"/>
      </w:pPr>
      <w:r>
        <w:rPr>
          <w:rFonts w:ascii="Calibri" w:cs="Calibri" w:eastAsia="Calibri" w:hAnsi="Calibri"/>
          <w:b/>
          <w:bCs/>
          <w:i w:val="false"/>
          <w:iCs w:val="false"/>
          <w:caps/>
          <w:color w:val="7C1E2D"/>
          <w:spacing w:val="30"/>
          <w:sz w:val="17"/>
          <w:szCs w:val="17"/>
        </w:rPr>
        <w:t xml:space="preserve">Haftanın Kaynakları</w:t>
      </w:r>
    </w:p>
    <w:p>
      <w:pPr>
        <w:spacing w:after="0" w:before="0" w:line="258"/>
      </w:pPr>
      <w:r>
        <w:rPr>
          <w:rFonts w:ascii="Calibri" w:cs="Calibri" w:eastAsia="Calibri" w:hAnsi="Calibri"/>
          <w:b w:val="false"/>
          <w:bCs w:val="false"/>
          <w:i/>
          <w:iCs/>
          <w:caps w:val="false"/>
          <w:color w:val="5A5A5C"/>
          <w:sz w:val="17"/>
          <w:szCs w:val="17"/>
        </w:rPr>
        <w:t xml:space="preserve">Anderson &amp; Krathwohl (2001), Yenilenmiş Bloom Taksonomisi</w:t>
      </w:r>
      <w:r>
        <w:rPr>
          <w:rFonts w:ascii="Calibri" w:cs="Calibri" w:eastAsia="Calibri" w:hAnsi="Calibri"/>
          <w:b w:val="false"/>
          <w:bCs w:val="false"/>
          <w:i/>
          <w:iCs/>
          <w:caps w:val="false"/>
          <w:color w:val="5A5A5C"/>
          <w:sz w:val="17"/>
          <w:szCs w:val="17"/>
        </w:rPr>
        <w:t xml:space="preserve">   •   Hattie &amp; Timperley (2007), The Power of Feedback</w:t>
      </w:r>
    </w:p>
    <w:p>
      <w:r>
        <w:br w:type="page"/>
      </w:r>
    </w:p>
    <w:p>
      <w:pPr>
        <w:keepNext/>
        <w:pBdr>
          <w:top w:val="single" w:color="7C1E2D" w:sz="4"/>
          <w:bottom w:val="single" w:color="7C1E2D" w:sz="4"/>
          <w:left w:val="single" w:color="7C1E2D" w:sz="4"/>
          <w:right w:val="single" w:color="7C1E2D" w:sz="4"/>
        </w:pBdr>
        <w:shd w:fill="7C1E2D" w:color="auto" w:val="clear"/>
        <w:spacing w:after="140" w:before="40"/>
        <w:ind w:left="140" w:right="140"/>
      </w:pPr>
      <w:r>
        <w:rPr>
          <w:rFonts w:ascii="Cambria" w:cs="Cambria" w:eastAsia="Cambria" w:hAnsi="Cambria"/>
          <w:b/>
          <w:bCs/>
          <w:i w:val="false"/>
          <w:iCs w:val="false"/>
          <w:caps w:val="false"/>
          <w:color w:val="FFFFFF"/>
          <w:sz w:val="26"/>
          <w:szCs w:val="26"/>
        </w:rPr>
        <w:t xml:space="preserve">8. Hafta   </w:t>
      </w:r>
      <w:r>
        <w:rPr>
          <w:rFonts w:ascii="Calibri" w:cs="Calibri" w:eastAsia="Calibri" w:hAnsi="Calibri"/>
          <w:b/>
          <w:bCs/>
          <w:i w:val="false"/>
          <w:iCs w:val="false"/>
          <w:caps w:val="false"/>
          <w:color w:val="F3D9DF"/>
          <w:sz w:val="16"/>
          <w:szCs w:val="16"/>
        </w:rPr>
        <w:t xml:space="preserve">· 2 Ders Saati</w:t>
      </w:r>
      <w:r>
        <w:rPr>
          <w:rFonts w:ascii="Cambria" w:cs="Cambria" w:eastAsia="Cambria" w:hAnsi="Cambria"/>
          <w:b/>
          <w:bCs/>
          <w:i w:val="false"/>
          <w:iCs w:val="false"/>
          <w:caps w:val="false"/>
          <w:color w:val="FFFFFF"/>
          <w:sz w:val="22"/>
          <w:szCs w:val="22"/>
        </w:rPr>
        <w:br/>
        <w:t xml:space="preserve">Ara Değerlendirme, Yansıtıcı Düşünme ve Dosya Kontrolü</w:t>
      </w:r>
    </w:p>
    <w:p>
      <w:pPr>
        <w:spacing w:after="50" w:before="130" w:line="276"/>
      </w:pPr>
      <w:r>
        <w:rPr>
          <w:rFonts w:ascii="Calibri" w:cs="Calibri" w:eastAsia="Calibri" w:hAnsi="Calibri"/>
          <w:b/>
          <w:bCs/>
          <w:i w:val="false"/>
          <w:iCs w:val="false"/>
          <w:caps/>
          <w:color w:val="7C1E2D"/>
          <w:spacing w:val="30"/>
          <w:sz w:val="17"/>
          <w:szCs w:val="17"/>
        </w:rPr>
        <w:t xml:space="preserve">Oturum Hedefleri</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Yansıtıcı düşünmeyi mesleki gelişimin aracı olarak kullanır.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Ara değerlendirme ölçütleriyle kendi gelişimini izler.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Staj dosyasını ölçütlere göre gözden geçirir.</w:t>
      </w:r>
    </w:p>
    <w:p>
      <w:pPr>
        <w:spacing w:after="50" w:before="130" w:line="276"/>
      </w:pPr>
      <w:r>
        <w:rPr>
          <w:rFonts w:ascii="Calibri" w:cs="Calibri" w:eastAsia="Calibri" w:hAnsi="Calibri"/>
          <w:b/>
          <w:bCs/>
          <w:i w:val="false"/>
          <w:iCs w:val="false"/>
          <w:caps/>
          <w:color w:val="7C1E2D"/>
          <w:spacing w:val="30"/>
          <w:sz w:val="17"/>
          <w:szCs w:val="17"/>
        </w:rPr>
        <w:t xml:space="preserve">Ders Akışı (2 Ders Saati)</w:t>
      </w:r>
    </w:p>
    <w:tbl>
      <w:tblPr>
        <w:tblW w:type="dxa" w:w="9746"/>
        <w:tblBorders>
          <w:top w:val="single" w:color="E4C9D0" w:sz="4"/>
          <w:left w:val="single" w:color="E4C9D0" w:sz="4"/>
          <w:bottom w:val="single" w:color="E4C9D0" w:sz="4"/>
          <w:right w:val="single" w:color="E4C9D0" w:sz="4"/>
          <w:insideH w:val="single" w:color="E4C9D0" w:sz="4"/>
          <w:insideV w:val="single" w:color="E4C9D0" w:sz="4"/>
        </w:tblBorders>
      </w:tblPr>
      <w:tblGrid>
        <w:gridCol w:w="4873"/>
        <w:gridCol w:w="4873"/>
      </w:tblGrid>
      <w:tr>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1. Ders Saati</w:t>
            </w:r>
          </w:p>
        </w:tc>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2. Ders Saati</w:t>
            </w:r>
          </w:p>
        </w:tc>
      </w:tr>
      <w:tr>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Yansıtıcı uygulama (Schön): eylem içinde ve eylem üzerine düşünme.</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Ara değerlendirme formunun (EK-6) ölçütleri; öz değerlendirme.</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İlk yedi haftanın kısa muhasebesi.</w:t>
            </w:r>
          </w:p>
        </w:tc>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Dosya kontrol atölyesi: eksik rapor, plan ve imza föyünün tamamlanması.</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Güçlü/geliştirilecek yönlerin belirlenmesi ve hedef koyma.</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İkinci yarı için kişisel gelişim planı.</w:t>
            </w:r>
          </w:p>
        </w:tc>
      </w:tr>
    </w:tbl>
    <w:p>
      <w:pPr>
        <w:pStyle w:val="Heading2"/>
        <w:pBdr>
          <w:bottom w:val="single" w:color="E4C9D0" w:sz="4"/>
        </w:pBdr>
        <w:spacing w:after="90" w:before="200"/>
      </w:pPr>
      <w:r>
        <w:rPr>
          <w:rFonts w:ascii="Cambria" w:cs="Cambria" w:eastAsia="Cambria" w:hAnsi="Cambria"/>
          <w:b/>
          <w:bCs/>
          <w:i w:val="false"/>
          <w:iCs w:val="false"/>
          <w:caps w:val="false"/>
          <w:color w:val="5A1420"/>
          <w:sz w:val="22"/>
          <w:szCs w:val="22"/>
        </w:rPr>
        <w:t xml:space="preserve">Kuramsal Çerçeve</w:t>
      </w:r>
    </w:p>
    <w:p>
      <w:pPr>
        <w:spacing w:after="110" w:before="0" w:line="276"/>
      </w:pPr>
      <w:r>
        <w:rPr>
          <w:rFonts w:ascii="Calibri" w:cs="Calibri" w:eastAsia="Calibri" w:hAnsi="Calibri"/>
          <w:b/>
          <w:bCs/>
          <w:i w:val="false"/>
          <w:iCs w:val="false"/>
          <w:caps w:val="false"/>
          <w:color w:val="5A1420"/>
          <w:sz w:val="20"/>
          <w:szCs w:val="20"/>
        </w:rPr>
        <w:t xml:space="preserve">Neden yansıtma? — </w:t>
      </w:r>
      <w:r>
        <w:rPr>
          <w:rFonts w:ascii="Calibri" w:cs="Calibri" w:eastAsia="Calibri" w:hAnsi="Calibri"/>
          <w:b w:val="false"/>
          <w:bCs w:val="false"/>
          <w:i w:val="false"/>
          <w:iCs w:val="false"/>
          <w:caps w:val="false"/>
          <w:color w:val="222222"/>
          <w:sz w:val="20"/>
          <w:szCs w:val="20"/>
        </w:rPr>
        <w:t xml:space="preserve">Deneyim tek başına öğretmez; üzerine düşünülen deneyim öğretir. Schön’ün ayrımıyla öğretmen hem eylem sırasında (bir sorunla karşılaşınca anında uyarlama yaparak) hem de eylem sonrasında (dersi zihninde yeniden oynatarak) düşünür. Aday, günlük tutarak ve raporlarında “ne oldu–neden–bir dahaki sefere ne yaparım” sorularını yanıtlayarak bu beceriyi geliştirir.</w:t>
      </w:r>
    </w:p>
    <w:p>
      <w:pPr>
        <w:spacing w:after="110" w:before="0" w:line="276"/>
      </w:pPr>
      <w:r>
        <w:rPr>
          <w:rFonts w:ascii="Calibri" w:cs="Calibri" w:eastAsia="Calibri" w:hAnsi="Calibri"/>
          <w:b/>
          <w:bCs/>
          <w:i w:val="false"/>
          <w:iCs w:val="false"/>
          <w:caps w:val="false"/>
          <w:color w:val="5A1420"/>
          <w:sz w:val="20"/>
          <w:szCs w:val="20"/>
        </w:rPr>
        <w:t xml:space="preserve">Ara değerlendirmenin işlevi — </w:t>
      </w:r>
      <w:r>
        <w:rPr>
          <w:rFonts w:ascii="Calibri" w:cs="Calibri" w:eastAsia="Calibri" w:hAnsi="Calibri"/>
          <w:b w:val="false"/>
          <w:bCs w:val="false"/>
          <w:i w:val="false"/>
          <w:iCs w:val="false"/>
          <w:caps w:val="false"/>
          <w:color w:val="222222"/>
          <w:sz w:val="20"/>
          <w:szCs w:val="20"/>
        </w:rPr>
        <w:t xml:space="preserve">Ara tatil haftası, notlandırmadan çok yön bulma fırsatıdır. EK-6’daki ölçütler (devam-ilgi, mesleğe uygun tutum, iletişim, hazırlık ve planlar) adayın kendini nesnel biçimde konumlandırmasına yarar. Öğretim elemanının bu haftadaki geri bildirimi, ikinci yarının en değerli girdisidir.</w:t>
      </w:r>
    </w:p>
    <w:p>
      <w:pPr>
        <w:spacing w:after="110" w:before="0" w:line="276"/>
      </w:pPr>
      <w:r>
        <w:rPr>
          <w:rFonts w:ascii="Calibri" w:cs="Calibri" w:eastAsia="Calibri" w:hAnsi="Calibri"/>
          <w:b/>
          <w:bCs/>
          <w:i w:val="false"/>
          <w:iCs w:val="false"/>
          <w:caps w:val="false"/>
          <w:color w:val="5A1420"/>
          <w:sz w:val="20"/>
          <w:szCs w:val="20"/>
        </w:rPr>
        <w:t xml:space="preserve">Dosya bir gelişim kanıtıdır — </w:t>
      </w:r>
      <w:r>
        <w:rPr>
          <w:rFonts w:ascii="Calibri" w:cs="Calibri" w:eastAsia="Calibri" w:hAnsi="Calibri"/>
          <w:b w:val="false"/>
          <w:bCs w:val="false"/>
          <w:i w:val="false"/>
          <w:iCs w:val="false"/>
          <w:caps w:val="false"/>
          <w:color w:val="222222"/>
          <w:sz w:val="20"/>
          <w:szCs w:val="20"/>
        </w:rPr>
        <w:t xml:space="preserve">Staj dosyası, adayın gelişiminin en önemli kanıtıdır. Bu hafta imza föyü, çalışma çizelgesi, etkinlik raporları ve ders planlarının eksiksizliği gözden geçirilir; eksikler tamamlanır ve dosya ölçütlerle hizalanır.</w:t>
      </w:r>
    </w:p>
    <w:p>
      <w:pPr>
        <w:spacing w:after="50" w:before="130" w:line="276"/>
      </w:pPr>
      <w:r>
        <w:rPr>
          <w:rFonts w:ascii="Calibri" w:cs="Calibri" w:eastAsia="Calibri" w:hAnsi="Calibri"/>
          <w:b/>
          <w:bCs/>
          <w:i w:val="false"/>
          <w:iCs w:val="false"/>
          <w:caps/>
          <w:color w:val="7C1E2D"/>
          <w:spacing w:val="30"/>
          <w:sz w:val="17"/>
          <w:szCs w:val="17"/>
        </w:rPr>
        <w:t xml:space="preserve">Uygulama Okuluyla Bağlantı</w:t>
      </w:r>
    </w:p>
    <w:tbl>
      <w:tblPr>
        <w:tblW w:type="dxa" w:w="9746"/>
        <w:tblBorders>
          <w:top w:val="none" w:color="FFFFFF" w:sz="0"/>
          <w:left w:val="single" w:color="7C1E2D" w:sz="24"/>
          <w:bottom w:val="none" w:color="FFFFFF" w:sz="0"/>
          <w:right w:val="none" w:color="FFFFFF" w:sz="0"/>
          <w:insideH w:val="none" w:color="FFFFFF" w:sz="0"/>
          <w:insideV w:val="none" w:color="FFFFFF" w:sz="0"/>
        </w:tblBorders>
      </w:tblPr>
      <w:tblGrid>
        <w:gridCol w:w="9746"/>
      </w:tblGrid>
      <w:tr>
        <w:tc>
          <w:tcPr>
            <w:tcW w:type="dxa" w:w="9746"/>
            <w:shd w:fill="EDEDEE" w:color="auto" w:val="clear"/>
            <w:tcMar>
              <w:top w:type="dxa" w:w="130"/>
              <w:left w:type="dxa" w:w="200"/>
              <w:bottom w:type="dxa" w:w="130"/>
              <w:right w:type="dxa" w:w="180"/>
            </w:tcMar>
          </w:tcPr>
          <w:p>
            <w:pPr>
              <w:spacing w:after="0" w:before="0" w:line="264"/>
            </w:pPr>
            <w:r>
              <w:rPr>
                <w:rFonts w:ascii="Calibri" w:cs="Calibri" w:eastAsia="Calibri" w:hAnsi="Calibri"/>
                <w:b w:val="false"/>
                <w:bCs w:val="false"/>
                <w:i w:val="false"/>
                <w:iCs w:val="false"/>
                <w:caps w:val="false"/>
                <w:color w:val="222222"/>
                <w:sz w:val="20"/>
                <w:szCs w:val="20"/>
              </w:rPr>
              <w:t xml:space="preserve">Bu hafta okulda ara tatil olduğundan fakülte oturumu; yansıtma, ara değerlendirme ve dosya tamamlamaya ayrılır.</w:t>
            </w:r>
          </w:p>
        </w:tc>
      </w:tr>
    </w:tbl>
    <w:p>
      <w:pPr>
        <w:spacing w:after="50" w:before="130" w:line="276"/>
      </w:pPr>
      <w:r>
        <w:rPr>
          <w:rFonts w:ascii="Calibri" w:cs="Calibri" w:eastAsia="Calibri" w:hAnsi="Calibri"/>
          <w:b/>
          <w:bCs/>
          <w:i w:val="false"/>
          <w:iCs w:val="false"/>
          <w:caps/>
          <w:color w:val="7C1E2D"/>
          <w:spacing w:val="30"/>
          <w:sz w:val="17"/>
          <w:szCs w:val="17"/>
        </w:rPr>
        <w:t xml:space="preserve">Tartışma / Etkinlik</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İlk yarıda en çok geliştiğiniz ve en çok zorlandığınız beceri hangisi? Kanıtınız ne?</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İkinci yarı için ölçülebilir üç hedef yazın.</w:t>
      </w:r>
    </w:p>
    <w:p>
      <w:pPr>
        <w:spacing w:after="50" w:before="130" w:line="276"/>
      </w:pPr>
      <w:r>
        <w:rPr>
          <w:rFonts w:ascii="Calibri" w:cs="Calibri" w:eastAsia="Calibri" w:hAnsi="Calibri"/>
          <w:b/>
          <w:bCs/>
          <w:i w:val="false"/>
          <w:iCs w:val="false"/>
          <w:caps/>
          <w:color w:val="7C1E2D"/>
          <w:spacing w:val="30"/>
          <w:sz w:val="17"/>
          <w:szCs w:val="17"/>
        </w:rPr>
        <w:t xml:space="preserve">Haftanın Kaynakları</w:t>
      </w:r>
    </w:p>
    <w:p>
      <w:pPr>
        <w:spacing w:after="0" w:before="0" w:line="258"/>
      </w:pPr>
      <w:r>
        <w:rPr>
          <w:rFonts w:ascii="Calibri" w:cs="Calibri" w:eastAsia="Calibri" w:hAnsi="Calibri"/>
          <w:b w:val="false"/>
          <w:bCs w:val="false"/>
          <w:i/>
          <w:iCs/>
          <w:caps w:val="false"/>
          <w:color w:val="5A5A5C"/>
          <w:sz w:val="17"/>
          <w:szCs w:val="17"/>
        </w:rPr>
        <w:t xml:space="preserve">Schön (1983), The Reflective Practitioner</w:t>
      </w:r>
      <w:r>
        <w:rPr>
          <w:rFonts w:ascii="Calibri" w:cs="Calibri" w:eastAsia="Calibri" w:hAnsi="Calibri"/>
          <w:b w:val="false"/>
          <w:bCs w:val="false"/>
          <w:i/>
          <w:iCs/>
          <w:caps w:val="false"/>
          <w:color w:val="5A5A5C"/>
          <w:sz w:val="17"/>
          <w:szCs w:val="17"/>
        </w:rPr>
        <w:t xml:space="preserve">   •   Staj Dosyası – EK-6 Değerlendirme Formu</w:t>
      </w:r>
    </w:p>
    <w:p>
      <w:r>
        <w:br w:type="page"/>
      </w:r>
    </w:p>
    <w:p>
      <w:pPr>
        <w:keepNext/>
        <w:pBdr>
          <w:top w:val="single" w:color="7C1E2D" w:sz="4"/>
          <w:bottom w:val="single" w:color="7C1E2D" w:sz="4"/>
          <w:left w:val="single" w:color="7C1E2D" w:sz="4"/>
          <w:right w:val="single" w:color="7C1E2D" w:sz="4"/>
        </w:pBdr>
        <w:shd w:fill="7C1E2D" w:color="auto" w:val="clear"/>
        <w:spacing w:after="140" w:before="40"/>
        <w:ind w:left="140" w:right="140"/>
      </w:pPr>
      <w:r>
        <w:rPr>
          <w:rFonts w:ascii="Cambria" w:cs="Cambria" w:eastAsia="Cambria" w:hAnsi="Cambria"/>
          <w:b/>
          <w:bCs/>
          <w:i w:val="false"/>
          <w:iCs w:val="false"/>
          <w:caps w:val="false"/>
          <w:color w:val="FFFFFF"/>
          <w:sz w:val="26"/>
          <w:szCs w:val="26"/>
        </w:rPr>
        <w:t xml:space="preserve">9. Hafta   </w:t>
      </w:r>
      <w:r>
        <w:rPr>
          <w:rFonts w:ascii="Calibri" w:cs="Calibri" w:eastAsia="Calibri" w:hAnsi="Calibri"/>
          <w:b/>
          <w:bCs/>
          <w:i w:val="false"/>
          <w:iCs w:val="false"/>
          <w:caps w:val="false"/>
          <w:color w:val="F3D9DF"/>
          <w:sz w:val="16"/>
          <w:szCs w:val="16"/>
        </w:rPr>
        <w:t xml:space="preserve">· 2 Ders Saati</w:t>
      </w:r>
      <w:r>
        <w:rPr>
          <w:rFonts w:ascii="Cambria" w:cs="Cambria" w:eastAsia="Cambria" w:hAnsi="Cambria"/>
          <w:b/>
          <w:bCs/>
          <w:i w:val="false"/>
          <w:iCs w:val="false"/>
          <w:caps w:val="false"/>
          <w:color w:val="FFFFFF"/>
          <w:sz w:val="22"/>
          <w:szCs w:val="22"/>
        </w:rPr>
        <w:br/>
        <w:t xml:space="preserve">Sınıf Yönetimi: Yüz Yüze, Hibrit ve Çevrim İçi Ortamlar</w:t>
      </w:r>
    </w:p>
    <w:p>
      <w:pPr>
        <w:spacing w:after="50" w:before="130" w:line="276"/>
      </w:pPr>
      <w:r>
        <w:rPr>
          <w:rFonts w:ascii="Calibri" w:cs="Calibri" w:eastAsia="Calibri" w:hAnsi="Calibri"/>
          <w:b/>
          <w:bCs/>
          <w:i w:val="false"/>
          <w:iCs w:val="false"/>
          <w:caps/>
          <w:color w:val="7C1E2D"/>
          <w:spacing w:val="30"/>
          <w:sz w:val="17"/>
          <w:szCs w:val="17"/>
        </w:rPr>
        <w:t xml:space="preserve">Oturum Hedefleri</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Önleyici ve tepkisel sınıf yönetimi yaklaşımlarını ayırt eder.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Kural, rutin ve olumlu davranış desteğini planlar.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Çevrim içi/hibrit ortamlarda yönetim stratejileri geliştirir.</w:t>
      </w:r>
    </w:p>
    <w:p>
      <w:pPr>
        <w:spacing w:after="50" w:before="130" w:line="276"/>
      </w:pPr>
      <w:r>
        <w:rPr>
          <w:rFonts w:ascii="Calibri" w:cs="Calibri" w:eastAsia="Calibri" w:hAnsi="Calibri"/>
          <w:b/>
          <w:bCs/>
          <w:i w:val="false"/>
          <w:iCs w:val="false"/>
          <w:caps/>
          <w:color w:val="7C1E2D"/>
          <w:spacing w:val="30"/>
          <w:sz w:val="17"/>
          <w:szCs w:val="17"/>
        </w:rPr>
        <w:t xml:space="preserve">Ders Akışı (2 Ders Saati)</w:t>
      </w:r>
    </w:p>
    <w:tbl>
      <w:tblPr>
        <w:tblW w:type="dxa" w:w="9746"/>
        <w:tblBorders>
          <w:top w:val="single" w:color="E4C9D0" w:sz="4"/>
          <w:left w:val="single" w:color="E4C9D0" w:sz="4"/>
          <w:bottom w:val="single" w:color="E4C9D0" w:sz="4"/>
          <w:right w:val="single" w:color="E4C9D0" w:sz="4"/>
          <w:insideH w:val="single" w:color="E4C9D0" w:sz="4"/>
          <w:insideV w:val="single" w:color="E4C9D0" w:sz="4"/>
        </w:tblBorders>
      </w:tblPr>
      <w:tblGrid>
        <w:gridCol w:w="4873"/>
        <w:gridCol w:w="4873"/>
      </w:tblGrid>
      <w:tr>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1. Ders Saati</w:t>
            </w:r>
          </w:p>
        </w:tc>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2. Ders Saati</w:t>
            </w:r>
          </w:p>
        </w:tc>
      </w:tr>
      <w:tr>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Sınıf yönetimi modelleri; önleyici yönetimin gücü.</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Kurallar, rutinler, geçişler ve fiziksel/dijital ortam düzeni.</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Derse giriş, sürdürme ve toparlama; öğretmenin sınıftaki konumu.</w:t>
            </w:r>
          </w:p>
        </w:tc>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İstenmeyen davranış: nedenleri ve olumlu davranışsal destek.</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Motivasyon, pekiştireç ve adil–tutarlı sınır.</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Hibrit ve çevrim içi sınıfta yönetim; Etkinlik 8 hazırlığı.</w:t>
            </w:r>
          </w:p>
        </w:tc>
      </w:tr>
    </w:tbl>
    <w:p>
      <w:pPr>
        <w:pStyle w:val="Heading2"/>
        <w:pBdr>
          <w:bottom w:val="single" w:color="E4C9D0" w:sz="4"/>
        </w:pBdr>
        <w:spacing w:after="90" w:before="200"/>
      </w:pPr>
      <w:r>
        <w:rPr>
          <w:rFonts w:ascii="Cambria" w:cs="Cambria" w:eastAsia="Cambria" w:hAnsi="Cambria"/>
          <w:b/>
          <w:bCs/>
          <w:i w:val="false"/>
          <w:iCs w:val="false"/>
          <w:caps w:val="false"/>
          <w:color w:val="5A1420"/>
          <w:sz w:val="22"/>
          <w:szCs w:val="22"/>
        </w:rPr>
        <w:t xml:space="preserve">Kuramsal Çerçeve</w:t>
      </w:r>
    </w:p>
    <w:p>
      <w:pPr>
        <w:spacing w:after="110" w:before="0" w:line="276"/>
      </w:pPr>
      <w:r>
        <w:rPr>
          <w:rFonts w:ascii="Calibri" w:cs="Calibri" w:eastAsia="Calibri" w:hAnsi="Calibri"/>
          <w:b/>
          <w:bCs/>
          <w:i w:val="false"/>
          <w:iCs w:val="false"/>
          <w:caps w:val="false"/>
          <w:color w:val="5A1420"/>
          <w:sz w:val="20"/>
          <w:szCs w:val="20"/>
        </w:rPr>
        <w:t xml:space="preserve">Yönetim önce önlenir — </w:t>
      </w:r>
      <w:r>
        <w:rPr>
          <w:rFonts w:ascii="Calibri" w:cs="Calibri" w:eastAsia="Calibri" w:hAnsi="Calibri"/>
          <w:b w:val="false"/>
          <w:bCs w:val="false"/>
          <w:i w:val="false"/>
          <w:iCs w:val="false"/>
          <w:caps w:val="false"/>
          <w:color w:val="222222"/>
          <w:sz w:val="20"/>
          <w:szCs w:val="20"/>
        </w:rPr>
        <w:t xml:space="preserve">Etkili sınıf yönetiminin büyük kısmı, sorun çıktıktan sonra tepki vermekle değil; net kurallar, öngörülebilir rutinler ve akıcı geçişlerle sorunu baştan önlemekle ilgilidir. İyi tasarlanmış bir ders akışı, ‘boş zaman’ ve belirsizlik gibi istenmeyen davranış tetikleyicilerini azaltır.</w:t>
      </w:r>
    </w:p>
    <w:p>
      <w:pPr>
        <w:spacing w:after="110" w:before="0" w:line="276"/>
      </w:pPr>
      <w:r>
        <w:rPr>
          <w:rFonts w:ascii="Calibri" w:cs="Calibri" w:eastAsia="Calibri" w:hAnsi="Calibri"/>
          <w:b/>
          <w:bCs/>
          <w:i w:val="false"/>
          <w:iCs w:val="false"/>
          <w:caps w:val="false"/>
          <w:color w:val="5A1420"/>
          <w:sz w:val="20"/>
          <w:szCs w:val="20"/>
        </w:rPr>
        <w:t xml:space="preserve">Davranışın bir işlevi vardır — </w:t>
      </w:r>
      <w:r>
        <w:rPr>
          <w:rFonts w:ascii="Calibri" w:cs="Calibri" w:eastAsia="Calibri" w:hAnsi="Calibri"/>
          <w:b w:val="false"/>
          <w:bCs w:val="false"/>
          <w:i w:val="false"/>
          <w:iCs w:val="false"/>
          <w:caps w:val="false"/>
          <w:color w:val="222222"/>
          <w:sz w:val="20"/>
          <w:szCs w:val="20"/>
        </w:rPr>
        <w:t xml:space="preserve">İstenmeyen davranış çoğu zaman bir ihtiyacın (dikkat, kaçınma, güç, aidiyet) ifadesidir. Öğretmen, davranışı yargılamak yerine işlevini anlamaya çalışır; olumlu davranışı görünür kılıp pekiştirir, sınırları tutarlı ve adil biçimde uygular. Ceza odaklı yaklaşımlar kısa vadeli, ilişki ve rutin odaklı yaklaşımlar uzun vadeli çözüm üretir.</w:t>
      </w:r>
    </w:p>
    <w:p>
      <w:pPr>
        <w:spacing w:after="110" w:before="0" w:line="276"/>
      </w:pPr>
      <w:r>
        <w:rPr>
          <w:rFonts w:ascii="Calibri" w:cs="Calibri" w:eastAsia="Calibri" w:hAnsi="Calibri"/>
          <w:b/>
          <w:bCs/>
          <w:i w:val="false"/>
          <w:iCs w:val="false"/>
          <w:caps w:val="false"/>
          <w:color w:val="5A1420"/>
          <w:sz w:val="20"/>
          <w:szCs w:val="20"/>
        </w:rPr>
        <w:t xml:space="preserve">Yeni ortamlar, yeni beceriler — </w:t>
      </w:r>
      <w:r>
        <w:rPr>
          <w:rFonts w:ascii="Calibri" w:cs="Calibri" w:eastAsia="Calibri" w:hAnsi="Calibri"/>
          <w:b w:val="false"/>
          <w:bCs w:val="false"/>
          <w:i w:val="false"/>
          <w:iCs w:val="false"/>
          <w:caps w:val="false"/>
          <w:color w:val="222222"/>
          <w:sz w:val="20"/>
          <w:szCs w:val="20"/>
        </w:rPr>
        <w:t xml:space="preserve">Hibrit ve çevrim içi derslerde katılım, mahremiyet ve teknik akış yeni yönetim becerileri gerektirir: kamera/mikrofon normları, etkileşim araçları, ekran paylaşımı kuralları ve çevrim içi öğrencinin ‘görünür’ kalması. Aday, gözlemini bu boyutu da içerecek biçimde yapar.</w:t>
      </w:r>
    </w:p>
    <w:p>
      <w:pPr>
        <w:spacing w:after="50" w:before="130" w:line="276"/>
      </w:pPr>
      <w:r>
        <w:rPr>
          <w:rFonts w:ascii="Calibri" w:cs="Calibri" w:eastAsia="Calibri" w:hAnsi="Calibri"/>
          <w:b/>
          <w:bCs/>
          <w:i w:val="false"/>
          <w:iCs w:val="false"/>
          <w:caps/>
          <w:color w:val="7C1E2D"/>
          <w:spacing w:val="30"/>
          <w:sz w:val="17"/>
          <w:szCs w:val="17"/>
        </w:rPr>
        <w:t xml:space="preserve">Uygulama Okuluyla Bağlantı</w:t>
      </w:r>
    </w:p>
    <w:tbl>
      <w:tblPr>
        <w:tblW w:type="dxa" w:w="9746"/>
        <w:tblBorders>
          <w:top w:val="none" w:color="FFFFFF" w:sz="0"/>
          <w:left w:val="single" w:color="7C1E2D" w:sz="24"/>
          <w:bottom w:val="none" w:color="FFFFFF" w:sz="0"/>
          <w:right w:val="none" w:color="FFFFFF" w:sz="0"/>
          <w:insideH w:val="none" w:color="FFFFFF" w:sz="0"/>
          <w:insideV w:val="none" w:color="FFFFFF" w:sz="0"/>
        </w:tblBorders>
      </w:tblPr>
      <w:tblGrid>
        <w:gridCol w:w="9746"/>
      </w:tblGrid>
      <w:tr>
        <w:tc>
          <w:tcPr>
            <w:tcW w:type="dxa" w:w="9746"/>
            <w:shd w:fill="EDEDEE" w:color="auto" w:val="clear"/>
            <w:tcMar>
              <w:top w:type="dxa" w:w="130"/>
              <w:left w:type="dxa" w:w="200"/>
              <w:bottom w:type="dxa" w:w="130"/>
              <w:right w:type="dxa" w:w="180"/>
            </w:tcMar>
          </w:tcPr>
          <w:p>
            <w:pPr>
              <w:spacing w:after="0" w:before="0" w:line="264"/>
            </w:pPr>
            <w:r>
              <w:rPr>
                <w:rFonts w:ascii="Calibri" w:cs="Calibri" w:eastAsia="Calibri" w:hAnsi="Calibri"/>
                <w:b w:val="false"/>
                <w:bCs w:val="false"/>
                <w:i w:val="false"/>
                <w:iCs w:val="false"/>
                <w:caps w:val="false"/>
                <w:color w:val="222222"/>
                <w:sz w:val="20"/>
                <w:szCs w:val="20"/>
              </w:rPr>
              <w:t xml:space="preserve">Etkinlik 8 (Dersin Yönetimi ve Sınıf Kontrolü): aday, öğretmenin derse giriş-çıkış, geçiş ve yönerge stratejilerini gözlemler; hibrit/çevrim içi yönetimi araştırıp raporlar.</w:t>
            </w:r>
          </w:p>
        </w:tc>
      </w:tr>
    </w:tbl>
    <w:p>
      <w:pPr>
        <w:spacing w:after="50" w:before="130" w:line="276"/>
      </w:pPr>
      <w:r>
        <w:rPr>
          <w:rFonts w:ascii="Calibri" w:cs="Calibri" w:eastAsia="Calibri" w:hAnsi="Calibri"/>
          <w:b/>
          <w:bCs/>
          <w:i w:val="false"/>
          <w:iCs w:val="false"/>
          <w:caps/>
          <w:color w:val="7C1E2D"/>
          <w:spacing w:val="30"/>
          <w:sz w:val="17"/>
          <w:szCs w:val="17"/>
        </w:rPr>
        <w:t xml:space="preserve">Tartışma / Etkinlik</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Bir istenmeyen davranış senaryosu seçin; işlevini ve olası üç yapıcı tepkiyi tartışın.</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Çevrim içi bir derste katılımı artıran üç somut rutin öneriniz.</w:t>
      </w:r>
    </w:p>
    <w:p>
      <w:pPr>
        <w:spacing w:after="50" w:before="130" w:line="276"/>
      </w:pPr>
      <w:r>
        <w:rPr>
          <w:rFonts w:ascii="Calibri" w:cs="Calibri" w:eastAsia="Calibri" w:hAnsi="Calibri"/>
          <w:b/>
          <w:bCs/>
          <w:i w:val="false"/>
          <w:iCs w:val="false"/>
          <w:caps/>
          <w:color w:val="7C1E2D"/>
          <w:spacing w:val="30"/>
          <w:sz w:val="17"/>
          <w:szCs w:val="17"/>
        </w:rPr>
        <w:t xml:space="preserve">Haftanın Kaynakları</w:t>
      </w:r>
    </w:p>
    <w:p>
      <w:pPr>
        <w:spacing w:after="0" w:before="0" w:line="258"/>
      </w:pPr>
      <w:r>
        <w:rPr>
          <w:rFonts w:ascii="Calibri" w:cs="Calibri" w:eastAsia="Calibri" w:hAnsi="Calibri"/>
          <w:b w:val="false"/>
          <w:bCs w:val="false"/>
          <w:i/>
          <w:iCs/>
          <w:caps w:val="false"/>
          <w:color w:val="5A5A5C"/>
          <w:sz w:val="17"/>
          <w:szCs w:val="17"/>
        </w:rPr>
        <w:t xml:space="preserve">MEB (2017), Genel Yeterlikler – Öğrenme Ortamları/İletişim</w:t>
      </w:r>
      <w:r>
        <w:rPr>
          <w:rFonts w:ascii="Calibri" w:cs="Calibri" w:eastAsia="Calibri" w:hAnsi="Calibri"/>
          <w:b w:val="false"/>
          <w:bCs w:val="false"/>
          <w:i/>
          <w:iCs/>
          <w:caps w:val="false"/>
          <w:color w:val="5A5A5C"/>
          <w:sz w:val="17"/>
          <w:szCs w:val="17"/>
        </w:rPr>
        <w:t xml:space="preserve">   •   Sınıf Yönetimi (Türkçe alan yazını, ör. Celep, Başar)</w:t>
      </w:r>
    </w:p>
    <w:p>
      <w:r>
        <w:br w:type="page"/>
      </w:r>
    </w:p>
    <w:p>
      <w:pPr>
        <w:keepNext/>
        <w:pBdr>
          <w:top w:val="single" w:color="7C1E2D" w:sz="4"/>
          <w:bottom w:val="single" w:color="7C1E2D" w:sz="4"/>
          <w:left w:val="single" w:color="7C1E2D" w:sz="4"/>
          <w:right w:val="single" w:color="7C1E2D" w:sz="4"/>
        </w:pBdr>
        <w:shd w:fill="7C1E2D" w:color="auto" w:val="clear"/>
        <w:spacing w:after="140" w:before="40"/>
        <w:ind w:left="140" w:right="140"/>
      </w:pPr>
      <w:r>
        <w:rPr>
          <w:rFonts w:ascii="Cambria" w:cs="Cambria" w:eastAsia="Cambria" w:hAnsi="Cambria"/>
          <w:b/>
          <w:bCs/>
          <w:i w:val="false"/>
          <w:iCs w:val="false"/>
          <w:caps w:val="false"/>
          <w:color w:val="FFFFFF"/>
          <w:sz w:val="26"/>
          <w:szCs w:val="26"/>
        </w:rPr>
        <w:t xml:space="preserve">10. Hafta   </w:t>
      </w:r>
      <w:r>
        <w:rPr>
          <w:rFonts w:ascii="Calibri" w:cs="Calibri" w:eastAsia="Calibri" w:hAnsi="Calibri"/>
          <w:b/>
          <w:bCs/>
          <w:i w:val="false"/>
          <w:iCs w:val="false"/>
          <w:caps w:val="false"/>
          <w:color w:val="F3D9DF"/>
          <w:sz w:val="16"/>
          <w:szCs w:val="16"/>
        </w:rPr>
        <w:t xml:space="preserve">· 2 Ders Saati</w:t>
      </w:r>
      <w:r>
        <w:rPr>
          <w:rFonts w:ascii="Cambria" w:cs="Cambria" w:eastAsia="Cambria" w:hAnsi="Cambria"/>
          <w:b/>
          <w:bCs/>
          <w:i w:val="false"/>
          <w:iCs w:val="false"/>
          <w:caps w:val="false"/>
          <w:color w:val="FFFFFF"/>
          <w:sz w:val="22"/>
          <w:szCs w:val="22"/>
        </w:rPr>
        <w:br/>
        <w:t xml:space="preserve">Mikro-öğretim ve Ders Anlatımına Hazırlık</w:t>
      </w:r>
    </w:p>
    <w:p>
      <w:pPr>
        <w:spacing w:after="50" w:before="130" w:line="276"/>
      </w:pPr>
      <w:r>
        <w:rPr>
          <w:rFonts w:ascii="Calibri" w:cs="Calibri" w:eastAsia="Calibri" w:hAnsi="Calibri"/>
          <w:b/>
          <w:bCs/>
          <w:i w:val="false"/>
          <w:iCs w:val="false"/>
          <w:caps/>
          <w:color w:val="7C1E2D"/>
          <w:spacing w:val="30"/>
          <w:sz w:val="17"/>
          <w:szCs w:val="17"/>
        </w:rPr>
        <w:t xml:space="preserve">Oturum Hedefleri</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Mikro-öğretim döngüsünü açıklar ve uygular.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Akran değerlendirmesini yapıcı biçimde yürütür.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İlk ders anlatımı için plan ve materyalini hazırlar.</w:t>
      </w:r>
    </w:p>
    <w:p>
      <w:pPr>
        <w:spacing w:after="50" w:before="130" w:line="276"/>
      </w:pPr>
      <w:r>
        <w:rPr>
          <w:rFonts w:ascii="Calibri" w:cs="Calibri" w:eastAsia="Calibri" w:hAnsi="Calibri"/>
          <w:b/>
          <w:bCs/>
          <w:i w:val="false"/>
          <w:iCs w:val="false"/>
          <w:caps/>
          <w:color w:val="7C1E2D"/>
          <w:spacing w:val="30"/>
          <w:sz w:val="17"/>
          <w:szCs w:val="17"/>
        </w:rPr>
        <w:t xml:space="preserve">Ders Akışı (2 Ders Saati)</w:t>
      </w:r>
    </w:p>
    <w:tbl>
      <w:tblPr>
        <w:tblW w:type="dxa" w:w="9746"/>
        <w:tblBorders>
          <w:top w:val="single" w:color="E4C9D0" w:sz="4"/>
          <w:left w:val="single" w:color="E4C9D0" w:sz="4"/>
          <w:bottom w:val="single" w:color="E4C9D0" w:sz="4"/>
          <w:right w:val="single" w:color="E4C9D0" w:sz="4"/>
          <w:insideH w:val="single" w:color="E4C9D0" w:sz="4"/>
          <w:insideV w:val="single" w:color="E4C9D0" w:sz="4"/>
        </w:tblBorders>
      </w:tblPr>
      <w:tblGrid>
        <w:gridCol w:w="4873"/>
        <w:gridCol w:w="4873"/>
      </w:tblGrid>
      <w:tr>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1. Ders Saati</w:t>
            </w:r>
          </w:p>
        </w:tc>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2. Ders Saati</w:t>
            </w:r>
          </w:p>
        </w:tc>
      </w:tr>
      <w:tr>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Mikro-öğretim: planla–öğret–geri bildirim–yeniden öğret döngüsü.</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Kısa (10–15 dk) alan-özel öğretim provaları (fen deneyi / matematik problemi).</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Gözlem formuna dayalı ölçütlerle akran gözlemi.</w:t>
            </w:r>
          </w:p>
        </w:tc>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Yapıcı geri bildirim dili: gözleme dayalı, somut, eyleme dönük.</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Video ile öz değerlendirme.</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Etkinlik (ders anlatımı) haftasının planlanması.</w:t>
            </w:r>
          </w:p>
        </w:tc>
      </w:tr>
    </w:tbl>
    <w:p>
      <w:pPr>
        <w:pStyle w:val="Heading2"/>
        <w:pBdr>
          <w:bottom w:val="single" w:color="E4C9D0" w:sz="4"/>
        </w:pBdr>
        <w:spacing w:after="90" w:before="200"/>
      </w:pPr>
      <w:r>
        <w:rPr>
          <w:rFonts w:ascii="Cambria" w:cs="Cambria" w:eastAsia="Cambria" w:hAnsi="Cambria"/>
          <w:b/>
          <w:bCs/>
          <w:i w:val="false"/>
          <w:iCs w:val="false"/>
          <w:caps w:val="false"/>
          <w:color w:val="5A1420"/>
          <w:sz w:val="22"/>
          <w:szCs w:val="22"/>
        </w:rPr>
        <w:t xml:space="preserve">Kuramsal Çerçeve</w:t>
      </w:r>
    </w:p>
    <w:p>
      <w:pPr>
        <w:spacing w:after="110" w:before="0" w:line="276"/>
      </w:pPr>
      <w:r>
        <w:rPr>
          <w:rFonts w:ascii="Calibri" w:cs="Calibri" w:eastAsia="Calibri" w:hAnsi="Calibri"/>
          <w:b/>
          <w:bCs/>
          <w:i w:val="false"/>
          <w:iCs w:val="false"/>
          <w:caps w:val="false"/>
          <w:color w:val="5A1420"/>
          <w:sz w:val="20"/>
          <w:szCs w:val="20"/>
        </w:rPr>
        <w:t xml:space="preserve">Küçük ölçekte güvenli prova — </w:t>
      </w:r>
      <w:r>
        <w:rPr>
          <w:rFonts w:ascii="Calibri" w:cs="Calibri" w:eastAsia="Calibri" w:hAnsi="Calibri"/>
          <w:b w:val="false"/>
          <w:bCs w:val="false"/>
          <w:i w:val="false"/>
          <w:iCs w:val="false"/>
          <w:caps w:val="false"/>
          <w:color w:val="222222"/>
          <w:sz w:val="20"/>
          <w:szCs w:val="20"/>
        </w:rPr>
        <w:t xml:space="preserve">Mikro-öğretim, karmaşık öğretmenlik becerisini küçük, yönetilebilir parçalara ayırıp güvenli bir ortamda prova etme yöntemidir. Aday kısa bir bölüm planlar, akranlarına öğretir, ölçütlere dayalı geri bildirim alır ve dersi yeniden kurgular. Bu döngü, gerçek sınıftaki riski azaltır.</w:t>
      </w:r>
    </w:p>
    <w:p>
      <w:pPr>
        <w:spacing w:after="110" w:before="0" w:line="276"/>
      </w:pPr>
      <w:r>
        <w:rPr>
          <w:rFonts w:ascii="Calibri" w:cs="Calibri" w:eastAsia="Calibri" w:hAnsi="Calibri"/>
          <w:b/>
          <w:bCs/>
          <w:i w:val="false"/>
          <w:iCs w:val="false"/>
          <w:caps w:val="false"/>
          <w:color w:val="5A1420"/>
          <w:sz w:val="20"/>
          <w:szCs w:val="20"/>
        </w:rPr>
        <w:t xml:space="preserve">Geri bildirim kültürü — </w:t>
      </w:r>
      <w:r>
        <w:rPr>
          <w:rFonts w:ascii="Calibri" w:cs="Calibri" w:eastAsia="Calibri" w:hAnsi="Calibri"/>
          <w:b w:val="false"/>
          <w:bCs w:val="false"/>
          <w:i w:val="false"/>
          <w:iCs w:val="false"/>
          <w:caps w:val="false"/>
          <w:color w:val="222222"/>
          <w:sz w:val="20"/>
          <w:szCs w:val="20"/>
        </w:rPr>
        <w:t xml:space="preserve">Akran değerlendirmesi, ancak ortak ölçütlere (EK-5 Gözlem Formu) ve yapıcı bir dile dayandığında işe yarar. Geri bildirim gözleme dayanır (‘üç öğrenciye soru yönelttin’), yargılamaz (‘kötüydü’); güçlü yönü ve tek bir somut geliştirme önerisini birlikte sunar.</w:t>
      </w:r>
    </w:p>
    <w:p>
      <w:pPr>
        <w:spacing w:after="110" w:before="0" w:line="276"/>
      </w:pPr>
      <w:r>
        <w:rPr>
          <w:rFonts w:ascii="Calibri" w:cs="Calibri" w:eastAsia="Calibri" w:hAnsi="Calibri"/>
          <w:b/>
          <w:bCs/>
          <w:i w:val="false"/>
          <w:iCs w:val="false"/>
          <w:caps w:val="false"/>
          <w:color w:val="5A1420"/>
          <w:sz w:val="20"/>
          <w:szCs w:val="20"/>
        </w:rPr>
        <w:t xml:space="preserve">Provadan sahneye — </w:t>
      </w:r>
      <w:r>
        <w:rPr>
          <w:rFonts w:ascii="Calibri" w:cs="Calibri" w:eastAsia="Calibri" w:hAnsi="Calibri"/>
          <w:b w:val="false"/>
          <w:bCs w:val="false"/>
          <w:i w:val="false"/>
          <w:iCs w:val="false"/>
          <w:caps w:val="false"/>
          <w:color w:val="222222"/>
          <w:sz w:val="20"/>
          <w:szCs w:val="20"/>
        </w:rPr>
        <w:t xml:space="preserve">Aday, ilk ders anlatımı için uygulama öğretmeniyle konu ve zaman belirler; EK-4’e uygun planını, materyalini ve ölçme aracını hazırlar. Video kaydıyla öz değerlendirme, kör noktaları görmenin en etkili yollarından biridir.</w:t>
      </w:r>
    </w:p>
    <w:p>
      <w:pPr>
        <w:spacing w:after="50" w:before="130" w:line="276"/>
      </w:pPr>
      <w:r>
        <w:rPr>
          <w:rFonts w:ascii="Calibri" w:cs="Calibri" w:eastAsia="Calibri" w:hAnsi="Calibri"/>
          <w:b/>
          <w:bCs/>
          <w:i w:val="false"/>
          <w:iCs w:val="false"/>
          <w:caps/>
          <w:color w:val="7C1E2D"/>
          <w:spacing w:val="30"/>
          <w:sz w:val="17"/>
          <w:szCs w:val="17"/>
        </w:rPr>
        <w:t xml:space="preserve">Uygulama Okuluyla Bağlantı</w:t>
      </w:r>
    </w:p>
    <w:tbl>
      <w:tblPr>
        <w:tblW w:type="dxa" w:w="9746"/>
        <w:tblBorders>
          <w:top w:val="none" w:color="FFFFFF" w:sz="0"/>
          <w:left w:val="single" w:color="7C1E2D" w:sz="24"/>
          <w:bottom w:val="none" w:color="FFFFFF" w:sz="0"/>
          <w:right w:val="none" w:color="FFFFFF" w:sz="0"/>
          <w:insideH w:val="none" w:color="FFFFFF" w:sz="0"/>
          <w:insideV w:val="none" w:color="FFFFFF" w:sz="0"/>
        </w:tblBorders>
      </w:tblPr>
      <w:tblGrid>
        <w:gridCol w:w="9746"/>
      </w:tblGrid>
      <w:tr>
        <w:tc>
          <w:tcPr>
            <w:tcW w:type="dxa" w:w="9746"/>
            <w:shd w:fill="EDEDEE" w:color="auto" w:val="clear"/>
            <w:tcMar>
              <w:top w:type="dxa" w:w="130"/>
              <w:left w:type="dxa" w:w="200"/>
              <w:bottom w:type="dxa" w:w="130"/>
              <w:right w:type="dxa" w:w="180"/>
            </w:tcMar>
          </w:tcPr>
          <w:p>
            <w:pPr>
              <w:spacing w:after="0" w:before="0" w:line="264"/>
            </w:pPr>
            <w:r>
              <w:rPr>
                <w:rFonts w:ascii="Calibri" w:cs="Calibri" w:eastAsia="Calibri" w:hAnsi="Calibri"/>
                <w:b w:val="false"/>
                <w:bCs w:val="false"/>
                <w:i w:val="false"/>
                <w:iCs w:val="false"/>
                <w:caps w:val="false"/>
                <w:color w:val="222222"/>
                <w:sz w:val="20"/>
                <w:szCs w:val="20"/>
              </w:rPr>
              <w:t xml:space="preserve">Ders anlatımı hazırlık (10. hafta): aday, okulda anlatacağı ilk ders için planını uygulama öğretmenine onaylatır ve dosyaya ekler.</w:t>
            </w:r>
          </w:p>
        </w:tc>
      </w:tr>
    </w:tbl>
    <w:p>
      <w:pPr>
        <w:spacing w:after="50" w:before="130" w:line="276"/>
      </w:pPr>
      <w:r>
        <w:rPr>
          <w:rFonts w:ascii="Calibri" w:cs="Calibri" w:eastAsia="Calibri" w:hAnsi="Calibri"/>
          <w:b/>
          <w:bCs/>
          <w:i w:val="false"/>
          <w:iCs w:val="false"/>
          <w:caps/>
          <w:color w:val="7C1E2D"/>
          <w:spacing w:val="30"/>
          <w:sz w:val="17"/>
          <w:szCs w:val="17"/>
        </w:rPr>
        <w:t xml:space="preserve">Tartışma / Etkinlik</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Bir akranınıza vereceğiniz geri bildirimi ‘güçlü yön + tek somut öneri’ biçiminde yazın.</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Kendi mikro-öğretim videonuzda ilk fark edeceğinizi düşündüğünüz şey ne?</w:t>
      </w:r>
    </w:p>
    <w:p>
      <w:pPr>
        <w:spacing w:after="50" w:before="130" w:line="276"/>
      </w:pPr>
      <w:r>
        <w:rPr>
          <w:rFonts w:ascii="Calibri" w:cs="Calibri" w:eastAsia="Calibri" w:hAnsi="Calibri"/>
          <w:b/>
          <w:bCs/>
          <w:i w:val="false"/>
          <w:iCs w:val="false"/>
          <w:caps/>
          <w:color w:val="7C1E2D"/>
          <w:spacing w:val="30"/>
          <w:sz w:val="17"/>
          <w:szCs w:val="17"/>
        </w:rPr>
        <w:t xml:space="preserve">Haftanın Kaynakları</w:t>
      </w:r>
    </w:p>
    <w:p>
      <w:pPr>
        <w:spacing w:after="0" w:before="0" w:line="258"/>
      </w:pPr>
      <w:r>
        <w:rPr>
          <w:rFonts w:ascii="Calibri" w:cs="Calibri" w:eastAsia="Calibri" w:hAnsi="Calibri"/>
          <w:b w:val="false"/>
          <w:bCs w:val="false"/>
          <w:i/>
          <w:iCs/>
          <w:caps w:val="false"/>
          <w:color w:val="5A5A5C"/>
          <w:sz w:val="17"/>
          <w:szCs w:val="17"/>
        </w:rPr>
        <w:t xml:space="preserve">Öğretim İlke ve Yöntemleri (Türkçe alan yazını, ör. Demirel)</w:t>
      </w:r>
      <w:r>
        <w:rPr>
          <w:rFonts w:ascii="Calibri" w:cs="Calibri" w:eastAsia="Calibri" w:hAnsi="Calibri"/>
          <w:b w:val="false"/>
          <w:bCs w:val="false"/>
          <w:i/>
          <w:iCs/>
          <w:caps w:val="false"/>
          <w:color w:val="5A5A5C"/>
          <w:sz w:val="17"/>
          <w:szCs w:val="17"/>
        </w:rPr>
        <w:t xml:space="preserve">   •   Staj Dosyası – EK-4 ve EK-5</w:t>
      </w:r>
    </w:p>
    <w:p>
      <w:r>
        <w:br w:type="page"/>
      </w:r>
    </w:p>
    <w:p>
      <w:pPr>
        <w:keepNext/>
        <w:pBdr>
          <w:top w:val="single" w:color="7C1E2D" w:sz="4"/>
          <w:bottom w:val="single" w:color="7C1E2D" w:sz="4"/>
          <w:left w:val="single" w:color="7C1E2D" w:sz="4"/>
          <w:right w:val="single" w:color="7C1E2D" w:sz="4"/>
        </w:pBdr>
        <w:shd w:fill="7C1E2D" w:color="auto" w:val="clear"/>
        <w:spacing w:after="140" w:before="40"/>
        <w:ind w:left="140" w:right="140"/>
      </w:pPr>
      <w:r>
        <w:rPr>
          <w:rFonts w:ascii="Cambria" w:cs="Cambria" w:eastAsia="Cambria" w:hAnsi="Cambria"/>
          <w:b/>
          <w:bCs/>
          <w:i w:val="false"/>
          <w:iCs w:val="false"/>
          <w:caps w:val="false"/>
          <w:color w:val="FFFFFF"/>
          <w:sz w:val="26"/>
          <w:szCs w:val="26"/>
        </w:rPr>
        <w:t xml:space="preserve">11. Hafta   </w:t>
      </w:r>
      <w:r>
        <w:rPr>
          <w:rFonts w:ascii="Calibri" w:cs="Calibri" w:eastAsia="Calibri" w:hAnsi="Calibri"/>
          <w:b/>
          <w:bCs/>
          <w:i w:val="false"/>
          <w:iCs w:val="false"/>
          <w:caps w:val="false"/>
          <w:color w:val="F3D9DF"/>
          <w:sz w:val="16"/>
          <w:szCs w:val="16"/>
        </w:rPr>
        <w:t xml:space="preserve">· 2 Ders Saati</w:t>
      </w:r>
      <w:r>
        <w:rPr>
          <w:rFonts w:ascii="Cambria" w:cs="Cambria" w:eastAsia="Cambria" w:hAnsi="Cambria"/>
          <w:b/>
          <w:bCs/>
          <w:i w:val="false"/>
          <w:iCs w:val="false"/>
          <w:caps w:val="false"/>
          <w:color w:val="FFFFFF"/>
          <w:sz w:val="22"/>
          <w:szCs w:val="22"/>
        </w:rPr>
        <w:br/>
        <w:t xml:space="preserve">Ders Anlatımı Sunumları ve Yapıcı Geri Bildirim (I)</w:t>
      </w:r>
    </w:p>
    <w:p>
      <w:pPr>
        <w:spacing w:after="50" w:before="130" w:line="276"/>
      </w:pPr>
      <w:r>
        <w:rPr>
          <w:rFonts w:ascii="Calibri" w:cs="Calibri" w:eastAsia="Calibri" w:hAnsi="Calibri"/>
          <w:b/>
          <w:bCs/>
          <w:i w:val="false"/>
          <w:iCs w:val="false"/>
          <w:caps/>
          <w:color w:val="7C1E2D"/>
          <w:spacing w:val="30"/>
          <w:sz w:val="17"/>
          <w:szCs w:val="17"/>
        </w:rPr>
        <w:t xml:space="preserve">Oturum Hedefleri</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Ders anlatımını Gözlem Formu ölçütlerine göre değerlendirir.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Akran ve öğretim elemanı geri bildirimini bütünleştirir.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Planı geri bildirime göre revize eder.</w:t>
      </w:r>
    </w:p>
    <w:p>
      <w:pPr>
        <w:spacing w:after="50" w:before="130" w:line="276"/>
      </w:pPr>
      <w:r>
        <w:rPr>
          <w:rFonts w:ascii="Calibri" w:cs="Calibri" w:eastAsia="Calibri" w:hAnsi="Calibri"/>
          <w:b/>
          <w:bCs/>
          <w:i w:val="false"/>
          <w:iCs w:val="false"/>
          <w:caps/>
          <w:color w:val="7C1E2D"/>
          <w:spacing w:val="30"/>
          <w:sz w:val="17"/>
          <w:szCs w:val="17"/>
        </w:rPr>
        <w:t xml:space="preserve">Ders Akışı (2 Ders Saati)</w:t>
      </w:r>
    </w:p>
    <w:tbl>
      <w:tblPr>
        <w:tblW w:type="dxa" w:w="9746"/>
        <w:tblBorders>
          <w:top w:val="single" w:color="E4C9D0" w:sz="4"/>
          <w:left w:val="single" w:color="E4C9D0" w:sz="4"/>
          <w:bottom w:val="single" w:color="E4C9D0" w:sz="4"/>
          <w:right w:val="single" w:color="E4C9D0" w:sz="4"/>
          <w:insideH w:val="single" w:color="E4C9D0" w:sz="4"/>
          <w:insideV w:val="single" w:color="E4C9D0" w:sz="4"/>
        </w:tblBorders>
      </w:tblPr>
      <w:tblGrid>
        <w:gridCol w:w="4873"/>
        <w:gridCol w:w="4873"/>
      </w:tblGrid>
      <w:tr>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1. Ders Saati</w:t>
            </w:r>
          </w:p>
        </w:tc>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2. Ders Saati</w:t>
            </w:r>
          </w:p>
        </w:tc>
      </w:tr>
      <w:tr>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Adayların ders anlatımı sunumları (bölümler hâlinde).</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EK-5 ölçütleriyle eşzamanlı gözlem ve puanlama provası.</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Öğrenci katılımı ve zaman yönetiminin çözümlenmesi.</w:t>
            </w:r>
          </w:p>
        </w:tc>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Yapıcı geri bildirim oturumu; güçlü yön + gelişim önerisi.</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Kavram yanılgıları ve dönüt-düzeltme kararlarının tartışılması.</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Plan revizyonu ve dosyaya işleme.</w:t>
            </w:r>
          </w:p>
        </w:tc>
      </w:tr>
    </w:tbl>
    <w:p>
      <w:pPr>
        <w:pStyle w:val="Heading2"/>
        <w:pBdr>
          <w:bottom w:val="single" w:color="E4C9D0" w:sz="4"/>
        </w:pBdr>
        <w:spacing w:after="90" w:before="200"/>
      </w:pPr>
      <w:r>
        <w:rPr>
          <w:rFonts w:ascii="Cambria" w:cs="Cambria" w:eastAsia="Cambria" w:hAnsi="Cambria"/>
          <w:b/>
          <w:bCs/>
          <w:i w:val="false"/>
          <w:iCs w:val="false"/>
          <w:caps w:val="false"/>
          <w:color w:val="5A1420"/>
          <w:sz w:val="22"/>
          <w:szCs w:val="22"/>
        </w:rPr>
        <w:t xml:space="preserve">Kuramsal Çerçeve</w:t>
      </w:r>
    </w:p>
    <w:p>
      <w:pPr>
        <w:spacing w:after="110" w:before="0" w:line="276"/>
      </w:pPr>
      <w:r>
        <w:rPr>
          <w:rFonts w:ascii="Calibri" w:cs="Calibri" w:eastAsia="Calibri" w:hAnsi="Calibri"/>
          <w:b/>
          <w:bCs/>
          <w:i w:val="false"/>
          <w:iCs w:val="false"/>
          <w:caps w:val="false"/>
          <w:color w:val="5A1420"/>
          <w:sz w:val="20"/>
          <w:szCs w:val="20"/>
        </w:rPr>
        <w:t xml:space="preserve">Sunumlar üzerinden öğrenme — </w:t>
      </w:r>
      <w:r>
        <w:rPr>
          <w:rFonts w:ascii="Calibri" w:cs="Calibri" w:eastAsia="Calibri" w:hAnsi="Calibri"/>
          <w:b w:val="false"/>
          <w:bCs w:val="false"/>
          <w:i w:val="false"/>
          <w:iCs w:val="false"/>
          <w:caps w:val="false"/>
          <w:color w:val="222222"/>
          <w:sz w:val="20"/>
          <w:szCs w:val="20"/>
        </w:rPr>
        <w:t xml:space="preserve">Bu iki haftada adaylar okulda yaptıkları ders anlatımlarını fakülte oturumunda kısa bölümler hâlinde paylaşır. Amaç yargılamak değil; ortak ölçütler üzerinden birlikte öğrenmektir. Her sunum, hem sunan hem izleyen için bir gözlem-değerlendirme alıştırmasıdır.</w:t>
      </w:r>
    </w:p>
    <w:p>
      <w:pPr>
        <w:spacing w:after="110" w:before="0" w:line="276"/>
      </w:pPr>
      <w:r>
        <w:rPr>
          <w:rFonts w:ascii="Calibri" w:cs="Calibri" w:eastAsia="Calibri" w:hAnsi="Calibri"/>
          <w:b/>
          <w:bCs/>
          <w:i w:val="false"/>
          <w:iCs w:val="false"/>
          <w:caps w:val="false"/>
          <w:color w:val="5A1420"/>
          <w:sz w:val="20"/>
          <w:szCs w:val="20"/>
        </w:rPr>
        <w:t xml:space="preserve">Ölçütle konuşmak — </w:t>
      </w:r>
      <w:r>
        <w:rPr>
          <w:rFonts w:ascii="Calibri" w:cs="Calibri" w:eastAsia="Calibri" w:hAnsi="Calibri"/>
          <w:b w:val="false"/>
          <w:bCs w:val="false"/>
          <w:i w:val="false"/>
          <w:iCs w:val="false"/>
          <w:caps w:val="false"/>
          <w:color w:val="222222"/>
          <w:sz w:val="20"/>
          <w:szCs w:val="20"/>
        </w:rPr>
        <w:t xml:space="preserve">Geri bildirim EK-5 Gözlem Formu’nun ölçütlerine (konu alanı, planlama, öğretim süreci, sınıf yönetimi, iletişim, değerlendirme) bağlanır. Böylece ‘hoştu/güzeldi’ gibi belirsiz ifadeler yerine, gelişimi yönlendiren somut kanıtlar konuşulur.</w:t>
      </w:r>
    </w:p>
    <w:p>
      <w:pPr>
        <w:spacing w:after="110" w:before="0" w:line="276"/>
      </w:pPr>
      <w:r>
        <w:rPr>
          <w:rFonts w:ascii="Calibri" w:cs="Calibri" w:eastAsia="Calibri" w:hAnsi="Calibri"/>
          <w:b/>
          <w:bCs/>
          <w:i w:val="false"/>
          <w:iCs w:val="false"/>
          <w:caps w:val="false"/>
          <w:color w:val="5A1420"/>
          <w:sz w:val="20"/>
          <w:szCs w:val="20"/>
        </w:rPr>
        <w:t xml:space="preserve">Revizyon öğrenmenin göstergesidir — </w:t>
      </w:r>
      <w:r>
        <w:rPr>
          <w:rFonts w:ascii="Calibri" w:cs="Calibri" w:eastAsia="Calibri" w:hAnsi="Calibri"/>
          <w:b w:val="false"/>
          <w:bCs w:val="false"/>
          <w:i w:val="false"/>
          <w:iCs w:val="false"/>
          <w:caps w:val="false"/>
          <w:color w:val="222222"/>
          <w:sz w:val="20"/>
          <w:szCs w:val="20"/>
        </w:rPr>
        <w:t xml:space="preserve">Geri bildirimin değeri, plana ve bir sonraki anlatıma yansıdığında ortaya çıkar. Aday, aldığı dönüte göre planını revize eder ve bu revizyonu gerekçesiyle dosyasına ekler.</w:t>
      </w:r>
    </w:p>
    <w:p>
      <w:pPr>
        <w:spacing w:after="50" w:before="130" w:line="276"/>
      </w:pPr>
      <w:r>
        <w:rPr>
          <w:rFonts w:ascii="Calibri" w:cs="Calibri" w:eastAsia="Calibri" w:hAnsi="Calibri"/>
          <w:b/>
          <w:bCs/>
          <w:i w:val="false"/>
          <w:iCs w:val="false"/>
          <w:caps/>
          <w:color w:val="7C1E2D"/>
          <w:spacing w:val="30"/>
          <w:sz w:val="17"/>
          <w:szCs w:val="17"/>
        </w:rPr>
        <w:t xml:space="preserve">Uygulama Okuluyla Bağlantı</w:t>
      </w:r>
    </w:p>
    <w:tbl>
      <w:tblPr>
        <w:tblW w:type="dxa" w:w="9746"/>
        <w:tblBorders>
          <w:top w:val="none" w:color="FFFFFF" w:sz="0"/>
          <w:left w:val="single" w:color="7C1E2D" w:sz="24"/>
          <w:bottom w:val="none" w:color="FFFFFF" w:sz="0"/>
          <w:right w:val="none" w:color="FFFFFF" w:sz="0"/>
          <w:insideH w:val="none" w:color="FFFFFF" w:sz="0"/>
          <w:insideV w:val="none" w:color="FFFFFF" w:sz="0"/>
        </w:tblBorders>
      </w:tblPr>
      <w:tblGrid>
        <w:gridCol w:w="9746"/>
      </w:tblGrid>
      <w:tr>
        <w:tc>
          <w:tcPr>
            <w:tcW w:type="dxa" w:w="9746"/>
            <w:shd w:fill="EDEDEE" w:color="auto" w:val="clear"/>
            <w:tcMar>
              <w:top w:type="dxa" w:w="130"/>
              <w:left w:type="dxa" w:w="200"/>
              <w:bottom w:type="dxa" w:w="130"/>
              <w:right w:type="dxa" w:w="180"/>
            </w:tcMar>
          </w:tcPr>
          <w:p>
            <w:pPr>
              <w:spacing w:after="0" w:before="0" w:line="264"/>
            </w:pPr>
            <w:r>
              <w:rPr>
                <w:rFonts w:ascii="Calibri" w:cs="Calibri" w:eastAsia="Calibri" w:hAnsi="Calibri"/>
                <w:b w:val="false"/>
                <w:bCs w:val="false"/>
                <w:i w:val="false"/>
                <w:iCs w:val="false"/>
                <w:caps w:val="false"/>
                <w:color w:val="222222"/>
                <w:sz w:val="20"/>
                <w:szCs w:val="20"/>
              </w:rPr>
              <w:t xml:space="preserve">Ders anlatımı (11. hafta): aday okuldaki anlatımını gerçekleştirir; anlatım öncesi/sonrası fakültede akran ve öğretim elemanı geri bildirimi alır.</w:t>
            </w:r>
          </w:p>
        </w:tc>
      </w:tr>
    </w:tbl>
    <w:p>
      <w:pPr>
        <w:spacing w:after="50" w:before="130" w:line="276"/>
      </w:pPr>
      <w:r>
        <w:rPr>
          <w:rFonts w:ascii="Calibri" w:cs="Calibri" w:eastAsia="Calibri" w:hAnsi="Calibri"/>
          <w:b/>
          <w:bCs/>
          <w:i w:val="false"/>
          <w:iCs w:val="false"/>
          <w:caps/>
          <w:color w:val="7C1E2D"/>
          <w:spacing w:val="30"/>
          <w:sz w:val="17"/>
          <w:szCs w:val="17"/>
        </w:rPr>
        <w:t xml:space="preserve">Tartışma / Etkinlik</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İzlediğiniz bir sunumda öğrenci katılımını artıran/azaltan anları belirleyin.</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Kendi anlatımınızda bir sonraki sefere değiştireceğiniz tek şey ne olurdu?</w:t>
      </w:r>
    </w:p>
    <w:p>
      <w:pPr>
        <w:spacing w:after="50" w:before="130" w:line="276"/>
      </w:pPr>
      <w:r>
        <w:rPr>
          <w:rFonts w:ascii="Calibri" w:cs="Calibri" w:eastAsia="Calibri" w:hAnsi="Calibri"/>
          <w:b/>
          <w:bCs/>
          <w:i w:val="false"/>
          <w:iCs w:val="false"/>
          <w:caps/>
          <w:color w:val="7C1E2D"/>
          <w:spacing w:val="30"/>
          <w:sz w:val="17"/>
          <w:szCs w:val="17"/>
        </w:rPr>
        <w:t xml:space="preserve">Haftanın Kaynakları</w:t>
      </w:r>
    </w:p>
    <w:p>
      <w:pPr>
        <w:spacing w:after="0" w:before="0" w:line="258"/>
      </w:pPr>
      <w:r>
        <w:rPr>
          <w:rFonts w:ascii="Calibri" w:cs="Calibri" w:eastAsia="Calibri" w:hAnsi="Calibri"/>
          <w:b w:val="false"/>
          <w:bCs w:val="false"/>
          <w:i/>
          <w:iCs/>
          <w:caps w:val="false"/>
          <w:color w:val="5A5A5C"/>
          <w:sz w:val="17"/>
          <w:szCs w:val="17"/>
        </w:rPr>
        <w:t xml:space="preserve">Staj Dosyası – EK-5 Gözlem Formu</w:t>
      </w:r>
      <w:r>
        <w:rPr>
          <w:rFonts w:ascii="Calibri" w:cs="Calibri" w:eastAsia="Calibri" w:hAnsi="Calibri"/>
          <w:b w:val="false"/>
          <w:bCs w:val="false"/>
          <w:i/>
          <w:iCs/>
          <w:caps w:val="false"/>
          <w:color w:val="5A5A5C"/>
          <w:sz w:val="17"/>
          <w:szCs w:val="17"/>
        </w:rPr>
        <w:t xml:space="preserve">   •   MEB (2017), Genel Yeterlikler – Öğretme-Öğrenme Süreci</w:t>
      </w:r>
    </w:p>
    <w:p>
      <w:r>
        <w:br w:type="page"/>
      </w:r>
    </w:p>
    <w:p>
      <w:pPr>
        <w:keepNext/>
        <w:pBdr>
          <w:top w:val="single" w:color="7C1E2D" w:sz="4"/>
          <w:bottom w:val="single" w:color="7C1E2D" w:sz="4"/>
          <w:left w:val="single" w:color="7C1E2D" w:sz="4"/>
          <w:right w:val="single" w:color="7C1E2D" w:sz="4"/>
        </w:pBdr>
        <w:shd w:fill="7C1E2D" w:color="auto" w:val="clear"/>
        <w:spacing w:after="140" w:before="40"/>
        <w:ind w:left="140" w:right="140"/>
      </w:pPr>
      <w:r>
        <w:rPr>
          <w:rFonts w:ascii="Cambria" w:cs="Cambria" w:eastAsia="Cambria" w:hAnsi="Cambria"/>
          <w:b/>
          <w:bCs/>
          <w:i w:val="false"/>
          <w:iCs w:val="false"/>
          <w:caps w:val="false"/>
          <w:color w:val="FFFFFF"/>
          <w:sz w:val="26"/>
          <w:szCs w:val="26"/>
        </w:rPr>
        <w:t xml:space="preserve">12. Hafta   </w:t>
      </w:r>
      <w:r>
        <w:rPr>
          <w:rFonts w:ascii="Calibri" w:cs="Calibri" w:eastAsia="Calibri" w:hAnsi="Calibri"/>
          <w:b/>
          <w:bCs/>
          <w:i w:val="false"/>
          <w:iCs w:val="false"/>
          <w:caps w:val="false"/>
          <w:color w:val="F3D9DF"/>
          <w:sz w:val="16"/>
          <w:szCs w:val="16"/>
        </w:rPr>
        <w:t xml:space="preserve">· 2 Ders Saati</w:t>
      </w:r>
      <w:r>
        <w:rPr>
          <w:rFonts w:ascii="Cambria" w:cs="Cambria" w:eastAsia="Cambria" w:hAnsi="Cambria"/>
          <w:b/>
          <w:bCs/>
          <w:i w:val="false"/>
          <w:iCs w:val="false"/>
          <w:caps w:val="false"/>
          <w:color w:val="FFFFFF"/>
          <w:sz w:val="22"/>
          <w:szCs w:val="22"/>
        </w:rPr>
        <w:br/>
        <w:t xml:space="preserve">Ders Anlatımı Sunumları, Ölçme Uygulamaları ve Kavram Yanılgıları (II)</w:t>
      </w:r>
    </w:p>
    <w:p>
      <w:pPr>
        <w:spacing w:after="50" w:before="130" w:line="276"/>
      </w:pPr>
      <w:r>
        <w:rPr>
          <w:rFonts w:ascii="Calibri" w:cs="Calibri" w:eastAsia="Calibri" w:hAnsi="Calibri"/>
          <w:b/>
          <w:bCs/>
          <w:i w:val="false"/>
          <w:iCs w:val="false"/>
          <w:caps/>
          <w:color w:val="7C1E2D"/>
          <w:spacing w:val="30"/>
          <w:sz w:val="17"/>
          <w:szCs w:val="17"/>
        </w:rPr>
        <w:t xml:space="preserve">Oturum Hedefleri</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Ölçme-değerlendirme uygulamalarını ders anlatımına entegre eder.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Alan-özel kavram yanılgılarını tanır ve giderme stratejisi geliştirir.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Sunum-geri bildirim döngüsünü sürdürür.</w:t>
      </w:r>
    </w:p>
    <w:p>
      <w:pPr>
        <w:spacing w:after="50" w:before="130" w:line="276"/>
      </w:pPr>
      <w:r>
        <w:rPr>
          <w:rFonts w:ascii="Calibri" w:cs="Calibri" w:eastAsia="Calibri" w:hAnsi="Calibri"/>
          <w:b/>
          <w:bCs/>
          <w:i w:val="false"/>
          <w:iCs w:val="false"/>
          <w:caps/>
          <w:color w:val="7C1E2D"/>
          <w:spacing w:val="30"/>
          <w:sz w:val="17"/>
          <w:szCs w:val="17"/>
        </w:rPr>
        <w:t xml:space="preserve">Ders Akışı (2 Ders Saati)</w:t>
      </w:r>
    </w:p>
    <w:tbl>
      <w:tblPr>
        <w:tblW w:type="dxa" w:w="9746"/>
        <w:tblBorders>
          <w:top w:val="single" w:color="E4C9D0" w:sz="4"/>
          <w:left w:val="single" w:color="E4C9D0" w:sz="4"/>
          <w:bottom w:val="single" w:color="E4C9D0" w:sz="4"/>
          <w:right w:val="single" w:color="E4C9D0" w:sz="4"/>
          <w:insideH w:val="single" w:color="E4C9D0" w:sz="4"/>
          <w:insideV w:val="single" w:color="E4C9D0" w:sz="4"/>
        </w:tblBorders>
      </w:tblPr>
      <w:tblGrid>
        <w:gridCol w:w="4873"/>
        <w:gridCol w:w="4873"/>
      </w:tblGrid>
      <w:tr>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1. Ders Saati</w:t>
            </w:r>
          </w:p>
        </w:tc>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2. Ders Saati</w:t>
            </w:r>
          </w:p>
        </w:tc>
      </w:tr>
      <w:tr>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İkinci grup ders anlatımı sunumları.</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Ders içi ölçme (çıkış kartı, kısa yoklama) uygulamalarının çözümlenmesi.</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Kazanım–ölçme uyumunun kontrolü.</w:t>
            </w:r>
          </w:p>
        </w:tc>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Fen ve matematikte yaygın kavram yanılgıları ve giderme yolları.</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Dönüt-düzeltme kararlarının gözden geçirilmesi.</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Dosyaya kanıt ekleme ve öz değerlendirme.</w:t>
            </w:r>
          </w:p>
        </w:tc>
      </w:tr>
    </w:tbl>
    <w:p>
      <w:pPr>
        <w:pStyle w:val="Heading2"/>
        <w:pBdr>
          <w:bottom w:val="single" w:color="E4C9D0" w:sz="4"/>
        </w:pBdr>
        <w:spacing w:after="90" w:before="200"/>
      </w:pPr>
      <w:r>
        <w:rPr>
          <w:rFonts w:ascii="Cambria" w:cs="Cambria" w:eastAsia="Cambria" w:hAnsi="Cambria"/>
          <w:b/>
          <w:bCs/>
          <w:i w:val="false"/>
          <w:iCs w:val="false"/>
          <w:caps w:val="false"/>
          <w:color w:val="5A1420"/>
          <w:sz w:val="22"/>
          <w:szCs w:val="22"/>
        </w:rPr>
        <w:t xml:space="preserve">Kuramsal Çerçeve</w:t>
      </w:r>
    </w:p>
    <w:p>
      <w:pPr>
        <w:spacing w:after="110" w:before="0" w:line="276"/>
      </w:pPr>
      <w:r>
        <w:rPr>
          <w:rFonts w:ascii="Calibri" w:cs="Calibri" w:eastAsia="Calibri" w:hAnsi="Calibri"/>
          <w:b/>
          <w:bCs/>
          <w:i w:val="false"/>
          <w:iCs w:val="false"/>
          <w:caps w:val="false"/>
          <w:color w:val="5A1420"/>
          <w:sz w:val="20"/>
          <w:szCs w:val="20"/>
        </w:rPr>
        <w:t xml:space="preserve">Ölçme anlatımın içindedir — </w:t>
      </w:r>
      <w:r>
        <w:rPr>
          <w:rFonts w:ascii="Calibri" w:cs="Calibri" w:eastAsia="Calibri" w:hAnsi="Calibri"/>
          <w:b w:val="false"/>
          <w:bCs w:val="false"/>
          <w:i w:val="false"/>
          <w:iCs w:val="false"/>
          <w:caps w:val="false"/>
          <w:color w:val="222222"/>
          <w:sz w:val="20"/>
          <w:szCs w:val="20"/>
        </w:rPr>
        <w:t xml:space="preserve">İyi bir ders, sonunda ‘öğrendiler mi?’ sorusunu yanıtlayacak bir kanıt üretir. Çıkış kartı, kısa uygulama veya hedefe dönük birkaç soru; öğretmenin bir sonraki adımı planlamasını sağlar. Bu hafta adayların anlatımlarındaki ölçme kararları birlikte çözümlenir.</w:t>
      </w:r>
    </w:p>
    <w:p>
      <w:pPr>
        <w:spacing w:after="110" w:before="0" w:line="276"/>
      </w:pPr>
      <w:r>
        <w:rPr>
          <w:rFonts w:ascii="Calibri" w:cs="Calibri" w:eastAsia="Calibri" w:hAnsi="Calibri"/>
          <w:b/>
          <w:bCs/>
          <w:i w:val="false"/>
          <w:iCs w:val="false"/>
          <w:caps w:val="false"/>
          <w:color w:val="5A1420"/>
          <w:sz w:val="20"/>
          <w:szCs w:val="20"/>
        </w:rPr>
        <w:t xml:space="preserve">Kavram yanılgıları ısrarcıdır — </w:t>
      </w:r>
      <w:r>
        <w:rPr>
          <w:rFonts w:ascii="Calibri" w:cs="Calibri" w:eastAsia="Calibri" w:hAnsi="Calibri"/>
          <w:b w:val="false"/>
          <w:bCs w:val="false"/>
          <w:i w:val="false"/>
          <w:iCs w:val="false"/>
          <w:caps w:val="false"/>
          <w:color w:val="222222"/>
          <w:sz w:val="20"/>
          <w:szCs w:val="20"/>
        </w:rPr>
        <w:t xml:space="preserve">Fen ve matematikte öğrenciler çoğu zaman tutarlı ama yanlış zihinsel modeller (kavram yanılgıları) taşır; bunlar yalnızca doğruyu söylemekle silinmez. Etkili öğretim, yanılgıyı yüzeye çıkarır, çelişkiyi öğrenciye yaşatır ve doğru modeli gerekçesiyle inşa eder.</w:t>
      </w:r>
    </w:p>
    <w:p>
      <w:pPr>
        <w:spacing w:after="110" w:before="0" w:line="276"/>
      </w:pPr>
      <w:r>
        <w:rPr>
          <w:rFonts w:ascii="Calibri" w:cs="Calibri" w:eastAsia="Calibri" w:hAnsi="Calibri"/>
          <w:b/>
          <w:bCs/>
          <w:i w:val="false"/>
          <w:iCs w:val="false"/>
          <w:caps w:val="false"/>
          <w:color w:val="5A1420"/>
          <w:sz w:val="20"/>
          <w:szCs w:val="20"/>
        </w:rPr>
        <w:t xml:space="preserve">Kanıtla ilerlemek — </w:t>
      </w:r>
      <w:r>
        <w:rPr>
          <w:rFonts w:ascii="Calibri" w:cs="Calibri" w:eastAsia="Calibri" w:hAnsi="Calibri"/>
          <w:b w:val="false"/>
          <w:bCs w:val="false"/>
          <w:i w:val="false"/>
          <w:iCs w:val="false"/>
          <w:caps w:val="false"/>
          <w:color w:val="222222"/>
          <w:sz w:val="20"/>
          <w:szCs w:val="20"/>
        </w:rPr>
        <w:t xml:space="preserve">Aday, anlattığı derse ait ölçme araçlarını, öğrenci ürünlerinden örnekleri (anonimleştirilmiş) ve kendi yorumunu dosyasına ekler. Böylece dosya, ‘yaptım’ demekten öte ‘şu kanıtla öğrettim’ diyebilen bir gelişim belgesine dönüşür.</w:t>
      </w:r>
    </w:p>
    <w:p>
      <w:pPr>
        <w:spacing w:after="50" w:before="130" w:line="276"/>
      </w:pPr>
      <w:r>
        <w:rPr>
          <w:rFonts w:ascii="Calibri" w:cs="Calibri" w:eastAsia="Calibri" w:hAnsi="Calibri"/>
          <w:b/>
          <w:bCs/>
          <w:i w:val="false"/>
          <w:iCs w:val="false"/>
          <w:caps/>
          <w:color w:val="7C1E2D"/>
          <w:spacing w:val="30"/>
          <w:sz w:val="17"/>
          <w:szCs w:val="17"/>
        </w:rPr>
        <w:t xml:space="preserve">Uygulama Okuluyla Bağlantı</w:t>
      </w:r>
    </w:p>
    <w:tbl>
      <w:tblPr>
        <w:tblW w:type="dxa" w:w="9746"/>
        <w:tblBorders>
          <w:top w:val="none" w:color="FFFFFF" w:sz="0"/>
          <w:left w:val="single" w:color="7C1E2D" w:sz="24"/>
          <w:bottom w:val="none" w:color="FFFFFF" w:sz="0"/>
          <w:right w:val="none" w:color="FFFFFF" w:sz="0"/>
          <w:insideH w:val="none" w:color="FFFFFF" w:sz="0"/>
          <w:insideV w:val="none" w:color="FFFFFF" w:sz="0"/>
        </w:tblBorders>
      </w:tblPr>
      <w:tblGrid>
        <w:gridCol w:w="9746"/>
      </w:tblGrid>
      <w:tr>
        <w:tc>
          <w:tcPr>
            <w:tcW w:type="dxa" w:w="9746"/>
            <w:shd w:fill="EDEDEE" w:color="auto" w:val="clear"/>
            <w:tcMar>
              <w:top w:type="dxa" w:w="130"/>
              <w:left w:type="dxa" w:w="200"/>
              <w:bottom w:type="dxa" w:w="130"/>
              <w:right w:type="dxa" w:w="180"/>
            </w:tcMar>
          </w:tcPr>
          <w:p>
            <w:pPr>
              <w:spacing w:after="0" w:before="0" w:line="264"/>
            </w:pPr>
            <w:r>
              <w:rPr>
                <w:rFonts w:ascii="Calibri" w:cs="Calibri" w:eastAsia="Calibri" w:hAnsi="Calibri"/>
                <w:b w:val="false"/>
                <w:bCs w:val="false"/>
                <w:i w:val="false"/>
                <w:iCs w:val="false"/>
                <w:caps w:val="false"/>
                <w:color w:val="222222"/>
                <w:sz w:val="20"/>
                <w:szCs w:val="20"/>
              </w:rPr>
              <w:t xml:space="preserve">Ders anlatımı (12. hafta): aday ikinci/üçüncü anlatımını gerçekleştirir; ölçme kararlarını ve kavram yanılgısı giderme stratejisini raporlar.</w:t>
            </w:r>
          </w:p>
        </w:tc>
      </w:tr>
    </w:tbl>
    <w:p>
      <w:pPr>
        <w:spacing w:after="50" w:before="130" w:line="276"/>
      </w:pPr>
      <w:r>
        <w:rPr>
          <w:rFonts w:ascii="Calibri" w:cs="Calibri" w:eastAsia="Calibri" w:hAnsi="Calibri"/>
          <w:b/>
          <w:bCs/>
          <w:i w:val="false"/>
          <w:iCs w:val="false"/>
          <w:caps/>
          <w:color w:val="7C1E2D"/>
          <w:spacing w:val="30"/>
          <w:sz w:val="17"/>
          <w:szCs w:val="17"/>
        </w:rPr>
        <w:t xml:space="preserve">Tartışma / Etkinlik</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Alanınızdan bir kavram yanılgısı seçin; onu yüzeye çıkaracak bir soru tasarlayın.</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Anlattığınız bir dersin ölçme aracı, kazanımı gerçekten ölçüyor muydu?</w:t>
      </w:r>
    </w:p>
    <w:p>
      <w:pPr>
        <w:spacing w:after="50" w:before="130" w:line="276"/>
      </w:pPr>
      <w:r>
        <w:rPr>
          <w:rFonts w:ascii="Calibri" w:cs="Calibri" w:eastAsia="Calibri" w:hAnsi="Calibri"/>
          <w:b/>
          <w:bCs/>
          <w:i w:val="false"/>
          <w:iCs w:val="false"/>
          <w:caps/>
          <w:color w:val="7C1E2D"/>
          <w:spacing w:val="30"/>
          <w:sz w:val="17"/>
          <w:szCs w:val="17"/>
        </w:rPr>
        <w:t xml:space="preserve">Haftanın Kaynakları</w:t>
      </w:r>
    </w:p>
    <w:p>
      <w:pPr>
        <w:spacing w:after="0" w:before="0" w:line="258"/>
      </w:pPr>
      <w:r>
        <w:rPr>
          <w:rFonts w:ascii="Calibri" w:cs="Calibri" w:eastAsia="Calibri" w:hAnsi="Calibri"/>
          <w:b w:val="false"/>
          <w:bCs w:val="false"/>
          <w:i/>
          <w:iCs/>
          <w:caps w:val="false"/>
          <w:color w:val="5A5A5C"/>
          <w:sz w:val="17"/>
          <w:szCs w:val="17"/>
        </w:rPr>
        <w:t xml:space="preserve">MEB (2024), Fen Bilimleri ve Matematik Öğretim Programları</w:t>
      </w:r>
      <w:r>
        <w:rPr>
          <w:rFonts w:ascii="Calibri" w:cs="Calibri" w:eastAsia="Calibri" w:hAnsi="Calibri"/>
          <w:b w:val="false"/>
          <w:bCs w:val="false"/>
          <w:i/>
          <w:iCs/>
          <w:caps w:val="false"/>
          <w:color w:val="5A5A5C"/>
          <w:sz w:val="17"/>
          <w:szCs w:val="17"/>
        </w:rPr>
        <w:t xml:space="preserve">   •   Ölçme ve Değerlendirme (Türkçe alan yazını)</w:t>
      </w:r>
    </w:p>
    <w:p>
      <w:r>
        <w:br w:type="page"/>
      </w:r>
    </w:p>
    <w:p>
      <w:pPr>
        <w:keepNext/>
        <w:pBdr>
          <w:top w:val="single" w:color="7C1E2D" w:sz="4"/>
          <w:bottom w:val="single" w:color="7C1E2D" w:sz="4"/>
          <w:left w:val="single" w:color="7C1E2D" w:sz="4"/>
          <w:right w:val="single" w:color="7C1E2D" w:sz="4"/>
        </w:pBdr>
        <w:shd w:fill="7C1E2D" w:color="auto" w:val="clear"/>
        <w:spacing w:after="140" w:before="40"/>
        <w:ind w:left="140" w:right="140"/>
      </w:pPr>
      <w:r>
        <w:rPr>
          <w:rFonts w:ascii="Cambria" w:cs="Cambria" w:eastAsia="Cambria" w:hAnsi="Cambria"/>
          <w:b/>
          <w:bCs/>
          <w:i w:val="false"/>
          <w:iCs w:val="false"/>
          <w:caps w:val="false"/>
          <w:color w:val="FFFFFF"/>
          <w:sz w:val="26"/>
          <w:szCs w:val="26"/>
        </w:rPr>
        <w:t xml:space="preserve">13. Hafta   </w:t>
      </w:r>
      <w:r>
        <w:rPr>
          <w:rFonts w:ascii="Calibri" w:cs="Calibri" w:eastAsia="Calibri" w:hAnsi="Calibri"/>
          <w:b/>
          <w:bCs/>
          <w:i w:val="false"/>
          <w:iCs w:val="false"/>
          <w:caps w:val="false"/>
          <w:color w:val="F3D9DF"/>
          <w:sz w:val="16"/>
          <w:szCs w:val="16"/>
        </w:rPr>
        <w:t xml:space="preserve">· 2 Ders Saati</w:t>
      </w:r>
      <w:r>
        <w:rPr>
          <w:rFonts w:ascii="Cambria" w:cs="Cambria" w:eastAsia="Cambria" w:hAnsi="Cambria"/>
          <w:b/>
          <w:bCs/>
          <w:i w:val="false"/>
          <w:iCs w:val="false"/>
          <w:caps w:val="false"/>
          <w:color w:val="FFFFFF"/>
          <w:sz w:val="22"/>
          <w:szCs w:val="22"/>
        </w:rPr>
        <w:br/>
        <w:t xml:space="preserve">Genel Değerlendirme, Mesleki Etik ve Yarıyıl Sonu</w:t>
      </w:r>
    </w:p>
    <w:p>
      <w:pPr>
        <w:spacing w:after="50" w:before="130" w:line="276"/>
      </w:pPr>
      <w:r>
        <w:rPr>
          <w:rFonts w:ascii="Calibri" w:cs="Calibri" w:eastAsia="Calibri" w:hAnsi="Calibri"/>
          <w:b/>
          <w:bCs/>
          <w:i w:val="false"/>
          <w:iCs w:val="false"/>
          <w:caps/>
          <w:color w:val="7C1E2D"/>
          <w:spacing w:val="30"/>
          <w:sz w:val="17"/>
          <w:szCs w:val="17"/>
        </w:rPr>
        <w:t xml:space="preserve">Oturum Hedefleri</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Dönem boyunca gelişimini yeterlikler açısından değerlendirir.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Mesleki etik ve değerleri uygulamayla ilişkilendirir.</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Sürekli mesleki gelişim için bir plan oluşturur.</w:t>
      </w:r>
    </w:p>
    <w:p>
      <w:pPr>
        <w:spacing w:after="50" w:before="130" w:line="276"/>
      </w:pPr>
      <w:r>
        <w:rPr>
          <w:rFonts w:ascii="Calibri" w:cs="Calibri" w:eastAsia="Calibri" w:hAnsi="Calibri"/>
          <w:b/>
          <w:bCs/>
          <w:i w:val="false"/>
          <w:iCs w:val="false"/>
          <w:caps/>
          <w:color w:val="7C1E2D"/>
          <w:spacing w:val="30"/>
          <w:sz w:val="17"/>
          <w:szCs w:val="17"/>
        </w:rPr>
        <w:t xml:space="preserve">Ders Akışı (2 Ders Saati)</w:t>
      </w:r>
    </w:p>
    <w:tbl>
      <w:tblPr>
        <w:tblW w:type="dxa" w:w="9746"/>
        <w:tblBorders>
          <w:top w:val="single" w:color="E4C9D0" w:sz="4"/>
          <w:left w:val="single" w:color="E4C9D0" w:sz="4"/>
          <w:bottom w:val="single" w:color="E4C9D0" w:sz="4"/>
          <w:right w:val="single" w:color="E4C9D0" w:sz="4"/>
          <w:insideH w:val="single" w:color="E4C9D0" w:sz="4"/>
          <w:insideV w:val="single" w:color="E4C9D0" w:sz="4"/>
        </w:tblBorders>
      </w:tblPr>
      <w:tblGrid>
        <w:gridCol w:w="4873"/>
        <w:gridCol w:w="4873"/>
      </w:tblGrid>
      <w:tr>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1. Ders Saati</w:t>
            </w:r>
          </w:p>
        </w:tc>
        <w:tc>
          <w:tcPr>
            <w:tcW w:type="dxa" w:w="4873"/>
            <w:shd w:fill="5A1420" w:color="auto" w:val="clear"/>
            <w:tcMar>
              <w:top w:type="dxa" w:w="60"/>
              <w:left w:type="dxa" w:w="120"/>
              <w:bottom w:type="dxa" w:w="60"/>
              <w:right w:type="dxa" w:w="100"/>
            </w:tcMar>
          </w:tcPr>
          <w:p>
            <w:pPr>
              <w:spacing w:after="0" w:before="0" w:line="276"/>
            </w:pPr>
            <w:r>
              <w:rPr>
                <w:rFonts w:ascii="Calibri" w:cs="Calibri" w:eastAsia="Calibri" w:hAnsi="Calibri"/>
                <w:b/>
                <w:bCs/>
                <w:i w:val="false"/>
                <w:iCs w:val="false"/>
                <w:caps w:val="false"/>
                <w:color w:val="FFFFFF"/>
                <w:sz w:val="18"/>
                <w:szCs w:val="18"/>
              </w:rPr>
              <w:t xml:space="preserve">2. Ders Saati</w:t>
            </w:r>
          </w:p>
        </w:tc>
      </w:tr>
      <w:tr>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Dönemin bütüncül değerlendirmesi; yeterlik alanlarında gelişim haritası.</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Tutum ve değerler: mesleki etik, adalet-saygı-sorumluluk çerçevesi.</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Yarıyıl sonu formlarının (EK-5/6/7) tanıtımı ve süreç.</w:t>
            </w:r>
          </w:p>
        </w:tc>
        <w:tc>
          <w:tcPr>
            <w:tcW w:type="dxa" w:w="4873"/>
            <w:tcMar>
              <w:top w:type="dxa" w:w="90"/>
              <w:left w:type="dxa" w:w="130"/>
              <w:bottom w:type="dxa" w:w="90"/>
              <w:right w:type="dxa" w:w="110"/>
            </w:tcMar>
            <w:vAlign w:val="top"/>
          </w:tcPr>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Dosyanın son kontrolü ve teslim ölçütleri.</w:t>
            </w:r>
          </w:p>
          <w:p>
            <w:pPr>
              <w:spacing w:after="7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Öz değerlendirme ve akran paylaşımı.</w:t>
            </w:r>
          </w:p>
          <w:p>
            <w:pPr>
              <w:spacing w:after="0" w:line="258"/>
            </w:pPr>
            <w:r>
              <w:rPr>
                <w:rFonts w:ascii="Calibri" w:cs="Calibri" w:eastAsia="Calibri" w:hAnsi="Calibri"/>
                <w:b/>
                <w:bCs/>
                <w:i w:val="false"/>
                <w:iCs w:val="false"/>
                <w:caps w:val="false"/>
                <w:color w:val="7C1E2D"/>
                <w:sz w:val="18"/>
                <w:szCs w:val="18"/>
              </w:rPr>
              <w:t xml:space="preserve">• </w:t>
            </w:r>
            <w:r>
              <w:rPr>
                <w:rFonts w:ascii="Calibri" w:cs="Calibri" w:eastAsia="Calibri" w:hAnsi="Calibri"/>
                <w:b w:val="false"/>
                <w:bCs w:val="false"/>
                <w:i w:val="false"/>
                <w:iCs w:val="false"/>
                <w:caps w:val="false"/>
                <w:color w:val="222222"/>
                <w:sz w:val="18"/>
                <w:szCs w:val="18"/>
              </w:rPr>
              <w:t xml:space="preserve">Öğretmenlik Uygulaması II ve mesleğe geçiş için gelişim planı.</w:t>
            </w:r>
          </w:p>
        </w:tc>
      </w:tr>
    </w:tbl>
    <w:p>
      <w:pPr>
        <w:pStyle w:val="Heading2"/>
        <w:pBdr>
          <w:bottom w:val="single" w:color="E4C9D0" w:sz="4"/>
        </w:pBdr>
        <w:spacing w:after="90" w:before="200"/>
      </w:pPr>
      <w:r>
        <w:rPr>
          <w:rFonts w:ascii="Cambria" w:cs="Cambria" w:eastAsia="Cambria" w:hAnsi="Cambria"/>
          <w:b/>
          <w:bCs/>
          <w:i w:val="false"/>
          <w:iCs w:val="false"/>
          <w:caps w:val="false"/>
          <w:color w:val="5A1420"/>
          <w:sz w:val="22"/>
          <w:szCs w:val="22"/>
        </w:rPr>
        <w:t xml:space="preserve">Kuramsal Çerçeve</w:t>
      </w:r>
    </w:p>
    <w:p>
      <w:pPr>
        <w:spacing w:after="110" w:before="0" w:line="276"/>
      </w:pPr>
      <w:r>
        <w:rPr>
          <w:rFonts w:ascii="Calibri" w:cs="Calibri" w:eastAsia="Calibri" w:hAnsi="Calibri"/>
          <w:b/>
          <w:bCs/>
          <w:i w:val="false"/>
          <w:iCs w:val="false"/>
          <w:caps w:val="false"/>
          <w:color w:val="5A1420"/>
          <w:sz w:val="20"/>
          <w:szCs w:val="20"/>
        </w:rPr>
        <w:t xml:space="preserve">Dönemi bütüncül okumak — </w:t>
      </w:r>
      <w:r>
        <w:rPr>
          <w:rFonts w:ascii="Calibri" w:cs="Calibri" w:eastAsia="Calibri" w:hAnsi="Calibri"/>
          <w:b w:val="false"/>
          <w:bCs w:val="false"/>
          <w:i w:val="false"/>
          <w:iCs w:val="false"/>
          <w:caps w:val="false"/>
          <w:color w:val="222222"/>
          <w:sz w:val="20"/>
          <w:szCs w:val="20"/>
        </w:rPr>
        <w:t xml:space="preserve">Son hafta, tekil etkinliklerin ötesine geçip dönemi bir bütün olarak okumaya ayrılır. Aday, Genel Yeterlikler’in üç alanında (bilgi, beceri, tutum-değer) nereden nereye geldiğini kanıtlarıyla değerlendirir. Bu bakış, Öğretmenlik Uygulaması II ve mesleğe geçiş için sağlam bir zemin kurar.</w:t>
      </w:r>
    </w:p>
    <w:p>
      <w:pPr>
        <w:spacing w:after="110" w:before="0" w:line="276"/>
      </w:pPr>
      <w:r>
        <w:rPr>
          <w:rFonts w:ascii="Calibri" w:cs="Calibri" w:eastAsia="Calibri" w:hAnsi="Calibri"/>
          <w:b/>
          <w:bCs/>
          <w:i w:val="false"/>
          <w:iCs w:val="false"/>
          <w:caps w:val="false"/>
          <w:color w:val="5A1420"/>
          <w:sz w:val="20"/>
          <w:szCs w:val="20"/>
        </w:rPr>
        <w:t xml:space="preserve">Etik mesleğin çekirdeğidir — </w:t>
      </w:r>
      <w:r>
        <w:rPr>
          <w:rFonts w:ascii="Calibri" w:cs="Calibri" w:eastAsia="Calibri" w:hAnsi="Calibri"/>
          <w:b w:val="false"/>
          <w:bCs w:val="false"/>
          <w:i w:val="false"/>
          <w:iCs w:val="false"/>
          <w:caps w:val="false"/>
          <w:color w:val="222222"/>
          <w:sz w:val="20"/>
          <w:szCs w:val="20"/>
        </w:rPr>
        <w:t xml:space="preserve">Öğretmenlik yalnızca teknik bir iş değil, değer yüklü bir sorumluluktur. Maarif Modeli’nin çatı değerleri olan adalet, saygı ve sorumluluk; öğrenciye eşit yaklaşımdan mahremiyete, dürüst değerlendirmeden örnek davranışa kadar günlük kararlara yansır. Aday, etik ilkeleri soyut kurallar olarak değil, uygulanmış örnekler üzerinden tartışır.</w:t>
      </w:r>
    </w:p>
    <w:p>
      <w:pPr>
        <w:spacing w:after="110" w:before="0" w:line="276"/>
      </w:pPr>
      <w:r>
        <w:rPr>
          <w:rFonts w:ascii="Calibri" w:cs="Calibri" w:eastAsia="Calibri" w:hAnsi="Calibri"/>
          <w:b/>
          <w:bCs/>
          <w:i w:val="false"/>
          <w:iCs w:val="false"/>
          <w:caps w:val="false"/>
          <w:color w:val="5A1420"/>
          <w:sz w:val="20"/>
          <w:szCs w:val="20"/>
        </w:rPr>
        <w:t xml:space="preserve">Gelişim bitmez — </w:t>
      </w:r>
      <w:r>
        <w:rPr>
          <w:rFonts w:ascii="Calibri" w:cs="Calibri" w:eastAsia="Calibri" w:hAnsi="Calibri"/>
          <w:b w:val="false"/>
          <w:bCs w:val="false"/>
          <w:i w:val="false"/>
          <w:iCs w:val="false"/>
          <w:caps w:val="false"/>
          <w:color w:val="222222"/>
          <w:sz w:val="20"/>
          <w:szCs w:val="20"/>
        </w:rPr>
        <w:t xml:space="preserve">Değerlendirme, dönemin kapanışı değil sürekli mesleki gelişimin başlangıcıdır. Aday; güçlü yönlerini, geliştireceği alanları ve bunlara yönelik somut adımları içeren kısa bir gelişim planı hazırlar. Yarıyıl sonu başarı notu, EK-6 doldurularak ve öğretim elemanı tarafından verilir.</w:t>
      </w:r>
    </w:p>
    <w:p>
      <w:pPr>
        <w:spacing w:after="50" w:before="130" w:line="276"/>
      </w:pPr>
      <w:r>
        <w:rPr>
          <w:rFonts w:ascii="Calibri" w:cs="Calibri" w:eastAsia="Calibri" w:hAnsi="Calibri"/>
          <w:b/>
          <w:bCs/>
          <w:i w:val="false"/>
          <w:iCs w:val="false"/>
          <w:caps/>
          <w:color w:val="7C1E2D"/>
          <w:spacing w:val="30"/>
          <w:sz w:val="17"/>
          <w:szCs w:val="17"/>
        </w:rPr>
        <w:t xml:space="preserve">Uygulama Okuluyla Bağlantı</w:t>
      </w:r>
    </w:p>
    <w:tbl>
      <w:tblPr>
        <w:tblW w:type="dxa" w:w="9746"/>
        <w:tblBorders>
          <w:top w:val="none" w:color="FFFFFF" w:sz="0"/>
          <w:left w:val="single" w:color="7C1E2D" w:sz="24"/>
          <w:bottom w:val="none" w:color="FFFFFF" w:sz="0"/>
          <w:right w:val="none" w:color="FFFFFF" w:sz="0"/>
          <w:insideH w:val="none" w:color="FFFFFF" w:sz="0"/>
          <w:insideV w:val="none" w:color="FFFFFF" w:sz="0"/>
        </w:tblBorders>
      </w:tblPr>
      <w:tblGrid>
        <w:gridCol w:w="9746"/>
      </w:tblGrid>
      <w:tr>
        <w:tc>
          <w:tcPr>
            <w:tcW w:type="dxa" w:w="9746"/>
            <w:shd w:fill="EDEDEE" w:color="auto" w:val="clear"/>
            <w:tcMar>
              <w:top w:type="dxa" w:w="130"/>
              <w:left w:type="dxa" w:w="200"/>
              <w:bottom w:type="dxa" w:w="130"/>
              <w:right w:type="dxa" w:w="180"/>
            </w:tcMar>
          </w:tcPr>
          <w:p>
            <w:pPr>
              <w:spacing w:after="0" w:before="0" w:line="264"/>
            </w:pPr>
            <w:r>
              <w:rPr>
                <w:rFonts w:ascii="Calibri" w:cs="Calibri" w:eastAsia="Calibri" w:hAnsi="Calibri"/>
                <w:b w:val="false"/>
                <w:bCs w:val="false"/>
                <w:i w:val="false"/>
                <w:iCs w:val="false"/>
                <w:caps w:val="false"/>
                <w:color w:val="222222"/>
                <w:sz w:val="20"/>
                <w:szCs w:val="20"/>
              </w:rPr>
              <w:t xml:space="preserve">Genel değerlendirme haftası: dosya tamamlanır, yarıyıl sonu değerlendirmesi yapılır; gözlem (EK-5), değerlendirme (EK-6) ve MEBBİS (EK-7) formları süreçle ilişkilendirilir.</w:t>
            </w:r>
          </w:p>
        </w:tc>
      </w:tr>
    </w:tbl>
    <w:p>
      <w:pPr>
        <w:spacing w:after="50" w:before="130" w:line="276"/>
      </w:pPr>
      <w:r>
        <w:rPr>
          <w:rFonts w:ascii="Calibri" w:cs="Calibri" w:eastAsia="Calibri" w:hAnsi="Calibri"/>
          <w:b/>
          <w:bCs/>
          <w:i w:val="false"/>
          <w:iCs w:val="false"/>
          <w:caps/>
          <w:color w:val="7C1E2D"/>
          <w:spacing w:val="30"/>
          <w:sz w:val="17"/>
          <w:szCs w:val="17"/>
        </w:rPr>
        <w:t xml:space="preserve">Tartışma / Etkinlik</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Bu dönemin size kattığı en önemli üç şeyi bir cümleyle özetleyin.</w:t>
      </w:r>
    </w:p>
    <w:p>
      <w:pPr>
        <w:pStyle w:val="ListParagraph"/>
        <w:numPr>
          <w:ilvl w:val="0"/>
          <w:numId w:val="2"/>
        </w:numPr>
        <w:spacing w:after="60" w:line="264"/>
      </w:pPr>
      <w:r>
        <w:rPr>
          <w:rFonts w:ascii="Calibri" w:cs="Calibri" w:eastAsia="Calibri" w:hAnsi="Calibri"/>
          <w:b w:val="false"/>
          <w:bCs w:val="false"/>
          <w:i w:val="false"/>
          <w:iCs w:val="false"/>
          <w:caps w:val="false"/>
          <w:color w:val="222222"/>
          <w:sz w:val="20"/>
          <w:szCs w:val="20"/>
        </w:rPr>
        <w:t xml:space="preserve">Mesleğe başladığınızda korumak istediğiniz bir değer ve onu nasıl yaşatacağınız.</w:t>
      </w:r>
    </w:p>
    <w:p>
      <w:pPr>
        <w:spacing w:after="50" w:before="130" w:line="276"/>
      </w:pPr>
      <w:r>
        <w:rPr>
          <w:rFonts w:ascii="Calibri" w:cs="Calibri" w:eastAsia="Calibri" w:hAnsi="Calibri"/>
          <w:b/>
          <w:bCs/>
          <w:i w:val="false"/>
          <w:iCs w:val="false"/>
          <w:caps/>
          <w:color w:val="7C1E2D"/>
          <w:spacing w:val="30"/>
          <w:sz w:val="17"/>
          <w:szCs w:val="17"/>
        </w:rPr>
        <w:t xml:space="preserve">Haftanın Kaynakları</w:t>
      </w:r>
    </w:p>
    <w:p>
      <w:pPr>
        <w:spacing w:after="0" w:before="0" w:line="258"/>
      </w:pPr>
      <w:r>
        <w:rPr>
          <w:rFonts w:ascii="Calibri" w:cs="Calibri" w:eastAsia="Calibri" w:hAnsi="Calibri"/>
          <w:b w:val="false"/>
          <w:bCs w:val="false"/>
          <w:i/>
          <w:iCs/>
          <w:caps w:val="false"/>
          <w:color w:val="5A5A5C"/>
          <w:sz w:val="17"/>
          <w:szCs w:val="17"/>
        </w:rPr>
        <w:t xml:space="preserve">MEB (2024), Türkiye Yüzyılı Maarif Modeli – Erdem-Değer-Eylem Çerçevesi</w:t>
      </w:r>
      <w:r>
        <w:rPr>
          <w:rFonts w:ascii="Calibri" w:cs="Calibri" w:eastAsia="Calibri" w:hAnsi="Calibri"/>
          <w:b w:val="false"/>
          <w:bCs w:val="false"/>
          <w:i/>
          <w:iCs/>
          <w:caps w:val="false"/>
          <w:color w:val="5A5A5C"/>
          <w:sz w:val="17"/>
          <w:szCs w:val="17"/>
        </w:rPr>
        <w:t xml:space="preserve">   •   MEB (2017), Genel Yeterlikler – Tutum ve Değerler</w:t>
      </w:r>
      <w:r>
        <w:rPr>
          <w:rFonts w:ascii="Calibri" w:cs="Calibri" w:eastAsia="Calibri" w:hAnsi="Calibri"/>
          <w:b w:val="false"/>
          <w:bCs w:val="false"/>
          <w:i/>
          <w:iCs/>
          <w:caps w:val="false"/>
          <w:color w:val="5A5A5C"/>
          <w:sz w:val="17"/>
          <w:szCs w:val="17"/>
        </w:rPr>
        <w:t xml:space="preserve">   •   Staj Dosyası – EK-5/6/7</w:t>
      </w:r>
    </w:p>
    <w:p>
      <w:r>
        <w:br w:type="page"/>
      </w:r>
    </w:p>
    <w:p>
      <w:pPr>
        <w:pStyle w:val="Heading1"/>
        <w:spacing w:after="150" w:before="40"/>
      </w:pPr>
      <w:r>
        <w:rPr>
          <w:rFonts w:ascii="Cambria" w:cs="Cambria" w:eastAsia="Cambria" w:hAnsi="Cambria"/>
          <w:b/>
          <w:bCs/>
          <w:i w:val="false"/>
          <w:iCs w:val="false"/>
          <w:caps w:val="false"/>
          <w:color w:val="7C1E2D"/>
          <w:sz w:val="28"/>
          <w:szCs w:val="28"/>
        </w:rPr>
        <w:t xml:space="preserve">Kaynakça</w:t>
      </w:r>
    </w:p>
    <w:p>
      <w:pPr>
        <w:spacing w:after="140" w:before="0" w:line="276"/>
      </w:pPr>
      <w:r>
        <w:rPr>
          <w:rFonts w:ascii="Calibri" w:cs="Calibri" w:eastAsia="Calibri" w:hAnsi="Calibri"/>
          <w:b w:val="false"/>
          <w:bCs w:val="false"/>
          <w:i/>
          <w:iCs/>
          <w:caps w:val="false"/>
          <w:color w:val="5A5A5C"/>
          <w:sz w:val="18"/>
          <w:szCs w:val="18"/>
        </w:rPr>
        <w:t xml:space="preserve">Aşağıdaki kaynaklar, haftalık içeriklerin dayandığı mevzuat ve alan yazınıdır. Yönerge ve öğretim programları güncellenebildiğinden, en güncel sürümler için MEB (meb.gov.tr, oygm.meb.gov.tr, tymm.meb.gov.tr) ve YÖK (yok.gov.tr) resmî kaynaklarına başvurulması önerilir.</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Anderson, L. W. &amp; Krathwohl, D. R. (2001). A taxonomy for learning, teaching, and assessing: A revision of Bloom’s taxonomy of educational objectives. New York: Longman.</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Bybee, R. W. (2015). The BSCS 5E instructional model: Creating teachable moments. Arlington: NSTA Press.</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Hattie, J. &amp; Timperley, H. (2007). The power of feedback. Review of Educational Research, 77(1), 81–112.</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Millî Eğitim Bakanlığı (2017). Öğretmenlik Mesleği Genel Yeterlikleri. Ankara: Öğretmen Yetiştirme ve Geliştirme Genel Müdürlüğü (OYGM).</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Millî Eğitim Bakanlığı (2018/güncel). Uygulama Öğrencilerinin Millî Eğitim Bakanlığına Bağlı Eğitim Öğretim Kurumlarında Yapacakları Öğretmenlik Uygulamasına İlişkin Yönerge. Ankara: MEB.</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Millî Eğitim Bakanlığı (2024). Türkiye Yüzyılı Maarif Modeli – Öğretim Programları Ortak Metni. Ankara: Talim ve Terbiye Kurulu Başkanlığı.</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Millî Eğitim Bakanlığı (2024). Fen Bilimleri Dersi ve Matematik Dersi Öğretim Programları (Türkiye Yüzyılı Maarif Modeli). Ankara: MEB.</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Millî Eğitim Temel Kanunu, 1739 sayılı (1973). Resmî Gazete.</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Öğretmenlik Meslek Kanunu, 7354 sayılı (2022, 14 Şubat). Resmî Gazete.</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Schön, D. A. (1983). The reflective practitioner: How professionals think in action. New York: Basic Books.</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Shulman, L. S. (1986). Those who understand: Knowledge growth in teaching. Educational Researcher, 15(2), 4–14.</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Yükseköğretim Kanunu, 2547 sayılı (1981). Resmî Gazete.</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Yükseköğretim Kurulu (2018). Öğretmenlik Uygulaması Yönergesi ve Fakülte–Okul İş Birliği. Ankara: YÖK.</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6698 sayılı Kişisel Verilerin Korunması Kanunu (2016). Resmî Gazete.</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Senemoğlu, N. (2020). Gelişim, öğrenme ve öğretim: Kuramdan uygulamaya. Ankara: Anı Yayıncılık.</w:t>
      </w:r>
    </w:p>
    <w:p>
      <w:pPr>
        <w:spacing w:after="90" w:line="264"/>
        <w:ind w:left="360" w:hanging="360"/>
      </w:pPr>
      <w:r>
        <w:rPr>
          <w:rFonts w:ascii="Calibri" w:cs="Calibri" w:eastAsia="Calibri" w:hAnsi="Calibri"/>
          <w:b w:val="false"/>
          <w:bCs w:val="false"/>
          <w:i w:val="false"/>
          <w:iCs w:val="false"/>
          <w:caps w:val="false"/>
          <w:color w:val="222222"/>
          <w:sz w:val="19"/>
          <w:szCs w:val="19"/>
        </w:rPr>
        <w:t xml:space="preserve">Demirel, Ö. (2020). Öğretim ilke ve yöntemleri: Öğretme sanatı. Ankara: Pegem Akademi.</w:t>
      </w:r>
    </w:p>
    <w:sectPr>
      <w:headerReference w:type="default" r:id="rId7"/>
      <w:headerReference w:type="first" r:id="rId8"/>
      <w:footerReference w:type="default" r:id="rId9"/>
      <w:footerReference w:type="first" r:id="rId10"/>
      <w:pgSz w:w="11906" w:h="16838" w:orient="portrait"/>
      <w:pgMar w:top="1134" w:right="1080" w:bottom="1134"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C9D0" w:sz="4"/>
      </w:pBdr>
      <w:spacing w:before="40"/>
      <w:jc w:val="center"/>
    </w:pPr>
    <w:r>
      <w:rPr>
        <w:rFonts w:ascii="Calibri" w:cs="Calibri" w:eastAsia="Calibri" w:hAnsi="Calibri"/>
        <w:b w:val="false"/>
        <w:bCs w:val="false"/>
        <w:i w:val="false"/>
        <w:iCs w:val="false"/>
        <w:caps w:val="false"/>
        <w:color w:val="5A5A5C"/>
        <w:sz w:val="15"/>
        <w:szCs w:val="15"/>
      </w:rPr>
      <w:t xml:space="preserve">İZÜ · Eğitim Fakültesi · MFE   |   Sayfa </w:t>
    </w:r>
    <w:r>
      <w:rPr>
        <w:rFonts w:ascii="Calibri" w:cs="Calibri" w:eastAsia="Calibri" w:hAnsi="Calibri"/>
        <w:b/>
        <w:bCs/>
        <w:color w:val="7C1E2D"/>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pPr>
    <w:r>
      <w:rPr>
        <w:rFonts w:ascii="Calibri" w:cs="Calibri" w:eastAsia="Calibri" w:hAnsi="Calibri"/>
        <w:b w:val="false"/>
        <w:bCs w:val="false"/>
        <w:i w:val="false"/>
        <w:iCs w:val="false"/>
        <w:caps w:val="false"/>
        <w:color w:val="222222"/>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C9D0" w:sz="4"/>
      </w:pBdr>
      <w:spacing w:after="0"/>
      <w:jc w:val="right"/>
    </w:pPr>
    <w:r>
      <w:rPr>
        <w:rFonts w:ascii="Calibri" w:cs="Calibri" w:eastAsia="Calibri" w:hAnsi="Calibri"/>
        <w:b w:val="false"/>
        <w:bCs w:val="false"/>
        <w:i w:val="false"/>
        <w:iCs w:val="false"/>
        <w:caps w:val="false"/>
        <w:color w:val="5A5A5C"/>
        <w:sz w:val="15"/>
        <w:szCs w:val="15"/>
      </w:rPr>
      <w:t xml:space="preserve">Öğretmenlik Uygulaması I  ·  Teorik Kısım Ders İçeriği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pPr>
    <w:r>
      <w:rPr>
        <w:rFonts w:ascii="Calibri" w:cs="Calibri" w:eastAsia="Calibri" w:hAnsi="Calibri"/>
        <w:b w:val="false"/>
        <w:bCs w:val="false"/>
        <w:i w:val="false"/>
        <w:iCs w:val="false"/>
        <w:caps w:val="false"/>
        <w:color w:val="222222"/>
        <w:sz w:val="21"/>
        <w:szCs w:val="21"/>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30"/>
      </w:pPr>
      <w:rPr>
        <w:b/>
        <w:bCs/>
        <w:color w:val="7C1E2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40"/>
    </w:pPr>
    <w:rPr>
      <w:rFonts w:ascii="Cambria" w:cs="Cambria" w:eastAsia="Cambria" w:hAnsi="Cambria"/>
      <w:b/>
      <w:bCs/>
      <w:color w:val="7C1E2D"/>
      <w:sz w:val="28"/>
      <w:szCs w:val="28"/>
    </w:rPr>
  </w:style>
  <w:style w:type="paragraph" w:styleId="Heading2">
    <w:name w:val="Heading 2"/>
    <w:basedOn w:val="Normal"/>
    <w:next w:val="Normal"/>
    <w:qFormat/>
    <w:pPr>
      <w:spacing w:after="90" w:before="200"/>
    </w:pPr>
    <w:rPr>
      <w:rFonts w:ascii="Cambria" w:cs="Cambria" w:eastAsia="Cambria" w:hAnsi="Cambria"/>
      <w:b/>
      <w:bCs/>
      <w:color w:val="5A142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4d67b880ff71ef13b82d399ced4589f3a69300e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Öğretmenlik Uygulaması I – Teorik Kısım Ders İçeriği</dc:title>
  <dc:creator>İZÜ Eğitim Fakültesi</dc:creator>
  <cp:lastModifiedBy>Un-named</cp:lastModifiedBy>
  <cp:revision>1</cp:revision>
  <dcterms:created xsi:type="dcterms:W3CDTF">2026-09-16T10:43:13.218Z</dcterms:created>
  <dcterms:modified xsi:type="dcterms:W3CDTF">2026-09-16T10:43:13.218Z</dcterms:modified>
</cp:coreProperties>
</file>

<file path=docProps/custom.xml><?xml version="1.0" encoding="utf-8"?>
<Properties xmlns="http://schemas.openxmlformats.org/officeDocument/2006/custom-properties" xmlns:vt="http://schemas.openxmlformats.org/officeDocument/2006/docPropsVTypes"/>
</file>