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D8975" w14:textId="77777777" w:rsidR="00617220" w:rsidRDefault="00000000" w:rsidP="0070430B">
      <w:pPr>
        <w:pStyle w:val="Heading1"/>
        <w:jc w:val="center"/>
      </w:pPr>
      <w:r>
        <w:t>Toxicity Report – Eye Cream Ingredients</w:t>
      </w:r>
    </w:p>
    <w:p w14:paraId="5AAF36A1" w14:textId="77777777" w:rsidR="00617220" w:rsidRDefault="00000000" w:rsidP="0070430B">
      <w:pPr>
        <w:jc w:val="both"/>
      </w:pPr>
      <w:r>
        <w:t>This report summarises the available safety and toxicity information for each listed ingredient in the eye-area cream. It is not a medical diagnosis. For personal advice, consult a doctor or dermatologist.</w:t>
      </w:r>
    </w:p>
    <w:p w14:paraId="0ECF9256" w14:textId="77777777" w:rsidR="00617220" w:rsidRDefault="00000000" w:rsidP="0070430B">
      <w:pPr>
        <w:pStyle w:val="Heading2"/>
        <w:jc w:val="both"/>
      </w:pPr>
      <w:r>
        <w:t>1. Summary Table</w:t>
      </w:r>
    </w:p>
    <w:tbl>
      <w:tblPr>
        <w:tblStyle w:val="TableGrid"/>
        <w:tblW w:w="9468" w:type="dxa"/>
        <w:tblLayout w:type="fixed"/>
        <w:tblLook w:val="04A0" w:firstRow="1" w:lastRow="0" w:firstColumn="1" w:lastColumn="0" w:noHBand="0" w:noVBand="1"/>
      </w:tblPr>
      <w:tblGrid>
        <w:gridCol w:w="2088"/>
        <w:gridCol w:w="2520"/>
        <w:gridCol w:w="2970"/>
        <w:gridCol w:w="1890"/>
      </w:tblGrid>
      <w:tr w:rsidR="0070430B" w:rsidRPr="0070430B" w14:paraId="448CC241" w14:textId="77777777" w:rsidTr="0070430B">
        <w:tc>
          <w:tcPr>
            <w:tcW w:w="2088" w:type="dxa"/>
          </w:tcPr>
          <w:p w14:paraId="4C2DAA88" w14:textId="77777777" w:rsidR="00617220" w:rsidRPr="0070430B" w:rsidRDefault="00000000" w:rsidP="0070430B">
            <w:pPr>
              <w:jc w:val="both"/>
              <w:rPr>
                <w:sz w:val="28"/>
                <w:szCs w:val="28"/>
              </w:rPr>
            </w:pPr>
            <w:r w:rsidRPr="0070430B">
              <w:rPr>
                <w:sz w:val="28"/>
                <w:szCs w:val="28"/>
              </w:rPr>
              <w:t>Ingredient</w:t>
            </w:r>
          </w:p>
        </w:tc>
        <w:tc>
          <w:tcPr>
            <w:tcW w:w="2520" w:type="dxa"/>
          </w:tcPr>
          <w:p w14:paraId="0EF41394" w14:textId="77777777" w:rsidR="00617220" w:rsidRPr="0070430B" w:rsidRDefault="00000000" w:rsidP="0070430B">
            <w:pPr>
              <w:rPr>
                <w:sz w:val="28"/>
                <w:szCs w:val="28"/>
              </w:rPr>
            </w:pPr>
            <w:r w:rsidRPr="0070430B">
              <w:rPr>
                <w:sz w:val="28"/>
                <w:szCs w:val="28"/>
              </w:rPr>
              <w:t>Main Role</w:t>
            </w:r>
          </w:p>
        </w:tc>
        <w:tc>
          <w:tcPr>
            <w:tcW w:w="2970" w:type="dxa"/>
          </w:tcPr>
          <w:p w14:paraId="449FC505" w14:textId="77777777" w:rsidR="00617220" w:rsidRPr="0070430B" w:rsidRDefault="00000000" w:rsidP="0070430B">
            <w:pPr>
              <w:rPr>
                <w:sz w:val="28"/>
                <w:szCs w:val="28"/>
              </w:rPr>
            </w:pPr>
            <w:r w:rsidRPr="0070430B">
              <w:rPr>
                <w:sz w:val="28"/>
                <w:szCs w:val="28"/>
              </w:rPr>
              <w:t>Known Toxicity / Concerns at Cosmetic Levels</w:t>
            </w:r>
          </w:p>
        </w:tc>
        <w:tc>
          <w:tcPr>
            <w:tcW w:w="1890" w:type="dxa"/>
          </w:tcPr>
          <w:p w14:paraId="405629C2" w14:textId="77777777" w:rsidR="00617220" w:rsidRPr="0070430B" w:rsidRDefault="00000000" w:rsidP="0070430B">
            <w:pPr>
              <w:rPr>
                <w:sz w:val="28"/>
                <w:szCs w:val="28"/>
              </w:rPr>
            </w:pPr>
            <w:r w:rsidRPr="0070430B">
              <w:rPr>
                <w:sz w:val="28"/>
                <w:szCs w:val="28"/>
              </w:rPr>
              <w:t>Practical Risk (Normal Adult Skin)</w:t>
            </w:r>
          </w:p>
        </w:tc>
      </w:tr>
      <w:tr w:rsidR="0070430B" w:rsidRPr="0070430B" w14:paraId="3B34B0F3" w14:textId="77777777" w:rsidTr="0070430B">
        <w:tc>
          <w:tcPr>
            <w:tcW w:w="2088" w:type="dxa"/>
          </w:tcPr>
          <w:p w14:paraId="67051C17" w14:textId="77777777" w:rsidR="00617220" w:rsidRPr="0070430B" w:rsidRDefault="00000000" w:rsidP="0070430B">
            <w:pPr>
              <w:jc w:val="both"/>
              <w:rPr>
                <w:sz w:val="28"/>
                <w:szCs w:val="28"/>
              </w:rPr>
            </w:pPr>
            <w:r w:rsidRPr="0070430B">
              <w:rPr>
                <w:sz w:val="28"/>
                <w:szCs w:val="28"/>
              </w:rPr>
              <w:t>Aqua (Water)</w:t>
            </w:r>
          </w:p>
        </w:tc>
        <w:tc>
          <w:tcPr>
            <w:tcW w:w="2520" w:type="dxa"/>
          </w:tcPr>
          <w:p w14:paraId="4A138E73" w14:textId="77777777" w:rsidR="00617220" w:rsidRPr="0070430B" w:rsidRDefault="00000000" w:rsidP="0070430B">
            <w:pPr>
              <w:rPr>
                <w:sz w:val="28"/>
                <w:szCs w:val="28"/>
              </w:rPr>
            </w:pPr>
            <w:r w:rsidRPr="0070430B">
              <w:rPr>
                <w:sz w:val="28"/>
                <w:szCs w:val="28"/>
              </w:rPr>
              <w:t>Solvent</w:t>
            </w:r>
          </w:p>
        </w:tc>
        <w:tc>
          <w:tcPr>
            <w:tcW w:w="2970" w:type="dxa"/>
          </w:tcPr>
          <w:p w14:paraId="6B4CA16C" w14:textId="77777777" w:rsidR="00617220" w:rsidRPr="0070430B" w:rsidRDefault="00000000" w:rsidP="0070430B">
            <w:pPr>
              <w:rPr>
                <w:sz w:val="28"/>
                <w:szCs w:val="28"/>
              </w:rPr>
            </w:pPr>
            <w:r w:rsidRPr="0070430B">
              <w:rPr>
                <w:sz w:val="28"/>
                <w:szCs w:val="28"/>
              </w:rPr>
              <w:t>No relevant toxicity concerns.</w:t>
            </w:r>
          </w:p>
        </w:tc>
        <w:tc>
          <w:tcPr>
            <w:tcW w:w="1890" w:type="dxa"/>
          </w:tcPr>
          <w:p w14:paraId="75D9AFA8" w14:textId="77777777" w:rsidR="00617220" w:rsidRPr="0070430B" w:rsidRDefault="00000000" w:rsidP="0070430B">
            <w:pPr>
              <w:rPr>
                <w:sz w:val="28"/>
                <w:szCs w:val="28"/>
              </w:rPr>
            </w:pPr>
            <w:r w:rsidRPr="0070430B">
              <w:rPr>
                <w:sz w:val="28"/>
                <w:szCs w:val="28"/>
              </w:rPr>
              <w:t>Very low</w:t>
            </w:r>
          </w:p>
        </w:tc>
      </w:tr>
      <w:tr w:rsidR="0070430B" w:rsidRPr="0070430B" w14:paraId="00D936AA" w14:textId="77777777" w:rsidTr="0070430B">
        <w:tc>
          <w:tcPr>
            <w:tcW w:w="2088" w:type="dxa"/>
          </w:tcPr>
          <w:p w14:paraId="6F7529EC" w14:textId="77777777" w:rsidR="00617220" w:rsidRPr="0070430B" w:rsidRDefault="00000000" w:rsidP="0070430B">
            <w:pPr>
              <w:jc w:val="both"/>
              <w:rPr>
                <w:sz w:val="28"/>
                <w:szCs w:val="28"/>
              </w:rPr>
            </w:pPr>
            <w:r w:rsidRPr="0070430B">
              <w:rPr>
                <w:sz w:val="28"/>
                <w:szCs w:val="28"/>
              </w:rPr>
              <w:t>Glycerin</w:t>
            </w:r>
          </w:p>
        </w:tc>
        <w:tc>
          <w:tcPr>
            <w:tcW w:w="2520" w:type="dxa"/>
          </w:tcPr>
          <w:p w14:paraId="7CD64628" w14:textId="77777777" w:rsidR="00617220" w:rsidRPr="0070430B" w:rsidRDefault="00000000" w:rsidP="0070430B">
            <w:pPr>
              <w:rPr>
                <w:sz w:val="28"/>
                <w:szCs w:val="28"/>
              </w:rPr>
            </w:pPr>
            <w:r w:rsidRPr="0070430B">
              <w:rPr>
                <w:sz w:val="28"/>
                <w:szCs w:val="28"/>
              </w:rPr>
              <w:t>Humectant (draws water into skin)</w:t>
            </w:r>
          </w:p>
        </w:tc>
        <w:tc>
          <w:tcPr>
            <w:tcW w:w="2970" w:type="dxa"/>
          </w:tcPr>
          <w:p w14:paraId="434E5D73" w14:textId="77777777" w:rsidR="00617220" w:rsidRPr="0070430B" w:rsidRDefault="00000000" w:rsidP="0070430B">
            <w:pPr>
              <w:rPr>
                <w:sz w:val="28"/>
                <w:szCs w:val="28"/>
              </w:rPr>
            </w:pPr>
            <w:r w:rsidRPr="0070430B">
              <w:rPr>
                <w:sz w:val="28"/>
                <w:szCs w:val="28"/>
              </w:rPr>
              <w:t>Occasional stinging on very damaged skin.</w:t>
            </w:r>
          </w:p>
        </w:tc>
        <w:tc>
          <w:tcPr>
            <w:tcW w:w="1890" w:type="dxa"/>
          </w:tcPr>
          <w:p w14:paraId="3063D46D" w14:textId="77777777" w:rsidR="00617220" w:rsidRPr="0070430B" w:rsidRDefault="00000000" w:rsidP="0070430B">
            <w:pPr>
              <w:rPr>
                <w:sz w:val="28"/>
                <w:szCs w:val="28"/>
              </w:rPr>
            </w:pPr>
            <w:r w:rsidRPr="0070430B">
              <w:rPr>
                <w:sz w:val="28"/>
                <w:szCs w:val="28"/>
              </w:rPr>
              <w:t>Very low</w:t>
            </w:r>
          </w:p>
        </w:tc>
      </w:tr>
      <w:tr w:rsidR="0070430B" w:rsidRPr="0070430B" w14:paraId="56C0DEB1" w14:textId="77777777" w:rsidTr="0070430B">
        <w:tc>
          <w:tcPr>
            <w:tcW w:w="2088" w:type="dxa"/>
          </w:tcPr>
          <w:p w14:paraId="2812BBCD" w14:textId="77777777" w:rsidR="00617220" w:rsidRPr="0070430B" w:rsidRDefault="00000000" w:rsidP="0070430B">
            <w:pPr>
              <w:jc w:val="both"/>
              <w:rPr>
                <w:sz w:val="28"/>
                <w:szCs w:val="28"/>
              </w:rPr>
            </w:pPr>
            <w:proofErr w:type="spellStart"/>
            <w:r w:rsidRPr="0070430B">
              <w:rPr>
                <w:sz w:val="28"/>
                <w:szCs w:val="28"/>
              </w:rPr>
              <w:t>Cetearyl</w:t>
            </w:r>
            <w:proofErr w:type="spellEnd"/>
            <w:r w:rsidRPr="0070430B">
              <w:rPr>
                <w:sz w:val="28"/>
                <w:szCs w:val="28"/>
              </w:rPr>
              <w:t xml:space="preserve"> Alcohol</w:t>
            </w:r>
          </w:p>
        </w:tc>
        <w:tc>
          <w:tcPr>
            <w:tcW w:w="2520" w:type="dxa"/>
          </w:tcPr>
          <w:p w14:paraId="71BB691C" w14:textId="77777777" w:rsidR="00617220" w:rsidRPr="0070430B" w:rsidRDefault="00000000" w:rsidP="0070430B">
            <w:pPr>
              <w:rPr>
                <w:sz w:val="28"/>
                <w:szCs w:val="28"/>
              </w:rPr>
            </w:pPr>
            <w:r w:rsidRPr="0070430B">
              <w:rPr>
                <w:sz w:val="28"/>
                <w:szCs w:val="28"/>
              </w:rPr>
              <w:t>Fatty alcohol emollient</w:t>
            </w:r>
          </w:p>
        </w:tc>
        <w:tc>
          <w:tcPr>
            <w:tcW w:w="2970" w:type="dxa"/>
          </w:tcPr>
          <w:p w14:paraId="3DBC4102" w14:textId="77777777" w:rsidR="00617220" w:rsidRPr="0070430B" w:rsidRDefault="00000000" w:rsidP="0070430B">
            <w:pPr>
              <w:rPr>
                <w:sz w:val="28"/>
                <w:szCs w:val="28"/>
              </w:rPr>
            </w:pPr>
            <w:r w:rsidRPr="0070430B">
              <w:rPr>
                <w:sz w:val="28"/>
                <w:szCs w:val="28"/>
              </w:rPr>
              <w:t>Rare contact allergy; not a drying alcohol.</w:t>
            </w:r>
          </w:p>
        </w:tc>
        <w:tc>
          <w:tcPr>
            <w:tcW w:w="1890" w:type="dxa"/>
          </w:tcPr>
          <w:p w14:paraId="7A16C643" w14:textId="77777777" w:rsidR="00617220" w:rsidRPr="0070430B" w:rsidRDefault="00000000" w:rsidP="0070430B">
            <w:pPr>
              <w:rPr>
                <w:sz w:val="28"/>
                <w:szCs w:val="28"/>
              </w:rPr>
            </w:pPr>
            <w:r w:rsidRPr="0070430B">
              <w:rPr>
                <w:sz w:val="28"/>
                <w:szCs w:val="28"/>
              </w:rPr>
              <w:t>Very low</w:t>
            </w:r>
          </w:p>
        </w:tc>
      </w:tr>
      <w:tr w:rsidR="0070430B" w:rsidRPr="0070430B" w14:paraId="19768594" w14:textId="77777777" w:rsidTr="0070430B">
        <w:tc>
          <w:tcPr>
            <w:tcW w:w="2088" w:type="dxa"/>
          </w:tcPr>
          <w:p w14:paraId="402C0AEF" w14:textId="77777777" w:rsidR="00617220" w:rsidRPr="0070430B" w:rsidRDefault="00000000" w:rsidP="0070430B">
            <w:pPr>
              <w:jc w:val="both"/>
              <w:rPr>
                <w:sz w:val="28"/>
                <w:szCs w:val="28"/>
              </w:rPr>
            </w:pPr>
            <w:r w:rsidRPr="0070430B">
              <w:rPr>
                <w:sz w:val="28"/>
                <w:szCs w:val="28"/>
              </w:rPr>
              <w:t>Glyceryl Stearate</w:t>
            </w:r>
          </w:p>
        </w:tc>
        <w:tc>
          <w:tcPr>
            <w:tcW w:w="2520" w:type="dxa"/>
          </w:tcPr>
          <w:p w14:paraId="74AC5C78" w14:textId="77777777" w:rsidR="00617220" w:rsidRPr="0070430B" w:rsidRDefault="00000000" w:rsidP="0070430B">
            <w:pPr>
              <w:rPr>
                <w:sz w:val="28"/>
                <w:szCs w:val="28"/>
              </w:rPr>
            </w:pPr>
            <w:r w:rsidRPr="0070430B">
              <w:rPr>
                <w:sz w:val="28"/>
                <w:szCs w:val="28"/>
              </w:rPr>
              <w:t>Emulsifier, emollient</w:t>
            </w:r>
          </w:p>
        </w:tc>
        <w:tc>
          <w:tcPr>
            <w:tcW w:w="2970" w:type="dxa"/>
          </w:tcPr>
          <w:p w14:paraId="13646C25" w14:textId="77777777" w:rsidR="00617220" w:rsidRPr="0070430B" w:rsidRDefault="00000000" w:rsidP="0070430B">
            <w:pPr>
              <w:rPr>
                <w:sz w:val="28"/>
                <w:szCs w:val="28"/>
              </w:rPr>
            </w:pPr>
            <w:r w:rsidRPr="0070430B">
              <w:rPr>
                <w:sz w:val="28"/>
                <w:szCs w:val="28"/>
              </w:rPr>
              <w:t>Very low irritation in tests.</w:t>
            </w:r>
          </w:p>
        </w:tc>
        <w:tc>
          <w:tcPr>
            <w:tcW w:w="1890" w:type="dxa"/>
          </w:tcPr>
          <w:p w14:paraId="0E95875C" w14:textId="77777777" w:rsidR="00617220" w:rsidRPr="0070430B" w:rsidRDefault="00000000" w:rsidP="0070430B">
            <w:pPr>
              <w:rPr>
                <w:sz w:val="28"/>
                <w:szCs w:val="28"/>
              </w:rPr>
            </w:pPr>
            <w:r w:rsidRPr="0070430B">
              <w:rPr>
                <w:sz w:val="28"/>
                <w:szCs w:val="28"/>
              </w:rPr>
              <w:t>Very low</w:t>
            </w:r>
          </w:p>
        </w:tc>
      </w:tr>
      <w:tr w:rsidR="0070430B" w:rsidRPr="0070430B" w14:paraId="5863669D" w14:textId="77777777" w:rsidTr="0070430B">
        <w:tc>
          <w:tcPr>
            <w:tcW w:w="2088" w:type="dxa"/>
          </w:tcPr>
          <w:p w14:paraId="72EF383C" w14:textId="77777777" w:rsidR="00617220" w:rsidRPr="0070430B" w:rsidRDefault="00000000" w:rsidP="0070430B">
            <w:pPr>
              <w:jc w:val="both"/>
              <w:rPr>
                <w:sz w:val="28"/>
                <w:szCs w:val="28"/>
              </w:rPr>
            </w:pPr>
            <w:r w:rsidRPr="0070430B">
              <w:rPr>
                <w:sz w:val="28"/>
                <w:szCs w:val="28"/>
              </w:rPr>
              <w:t>Ceteareth-20</w:t>
            </w:r>
          </w:p>
        </w:tc>
        <w:tc>
          <w:tcPr>
            <w:tcW w:w="2520" w:type="dxa"/>
          </w:tcPr>
          <w:p w14:paraId="5E4D3BD9" w14:textId="77777777" w:rsidR="00617220" w:rsidRPr="0070430B" w:rsidRDefault="00000000" w:rsidP="0070430B">
            <w:pPr>
              <w:rPr>
                <w:sz w:val="28"/>
                <w:szCs w:val="28"/>
              </w:rPr>
            </w:pPr>
            <w:r w:rsidRPr="0070430B">
              <w:rPr>
                <w:sz w:val="28"/>
                <w:szCs w:val="28"/>
              </w:rPr>
              <w:t>Emulsifier (ethoxylated)</w:t>
            </w:r>
          </w:p>
        </w:tc>
        <w:tc>
          <w:tcPr>
            <w:tcW w:w="2970" w:type="dxa"/>
          </w:tcPr>
          <w:p w14:paraId="53FDDCF5" w14:textId="77777777" w:rsidR="00617220" w:rsidRPr="0070430B" w:rsidRDefault="00000000" w:rsidP="0070430B">
            <w:pPr>
              <w:rPr>
                <w:sz w:val="28"/>
                <w:szCs w:val="28"/>
              </w:rPr>
            </w:pPr>
            <w:r w:rsidRPr="0070430B">
              <w:rPr>
                <w:sz w:val="28"/>
                <w:szCs w:val="28"/>
              </w:rPr>
              <w:t>Considered safe by expert panels; may contain trace 1,4‑dioxane if poorly purified; more irritating on broken skin.</w:t>
            </w:r>
          </w:p>
        </w:tc>
        <w:tc>
          <w:tcPr>
            <w:tcW w:w="1890" w:type="dxa"/>
          </w:tcPr>
          <w:p w14:paraId="4D1276C6" w14:textId="77777777" w:rsidR="00617220" w:rsidRPr="0070430B" w:rsidRDefault="00000000" w:rsidP="0070430B">
            <w:pPr>
              <w:rPr>
                <w:sz w:val="28"/>
                <w:szCs w:val="28"/>
              </w:rPr>
            </w:pPr>
            <w:r w:rsidRPr="0070430B">
              <w:rPr>
                <w:sz w:val="28"/>
                <w:szCs w:val="28"/>
              </w:rPr>
              <w:t>Low–moderate (mainly irritation / theoretical contaminant risk).</w:t>
            </w:r>
          </w:p>
        </w:tc>
      </w:tr>
      <w:tr w:rsidR="0070430B" w:rsidRPr="0070430B" w14:paraId="30FE56B8" w14:textId="77777777" w:rsidTr="0070430B">
        <w:tc>
          <w:tcPr>
            <w:tcW w:w="2088" w:type="dxa"/>
          </w:tcPr>
          <w:p w14:paraId="78648952" w14:textId="77777777" w:rsidR="00617220" w:rsidRPr="0070430B" w:rsidRDefault="00000000" w:rsidP="0070430B">
            <w:pPr>
              <w:jc w:val="both"/>
              <w:rPr>
                <w:sz w:val="28"/>
                <w:szCs w:val="28"/>
              </w:rPr>
            </w:pPr>
            <w:r w:rsidRPr="0070430B">
              <w:rPr>
                <w:sz w:val="28"/>
                <w:szCs w:val="28"/>
              </w:rPr>
              <w:t>Niacinamide</w:t>
            </w:r>
          </w:p>
        </w:tc>
        <w:tc>
          <w:tcPr>
            <w:tcW w:w="2520" w:type="dxa"/>
          </w:tcPr>
          <w:p w14:paraId="43F50B65" w14:textId="77777777" w:rsidR="00617220" w:rsidRPr="0070430B" w:rsidRDefault="00000000" w:rsidP="0070430B">
            <w:pPr>
              <w:rPr>
                <w:sz w:val="28"/>
                <w:szCs w:val="28"/>
              </w:rPr>
            </w:pPr>
            <w:r w:rsidRPr="0070430B">
              <w:rPr>
                <w:sz w:val="28"/>
                <w:szCs w:val="28"/>
              </w:rPr>
              <w:t>Active (vitamin B3)</w:t>
            </w:r>
          </w:p>
        </w:tc>
        <w:tc>
          <w:tcPr>
            <w:tcW w:w="2970" w:type="dxa"/>
          </w:tcPr>
          <w:p w14:paraId="2AC2FE3B" w14:textId="77777777" w:rsidR="00617220" w:rsidRPr="0070430B" w:rsidRDefault="00000000" w:rsidP="0070430B">
            <w:pPr>
              <w:rPr>
                <w:sz w:val="28"/>
                <w:szCs w:val="28"/>
              </w:rPr>
            </w:pPr>
            <w:r w:rsidRPr="0070430B">
              <w:rPr>
                <w:sz w:val="28"/>
                <w:szCs w:val="28"/>
              </w:rPr>
              <w:t>Good safety data; some people get flushing or stinging, especially with damaged barrier or rosacea.</w:t>
            </w:r>
          </w:p>
        </w:tc>
        <w:tc>
          <w:tcPr>
            <w:tcW w:w="1890" w:type="dxa"/>
          </w:tcPr>
          <w:p w14:paraId="159FDD6D" w14:textId="77777777" w:rsidR="00617220" w:rsidRPr="0070430B" w:rsidRDefault="00000000" w:rsidP="0070430B">
            <w:pPr>
              <w:rPr>
                <w:sz w:val="28"/>
                <w:szCs w:val="28"/>
              </w:rPr>
            </w:pPr>
            <w:r w:rsidRPr="0070430B">
              <w:rPr>
                <w:sz w:val="28"/>
                <w:szCs w:val="28"/>
              </w:rPr>
              <w:t>Low (monitor if sensitive).</w:t>
            </w:r>
          </w:p>
        </w:tc>
      </w:tr>
      <w:tr w:rsidR="0070430B" w:rsidRPr="0070430B" w14:paraId="21C218CC" w14:textId="77777777" w:rsidTr="0070430B">
        <w:tc>
          <w:tcPr>
            <w:tcW w:w="2088" w:type="dxa"/>
          </w:tcPr>
          <w:p w14:paraId="2851AC8F" w14:textId="77777777" w:rsidR="00617220" w:rsidRPr="0070430B" w:rsidRDefault="00000000" w:rsidP="0070430B">
            <w:pPr>
              <w:jc w:val="both"/>
              <w:rPr>
                <w:sz w:val="28"/>
                <w:szCs w:val="28"/>
              </w:rPr>
            </w:pPr>
            <w:proofErr w:type="spellStart"/>
            <w:r w:rsidRPr="0070430B">
              <w:rPr>
                <w:sz w:val="28"/>
                <w:szCs w:val="28"/>
              </w:rPr>
              <w:t>Butyrospermum</w:t>
            </w:r>
            <w:proofErr w:type="spellEnd"/>
            <w:r w:rsidRPr="0070430B">
              <w:rPr>
                <w:sz w:val="28"/>
                <w:szCs w:val="28"/>
              </w:rPr>
              <w:t xml:space="preserve"> </w:t>
            </w:r>
            <w:proofErr w:type="spellStart"/>
            <w:r w:rsidRPr="0070430B">
              <w:rPr>
                <w:sz w:val="28"/>
                <w:szCs w:val="28"/>
              </w:rPr>
              <w:t>Parkii</w:t>
            </w:r>
            <w:proofErr w:type="spellEnd"/>
            <w:r w:rsidRPr="0070430B">
              <w:rPr>
                <w:sz w:val="28"/>
                <w:szCs w:val="28"/>
              </w:rPr>
              <w:t xml:space="preserve"> (Shea) Butter</w:t>
            </w:r>
          </w:p>
        </w:tc>
        <w:tc>
          <w:tcPr>
            <w:tcW w:w="2520" w:type="dxa"/>
          </w:tcPr>
          <w:p w14:paraId="6055AA03" w14:textId="77777777" w:rsidR="00617220" w:rsidRPr="0070430B" w:rsidRDefault="00000000" w:rsidP="0070430B">
            <w:pPr>
              <w:rPr>
                <w:sz w:val="28"/>
                <w:szCs w:val="28"/>
              </w:rPr>
            </w:pPr>
            <w:r w:rsidRPr="0070430B">
              <w:rPr>
                <w:sz w:val="28"/>
                <w:szCs w:val="28"/>
              </w:rPr>
              <w:t>Occlusive moisturiser</w:t>
            </w:r>
          </w:p>
        </w:tc>
        <w:tc>
          <w:tcPr>
            <w:tcW w:w="2970" w:type="dxa"/>
          </w:tcPr>
          <w:p w14:paraId="51681A8B" w14:textId="77777777" w:rsidR="00617220" w:rsidRPr="0070430B" w:rsidRDefault="00000000" w:rsidP="0070430B">
            <w:pPr>
              <w:rPr>
                <w:sz w:val="28"/>
                <w:szCs w:val="28"/>
              </w:rPr>
            </w:pPr>
            <w:r w:rsidRPr="0070430B">
              <w:rPr>
                <w:sz w:val="28"/>
                <w:szCs w:val="28"/>
              </w:rPr>
              <w:t>Rare nut-related allergy.</w:t>
            </w:r>
          </w:p>
        </w:tc>
        <w:tc>
          <w:tcPr>
            <w:tcW w:w="1890" w:type="dxa"/>
          </w:tcPr>
          <w:p w14:paraId="21CF1E17" w14:textId="77777777" w:rsidR="00617220" w:rsidRPr="0070430B" w:rsidRDefault="00000000" w:rsidP="0070430B">
            <w:pPr>
              <w:rPr>
                <w:sz w:val="28"/>
                <w:szCs w:val="28"/>
              </w:rPr>
            </w:pPr>
            <w:r w:rsidRPr="0070430B">
              <w:rPr>
                <w:sz w:val="28"/>
                <w:szCs w:val="28"/>
              </w:rPr>
              <w:t>Very low</w:t>
            </w:r>
          </w:p>
        </w:tc>
      </w:tr>
      <w:tr w:rsidR="0070430B" w:rsidRPr="0070430B" w14:paraId="2B928C03" w14:textId="77777777" w:rsidTr="0070430B">
        <w:tc>
          <w:tcPr>
            <w:tcW w:w="2088" w:type="dxa"/>
          </w:tcPr>
          <w:p w14:paraId="2E3E05AE" w14:textId="77777777" w:rsidR="00617220" w:rsidRPr="0070430B" w:rsidRDefault="00000000" w:rsidP="0070430B">
            <w:pPr>
              <w:jc w:val="both"/>
              <w:rPr>
                <w:sz w:val="28"/>
                <w:szCs w:val="28"/>
              </w:rPr>
            </w:pPr>
            <w:r w:rsidRPr="0070430B">
              <w:rPr>
                <w:sz w:val="28"/>
                <w:szCs w:val="28"/>
              </w:rPr>
              <w:t>Squalane</w:t>
            </w:r>
          </w:p>
        </w:tc>
        <w:tc>
          <w:tcPr>
            <w:tcW w:w="2520" w:type="dxa"/>
          </w:tcPr>
          <w:p w14:paraId="1C6CA733" w14:textId="77777777" w:rsidR="00617220" w:rsidRPr="0070430B" w:rsidRDefault="00000000" w:rsidP="0070430B">
            <w:pPr>
              <w:rPr>
                <w:sz w:val="28"/>
                <w:szCs w:val="28"/>
              </w:rPr>
            </w:pPr>
            <w:r w:rsidRPr="0070430B">
              <w:rPr>
                <w:sz w:val="28"/>
                <w:szCs w:val="28"/>
              </w:rPr>
              <w:t>Emollient</w:t>
            </w:r>
          </w:p>
        </w:tc>
        <w:tc>
          <w:tcPr>
            <w:tcW w:w="2970" w:type="dxa"/>
          </w:tcPr>
          <w:p w14:paraId="0F5711D8" w14:textId="77777777" w:rsidR="00617220" w:rsidRPr="0070430B" w:rsidRDefault="00000000" w:rsidP="0070430B">
            <w:pPr>
              <w:rPr>
                <w:sz w:val="28"/>
                <w:szCs w:val="28"/>
              </w:rPr>
            </w:pPr>
            <w:r w:rsidRPr="0070430B">
              <w:rPr>
                <w:sz w:val="28"/>
                <w:szCs w:val="28"/>
              </w:rPr>
              <w:t>Inert and non-sensitising in studies.</w:t>
            </w:r>
          </w:p>
        </w:tc>
        <w:tc>
          <w:tcPr>
            <w:tcW w:w="1890" w:type="dxa"/>
          </w:tcPr>
          <w:p w14:paraId="1A54356E" w14:textId="77777777" w:rsidR="00617220" w:rsidRPr="0070430B" w:rsidRDefault="00000000" w:rsidP="0070430B">
            <w:pPr>
              <w:rPr>
                <w:sz w:val="28"/>
                <w:szCs w:val="28"/>
              </w:rPr>
            </w:pPr>
            <w:r w:rsidRPr="0070430B">
              <w:rPr>
                <w:sz w:val="28"/>
                <w:szCs w:val="28"/>
              </w:rPr>
              <w:t>Very low</w:t>
            </w:r>
          </w:p>
        </w:tc>
      </w:tr>
      <w:tr w:rsidR="0070430B" w:rsidRPr="0070430B" w14:paraId="2DA07A44" w14:textId="77777777" w:rsidTr="0070430B">
        <w:tc>
          <w:tcPr>
            <w:tcW w:w="2088" w:type="dxa"/>
          </w:tcPr>
          <w:p w14:paraId="30121AC5" w14:textId="77777777" w:rsidR="00617220" w:rsidRPr="0070430B" w:rsidRDefault="00000000" w:rsidP="0070430B">
            <w:pPr>
              <w:jc w:val="both"/>
              <w:rPr>
                <w:sz w:val="28"/>
                <w:szCs w:val="28"/>
              </w:rPr>
            </w:pPr>
            <w:r w:rsidRPr="0070430B">
              <w:rPr>
                <w:sz w:val="28"/>
                <w:szCs w:val="28"/>
              </w:rPr>
              <w:t>Caprylic/Capric Triglyceride</w:t>
            </w:r>
          </w:p>
        </w:tc>
        <w:tc>
          <w:tcPr>
            <w:tcW w:w="2520" w:type="dxa"/>
          </w:tcPr>
          <w:p w14:paraId="4199BC93" w14:textId="77777777" w:rsidR="00617220" w:rsidRPr="0070430B" w:rsidRDefault="00000000" w:rsidP="0070430B">
            <w:pPr>
              <w:rPr>
                <w:sz w:val="28"/>
                <w:szCs w:val="28"/>
              </w:rPr>
            </w:pPr>
            <w:r w:rsidRPr="0070430B">
              <w:rPr>
                <w:sz w:val="28"/>
                <w:szCs w:val="28"/>
              </w:rPr>
              <w:t>Emollient</w:t>
            </w:r>
          </w:p>
        </w:tc>
        <w:tc>
          <w:tcPr>
            <w:tcW w:w="2970" w:type="dxa"/>
          </w:tcPr>
          <w:p w14:paraId="41E43868" w14:textId="77777777" w:rsidR="00617220" w:rsidRPr="0070430B" w:rsidRDefault="00000000" w:rsidP="0070430B">
            <w:pPr>
              <w:rPr>
                <w:sz w:val="28"/>
                <w:szCs w:val="28"/>
              </w:rPr>
            </w:pPr>
            <w:r w:rsidRPr="0070430B">
              <w:rPr>
                <w:sz w:val="28"/>
                <w:szCs w:val="28"/>
              </w:rPr>
              <w:t>Very low systemic toxicity; can clog pores in some users.</w:t>
            </w:r>
          </w:p>
        </w:tc>
        <w:tc>
          <w:tcPr>
            <w:tcW w:w="1890" w:type="dxa"/>
          </w:tcPr>
          <w:p w14:paraId="6B54C1EC" w14:textId="77777777" w:rsidR="00617220" w:rsidRPr="0070430B" w:rsidRDefault="00000000" w:rsidP="0070430B">
            <w:pPr>
              <w:rPr>
                <w:sz w:val="28"/>
                <w:szCs w:val="28"/>
              </w:rPr>
            </w:pPr>
            <w:r w:rsidRPr="0070430B">
              <w:rPr>
                <w:sz w:val="28"/>
                <w:szCs w:val="28"/>
              </w:rPr>
              <w:t>Very low</w:t>
            </w:r>
          </w:p>
        </w:tc>
      </w:tr>
      <w:tr w:rsidR="0070430B" w:rsidRPr="0070430B" w14:paraId="77B895F4" w14:textId="77777777" w:rsidTr="0070430B">
        <w:tc>
          <w:tcPr>
            <w:tcW w:w="2088" w:type="dxa"/>
          </w:tcPr>
          <w:p w14:paraId="007F3C2D" w14:textId="77777777" w:rsidR="00617220" w:rsidRPr="0070430B" w:rsidRDefault="00000000" w:rsidP="0070430B">
            <w:pPr>
              <w:jc w:val="both"/>
              <w:rPr>
                <w:sz w:val="28"/>
                <w:szCs w:val="28"/>
              </w:rPr>
            </w:pPr>
            <w:r w:rsidRPr="0070430B">
              <w:rPr>
                <w:sz w:val="28"/>
                <w:szCs w:val="28"/>
              </w:rPr>
              <w:lastRenderedPageBreak/>
              <w:t>Palmitoyl Tripeptide-1</w:t>
            </w:r>
          </w:p>
        </w:tc>
        <w:tc>
          <w:tcPr>
            <w:tcW w:w="2520" w:type="dxa"/>
          </w:tcPr>
          <w:p w14:paraId="2C344A0A" w14:textId="77777777" w:rsidR="00617220" w:rsidRPr="0070430B" w:rsidRDefault="00000000" w:rsidP="0070430B">
            <w:pPr>
              <w:rPr>
                <w:sz w:val="28"/>
                <w:szCs w:val="28"/>
              </w:rPr>
            </w:pPr>
            <w:r w:rsidRPr="0070430B">
              <w:rPr>
                <w:sz w:val="28"/>
                <w:szCs w:val="28"/>
              </w:rPr>
              <w:t>Anti-ageing peptide</w:t>
            </w:r>
          </w:p>
        </w:tc>
        <w:tc>
          <w:tcPr>
            <w:tcW w:w="2970" w:type="dxa"/>
          </w:tcPr>
          <w:p w14:paraId="6D09243E" w14:textId="77777777" w:rsidR="00617220" w:rsidRPr="0070430B" w:rsidRDefault="00000000" w:rsidP="0070430B">
            <w:pPr>
              <w:rPr>
                <w:sz w:val="28"/>
                <w:szCs w:val="28"/>
              </w:rPr>
            </w:pPr>
            <w:r w:rsidRPr="0070430B">
              <w:rPr>
                <w:sz w:val="28"/>
                <w:szCs w:val="28"/>
              </w:rPr>
              <w:t>Expert panels: safe at current cosmetic levels.</w:t>
            </w:r>
          </w:p>
        </w:tc>
        <w:tc>
          <w:tcPr>
            <w:tcW w:w="1890" w:type="dxa"/>
          </w:tcPr>
          <w:p w14:paraId="12C05639" w14:textId="77777777" w:rsidR="00617220" w:rsidRPr="0070430B" w:rsidRDefault="00000000" w:rsidP="0070430B">
            <w:pPr>
              <w:rPr>
                <w:sz w:val="28"/>
                <w:szCs w:val="28"/>
              </w:rPr>
            </w:pPr>
            <w:r w:rsidRPr="0070430B">
              <w:rPr>
                <w:sz w:val="28"/>
                <w:szCs w:val="28"/>
              </w:rPr>
              <w:t>Very low</w:t>
            </w:r>
          </w:p>
        </w:tc>
      </w:tr>
      <w:tr w:rsidR="0070430B" w:rsidRPr="0070430B" w14:paraId="439462A1" w14:textId="77777777" w:rsidTr="0070430B">
        <w:tc>
          <w:tcPr>
            <w:tcW w:w="2088" w:type="dxa"/>
          </w:tcPr>
          <w:p w14:paraId="7F5DBC41" w14:textId="77777777" w:rsidR="00617220" w:rsidRPr="0070430B" w:rsidRDefault="00000000" w:rsidP="0070430B">
            <w:pPr>
              <w:jc w:val="both"/>
              <w:rPr>
                <w:sz w:val="28"/>
                <w:szCs w:val="28"/>
              </w:rPr>
            </w:pPr>
            <w:r w:rsidRPr="0070430B">
              <w:rPr>
                <w:sz w:val="28"/>
                <w:szCs w:val="28"/>
              </w:rPr>
              <w:t>Palmitoyl Tetrapeptide-7</w:t>
            </w:r>
          </w:p>
        </w:tc>
        <w:tc>
          <w:tcPr>
            <w:tcW w:w="2520" w:type="dxa"/>
          </w:tcPr>
          <w:p w14:paraId="4A0C0B50" w14:textId="77777777" w:rsidR="00617220" w:rsidRPr="0070430B" w:rsidRDefault="00000000" w:rsidP="0070430B">
            <w:pPr>
              <w:rPr>
                <w:sz w:val="28"/>
                <w:szCs w:val="28"/>
              </w:rPr>
            </w:pPr>
            <w:r w:rsidRPr="0070430B">
              <w:rPr>
                <w:sz w:val="28"/>
                <w:szCs w:val="28"/>
              </w:rPr>
              <w:t>Anti-ageing peptide</w:t>
            </w:r>
          </w:p>
        </w:tc>
        <w:tc>
          <w:tcPr>
            <w:tcW w:w="2970" w:type="dxa"/>
          </w:tcPr>
          <w:p w14:paraId="4B1AE616" w14:textId="77777777" w:rsidR="00617220" w:rsidRPr="0070430B" w:rsidRDefault="00000000" w:rsidP="0070430B">
            <w:pPr>
              <w:rPr>
                <w:sz w:val="28"/>
                <w:szCs w:val="28"/>
              </w:rPr>
            </w:pPr>
            <w:r w:rsidRPr="0070430B">
              <w:rPr>
                <w:sz w:val="28"/>
                <w:szCs w:val="28"/>
              </w:rPr>
              <w:t>Same safety conclusion as above.</w:t>
            </w:r>
          </w:p>
        </w:tc>
        <w:tc>
          <w:tcPr>
            <w:tcW w:w="1890" w:type="dxa"/>
          </w:tcPr>
          <w:p w14:paraId="61F9B4A7" w14:textId="77777777" w:rsidR="00617220" w:rsidRPr="0070430B" w:rsidRDefault="00000000" w:rsidP="0070430B">
            <w:pPr>
              <w:rPr>
                <w:sz w:val="28"/>
                <w:szCs w:val="28"/>
              </w:rPr>
            </w:pPr>
            <w:r w:rsidRPr="0070430B">
              <w:rPr>
                <w:sz w:val="28"/>
                <w:szCs w:val="28"/>
              </w:rPr>
              <w:t>Very low</w:t>
            </w:r>
          </w:p>
        </w:tc>
      </w:tr>
      <w:tr w:rsidR="0070430B" w:rsidRPr="0070430B" w14:paraId="12DFE9C0" w14:textId="77777777" w:rsidTr="0070430B">
        <w:tc>
          <w:tcPr>
            <w:tcW w:w="2088" w:type="dxa"/>
          </w:tcPr>
          <w:p w14:paraId="2E988CE9" w14:textId="77777777" w:rsidR="00617220" w:rsidRPr="0070430B" w:rsidRDefault="00000000" w:rsidP="0070430B">
            <w:pPr>
              <w:jc w:val="both"/>
              <w:rPr>
                <w:sz w:val="28"/>
                <w:szCs w:val="28"/>
              </w:rPr>
            </w:pPr>
            <w:r w:rsidRPr="0070430B">
              <w:rPr>
                <w:sz w:val="28"/>
                <w:szCs w:val="28"/>
              </w:rPr>
              <w:t>Vaccinium Myrtillus (Blueberry) Fruit Extract</w:t>
            </w:r>
          </w:p>
        </w:tc>
        <w:tc>
          <w:tcPr>
            <w:tcW w:w="2520" w:type="dxa"/>
          </w:tcPr>
          <w:p w14:paraId="2D6298FE" w14:textId="77777777" w:rsidR="00617220" w:rsidRPr="0070430B" w:rsidRDefault="00000000" w:rsidP="0070430B">
            <w:pPr>
              <w:rPr>
                <w:sz w:val="28"/>
                <w:szCs w:val="28"/>
              </w:rPr>
            </w:pPr>
            <w:r w:rsidRPr="0070430B">
              <w:rPr>
                <w:sz w:val="28"/>
                <w:szCs w:val="28"/>
              </w:rPr>
              <w:t>Botanical antioxidant</w:t>
            </w:r>
          </w:p>
        </w:tc>
        <w:tc>
          <w:tcPr>
            <w:tcW w:w="2970" w:type="dxa"/>
          </w:tcPr>
          <w:p w14:paraId="3A9413A7" w14:textId="77777777" w:rsidR="00617220" w:rsidRPr="0070430B" w:rsidRDefault="00000000" w:rsidP="0070430B">
            <w:pPr>
              <w:rPr>
                <w:sz w:val="28"/>
                <w:szCs w:val="28"/>
              </w:rPr>
            </w:pPr>
            <w:r w:rsidRPr="0070430B">
              <w:rPr>
                <w:sz w:val="28"/>
                <w:szCs w:val="28"/>
              </w:rPr>
              <w:t>Usual plant-extract issue: allergy/irritation in a minority.</w:t>
            </w:r>
          </w:p>
        </w:tc>
        <w:tc>
          <w:tcPr>
            <w:tcW w:w="1890" w:type="dxa"/>
          </w:tcPr>
          <w:p w14:paraId="5DC2BD2A" w14:textId="77777777" w:rsidR="00617220" w:rsidRPr="0070430B" w:rsidRDefault="00000000" w:rsidP="0070430B">
            <w:pPr>
              <w:rPr>
                <w:sz w:val="28"/>
                <w:szCs w:val="28"/>
              </w:rPr>
            </w:pPr>
            <w:r w:rsidRPr="0070430B">
              <w:rPr>
                <w:sz w:val="28"/>
                <w:szCs w:val="28"/>
              </w:rPr>
              <w:t>Low</w:t>
            </w:r>
          </w:p>
        </w:tc>
      </w:tr>
      <w:tr w:rsidR="0070430B" w:rsidRPr="0070430B" w14:paraId="7B4C8E9F" w14:textId="77777777" w:rsidTr="0070430B">
        <w:tc>
          <w:tcPr>
            <w:tcW w:w="2088" w:type="dxa"/>
          </w:tcPr>
          <w:p w14:paraId="33171709" w14:textId="77777777" w:rsidR="00617220" w:rsidRPr="0070430B" w:rsidRDefault="00000000" w:rsidP="0070430B">
            <w:pPr>
              <w:jc w:val="both"/>
              <w:rPr>
                <w:sz w:val="28"/>
                <w:szCs w:val="28"/>
              </w:rPr>
            </w:pPr>
            <w:r w:rsidRPr="0070430B">
              <w:rPr>
                <w:sz w:val="28"/>
                <w:szCs w:val="28"/>
              </w:rPr>
              <w:t>Butylene Glycol</w:t>
            </w:r>
          </w:p>
        </w:tc>
        <w:tc>
          <w:tcPr>
            <w:tcW w:w="2520" w:type="dxa"/>
          </w:tcPr>
          <w:p w14:paraId="17DB7529" w14:textId="77777777" w:rsidR="00617220" w:rsidRPr="0070430B" w:rsidRDefault="00000000" w:rsidP="0070430B">
            <w:pPr>
              <w:rPr>
                <w:sz w:val="28"/>
                <w:szCs w:val="28"/>
              </w:rPr>
            </w:pPr>
            <w:r w:rsidRPr="0070430B">
              <w:rPr>
                <w:sz w:val="28"/>
                <w:szCs w:val="28"/>
              </w:rPr>
              <w:t>Solvent / humectant</w:t>
            </w:r>
          </w:p>
        </w:tc>
        <w:tc>
          <w:tcPr>
            <w:tcW w:w="2970" w:type="dxa"/>
          </w:tcPr>
          <w:p w14:paraId="592A64E8" w14:textId="77777777" w:rsidR="00617220" w:rsidRPr="0070430B" w:rsidRDefault="00000000" w:rsidP="0070430B">
            <w:pPr>
              <w:rPr>
                <w:sz w:val="28"/>
                <w:szCs w:val="28"/>
              </w:rPr>
            </w:pPr>
            <w:r w:rsidRPr="0070430B">
              <w:rPr>
                <w:sz w:val="28"/>
                <w:szCs w:val="28"/>
              </w:rPr>
              <w:t>Generally low toxicity; can cause mild irritation or dermatitis in sensitive people.</w:t>
            </w:r>
          </w:p>
        </w:tc>
        <w:tc>
          <w:tcPr>
            <w:tcW w:w="1890" w:type="dxa"/>
          </w:tcPr>
          <w:p w14:paraId="4A6E0F44" w14:textId="77777777" w:rsidR="00617220" w:rsidRPr="0070430B" w:rsidRDefault="00000000" w:rsidP="0070430B">
            <w:pPr>
              <w:rPr>
                <w:sz w:val="28"/>
                <w:szCs w:val="28"/>
              </w:rPr>
            </w:pPr>
            <w:r w:rsidRPr="0070430B">
              <w:rPr>
                <w:sz w:val="28"/>
                <w:szCs w:val="28"/>
              </w:rPr>
              <w:t>Low</w:t>
            </w:r>
          </w:p>
        </w:tc>
      </w:tr>
      <w:tr w:rsidR="0070430B" w:rsidRPr="0070430B" w14:paraId="508479D6" w14:textId="77777777" w:rsidTr="0070430B">
        <w:tc>
          <w:tcPr>
            <w:tcW w:w="2088" w:type="dxa"/>
          </w:tcPr>
          <w:p w14:paraId="430871AF" w14:textId="77777777" w:rsidR="00617220" w:rsidRPr="0070430B" w:rsidRDefault="00000000" w:rsidP="0070430B">
            <w:pPr>
              <w:jc w:val="both"/>
              <w:rPr>
                <w:sz w:val="28"/>
                <w:szCs w:val="28"/>
              </w:rPr>
            </w:pPr>
            <w:r w:rsidRPr="0070430B">
              <w:rPr>
                <w:sz w:val="28"/>
                <w:szCs w:val="28"/>
              </w:rPr>
              <w:t>Carbomer</w:t>
            </w:r>
          </w:p>
        </w:tc>
        <w:tc>
          <w:tcPr>
            <w:tcW w:w="2520" w:type="dxa"/>
          </w:tcPr>
          <w:p w14:paraId="35FE0D3C" w14:textId="77777777" w:rsidR="00617220" w:rsidRPr="0070430B" w:rsidRDefault="00000000" w:rsidP="0070430B">
            <w:pPr>
              <w:rPr>
                <w:sz w:val="28"/>
                <w:szCs w:val="28"/>
              </w:rPr>
            </w:pPr>
            <w:r w:rsidRPr="0070430B">
              <w:rPr>
                <w:sz w:val="28"/>
                <w:szCs w:val="28"/>
              </w:rPr>
              <w:t>Thickener</w:t>
            </w:r>
          </w:p>
        </w:tc>
        <w:tc>
          <w:tcPr>
            <w:tcW w:w="2970" w:type="dxa"/>
          </w:tcPr>
          <w:p w14:paraId="6E4E7549" w14:textId="77777777" w:rsidR="00617220" w:rsidRPr="0070430B" w:rsidRDefault="00000000" w:rsidP="0070430B">
            <w:pPr>
              <w:rPr>
                <w:sz w:val="28"/>
                <w:szCs w:val="28"/>
              </w:rPr>
            </w:pPr>
            <w:r w:rsidRPr="0070430B">
              <w:rPr>
                <w:sz w:val="28"/>
                <w:szCs w:val="28"/>
              </w:rPr>
              <w:t>Large polymer, not absorbed; rare local irritation.</w:t>
            </w:r>
          </w:p>
        </w:tc>
        <w:tc>
          <w:tcPr>
            <w:tcW w:w="1890" w:type="dxa"/>
          </w:tcPr>
          <w:p w14:paraId="52F65E17" w14:textId="77777777" w:rsidR="00617220" w:rsidRPr="0070430B" w:rsidRDefault="00000000" w:rsidP="0070430B">
            <w:pPr>
              <w:rPr>
                <w:sz w:val="28"/>
                <w:szCs w:val="28"/>
              </w:rPr>
            </w:pPr>
            <w:r w:rsidRPr="0070430B">
              <w:rPr>
                <w:sz w:val="28"/>
                <w:szCs w:val="28"/>
              </w:rPr>
              <w:t>Very low</w:t>
            </w:r>
          </w:p>
        </w:tc>
      </w:tr>
      <w:tr w:rsidR="0070430B" w:rsidRPr="0070430B" w14:paraId="5496CD7E" w14:textId="77777777" w:rsidTr="0070430B">
        <w:tc>
          <w:tcPr>
            <w:tcW w:w="2088" w:type="dxa"/>
          </w:tcPr>
          <w:p w14:paraId="0542ECA6" w14:textId="77777777" w:rsidR="00617220" w:rsidRPr="0070430B" w:rsidRDefault="00000000" w:rsidP="0070430B">
            <w:pPr>
              <w:jc w:val="both"/>
              <w:rPr>
                <w:sz w:val="28"/>
                <w:szCs w:val="28"/>
              </w:rPr>
            </w:pPr>
            <w:r w:rsidRPr="0070430B">
              <w:rPr>
                <w:sz w:val="28"/>
                <w:szCs w:val="28"/>
              </w:rPr>
              <w:t>Polysorbate 20</w:t>
            </w:r>
          </w:p>
        </w:tc>
        <w:tc>
          <w:tcPr>
            <w:tcW w:w="2520" w:type="dxa"/>
          </w:tcPr>
          <w:p w14:paraId="737D50FA" w14:textId="77777777" w:rsidR="00617220" w:rsidRPr="0070430B" w:rsidRDefault="00000000" w:rsidP="0070430B">
            <w:pPr>
              <w:rPr>
                <w:sz w:val="28"/>
                <w:szCs w:val="28"/>
              </w:rPr>
            </w:pPr>
            <w:r w:rsidRPr="0070430B">
              <w:rPr>
                <w:sz w:val="28"/>
                <w:szCs w:val="28"/>
              </w:rPr>
              <w:t>Surfactant / solubiliser</w:t>
            </w:r>
          </w:p>
        </w:tc>
        <w:tc>
          <w:tcPr>
            <w:tcW w:w="2970" w:type="dxa"/>
          </w:tcPr>
          <w:p w14:paraId="29987B43" w14:textId="77777777" w:rsidR="00617220" w:rsidRPr="0070430B" w:rsidRDefault="00000000" w:rsidP="0070430B">
            <w:pPr>
              <w:rPr>
                <w:sz w:val="28"/>
                <w:szCs w:val="28"/>
              </w:rPr>
            </w:pPr>
            <w:r w:rsidRPr="0070430B">
              <w:rPr>
                <w:sz w:val="28"/>
                <w:szCs w:val="28"/>
              </w:rPr>
              <w:t>Considered safe; like other ethoxylated ingredients may contain trace 1,4‑dioxane if not well purified; occasional irritation.</w:t>
            </w:r>
          </w:p>
        </w:tc>
        <w:tc>
          <w:tcPr>
            <w:tcW w:w="1890" w:type="dxa"/>
          </w:tcPr>
          <w:p w14:paraId="59BD774E" w14:textId="77777777" w:rsidR="00617220" w:rsidRPr="0070430B" w:rsidRDefault="00000000" w:rsidP="0070430B">
            <w:pPr>
              <w:rPr>
                <w:sz w:val="28"/>
                <w:szCs w:val="28"/>
              </w:rPr>
            </w:pPr>
            <w:r w:rsidRPr="0070430B">
              <w:rPr>
                <w:sz w:val="28"/>
                <w:szCs w:val="28"/>
              </w:rPr>
              <w:t>Low–moderate (irritation + theoretical contaminant risk).</w:t>
            </w:r>
          </w:p>
        </w:tc>
      </w:tr>
      <w:tr w:rsidR="0070430B" w:rsidRPr="0070430B" w14:paraId="3BAA8E48" w14:textId="77777777" w:rsidTr="0070430B">
        <w:tc>
          <w:tcPr>
            <w:tcW w:w="2088" w:type="dxa"/>
          </w:tcPr>
          <w:p w14:paraId="385632AA" w14:textId="77777777" w:rsidR="00617220" w:rsidRPr="0070430B" w:rsidRDefault="00000000" w:rsidP="0070430B">
            <w:pPr>
              <w:jc w:val="both"/>
              <w:rPr>
                <w:sz w:val="28"/>
                <w:szCs w:val="28"/>
              </w:rPr>
            </w:pPr>
            <w:r w:rsidRPr="0070430B">
              <w:rPr>
                <w:sz w:val="28"/>
                <w:szCs w:val="28"/>
              </w:rPr>
              <w:t>Sodium Lactate</w:t>
            </w:r>
          </w:p>
        </w:tc>
        <w:tc>
          <w:tcPr>
            <w:tcW w:w="2520" w:type="dxa"/>
          </w:tcPr>
          <w:p w14:paraId="5DE28011" w14:textId="77777777" w:rsidR="00617220" w:rsidRPr="0070430B" w:rsidRDefault="00000000" w:rsidP="0070430B">
            <w:pPr>
              <w:rPr>
                <w:sz w:val="28"/>
                <w:szCs w:val="28"/>
              </w:rPr>
            </w:pPr>
            <w:r w:rsidRPr="0070430B">
              <w:rPr>
                <w:sz w:val="28"/>
                <w:szCs w:val="28"/>
              </w:rPr>
              <w:t>Humectant, pH buffer</w:t>
            </w:r>
          </w:p>
        </w:tc>
        <w:tc>
          <w:tcPr>
            <w:tcW w:w="2970" w:type="dxa"/>
          </w:tcPr>
          <w:p w14:paraId="555803FC" w14:textId="77777777" w:rsidR="00617220" w:rsidRPr="0070430B" w:rsidRDefault="00000000" w:rsidP="0070430B">
            <w:pPr>
              <w:rPr>
                <w:sz w:val="28"/>
                <w:szCs w:val="28"/>
              </w:rPr>
            </w:pPr>
            <w:r w:rsidRPr="0070430B">
              <w:rPr>
                <w:sz w:val="28"/>
                <w:szCs w:val="28"/>
              </w:rPr>
              <w:t>Safe in cosmetics; can sting on broken or very sensitive skin.</w:t>
            </w:r>
          </w:p>
        </w:tc>
        <w:tc>
          <w:tcPr>
            <w:tcW w:w="1890" w:type="dxa"/>
          </w:tcPr>
          <w:p w14:paraId="2C9DC565" w14:textId="77777777" w:rsidR="00617220" w:rsidRPr="0070430B" w:rsidRDefault="00000000" w:rsidP="0070430B">
            <w:pPr>
              <w:rPr>
                <w:sz w:val="28"/>
                <w:szCs w:val="28"/>
              </w:rPr>
            </w:pPr>
            <w:r w:rsidRPr="0070430B">
              <w:rPr>
                <w:sz w:val="28"/>
                <w:szCs w:val="28"/>
              </w:rPr>
              <w:t>Low</w:t>
            </w:r>
          </w:p>
        </w:tc>
      </w:tr>
      <w:tr w:rsidR="0070430B" w:rsidRPr="0070430B" w14:paraId="689F78F9" w14:textId="77777777" w:rsidTr="0070430B">
        <w:tc>
          <w:tcPr>
            <w:tcW w:w="2088" w:type="dxa"/>
          </w:tcPr>
          <w:p w14:paraId="19212ACA" w14:textId="77777777" w:rsidR="00617220" w:rsidRPr="0070430B" w:rsidRDefault="00000000" w:rsidP="0070430B">
            <w:pPr>
              <w:jc w:val="both"/>
              <w:rPr>
                <w:sz w:val="28"/>
                <w:szCs w:val="28"/>
              </w:rPr>
            </w:pPr>
            <w:r w:rsidRPr="0070430B">
              <w:rPr>
                <w:sz w:val="28"/>
                <w:szCs w:val="28"/>
              </w:rPr>
              <w:t>Octadecyl di‑t‑butyl‑4‑hydroxyhydrocinnamate</w:t>
            </w:r>
          </w:p>
        </w:tc>
        <w:tc>
          <w:tcPr>
            <w:tcW w:w="2520" w:type="dxa"/>
          </w:tcPr>
          <w:p w14:paraId="28733790" w14:textId="77777777" w:rsidR="00617220" w:rsidRPr="0070430B" w:rsidRDefault="00000000" w:rsidP="0070430B">
            <w:pPr>
              <w:rPr>
                <w:sz w:val="28"/>
                <w:szCs w:val="28"/>
              </w:rPr>
            </w:pPr>
            <w:r w:rsidRPr="0070430B">
              <w:rPr>
                <w:sz w:val="28"/>
                <w:szCs w:val="28"/>
              </w:rPr>
              <w:t>Antioxidant to stabilise oils</w:t>
            </w:r>
          </w:p>
        </w:tc>
        <w:tc>
          <w:tcPr>
            <w:tcW w:w="2970" w:type="dxa"/>
          </w:tcPr>
          <w:p w14:paraId="67276148" w14:textId="77777777" w:rsidR="00617220" w:rsidRPr="0070430B" w:rsidRDefault="00000000" w:rsidP="0070430B">
            <w:pPr>
              <w:rPr>
                <w:sz w:val="28"/>
                <w:szCs w:val="28"/>
              </w:rPr>
            </w:pPr>
            <w:r w:rsidRPr="0070430B">
              <w:rPr>
                <w:sz w:val="28"/>
                <w:szCs w:val="28"/>
              </w:rPr>
              <w:t>Toxicology data show low acute toxicity; slight skin irritant at higher doses; no strong carcinogenicity signal.</w:t>
            </w:r>
          </w:p>
        </w:tc>
        <w:tc>
          <w:tcPr>
            <w:tcW w:w="1890" w:type="dxa"/>
          </w:tcPr>
          <w:p w14:paraId="6CCBFC6B" w14:textId="77777777" w:rsidR="00617220" w:rsidRPr="0070430B" w:rsidRDefault="00000000" w:rsidP="0070430B">
            <w:pPr>
              <w:rPr>
                <w:sz w:val="28"/>
                <w:szCs w:val="28"/>
              </w:rPr>
            </w:pPr>
            <w:r w:rsidRPr="0070430B">
              <w:rPr>
                <w:sz w:val="28"/>
                <w:szCs w:val="28"/>
              </w:rPr>
              <w:t>Low (possible irritation/allergy).</w:t>
            </w:r>
          </w:p>
        </w:tc>
      </w:tr>
      <w:tr w:rsidR="0070430B" w:rsidRPr="0070430B" w14:paraId="02B0E9AF" w14:textId="77777777" w:rsidTr="0070430B">
        <w:tc>
          <w:tcPr>
            <w:tcW w:w="2088" w:type="dxa"/>
          </w:tcPr>
          <w:p w14:paraId="48F0DC12" w14:textId="77777777" w:rsidR="00617220" w:rsidRPr="0070430B" w:rsidRDefault="00000000" w:rsidP="0070430B">
            <w:pPr>
              <w:jc w:val="both"/>
              <w:rPr>
                <w:sz w:val="28"/>
                <w:szCs w:val="28"/>
              </w:rPr>
            </w:pPr>
            <w:r w:rsidRPr="0070430B">
              <w:rPr>
                <w:sz w:val="28"/>
                <w:szCs w:val="28"/>
              </w:rPr>
              <w:t>Phenoxyethanol</w:t>
            </w:r>
          </w:p>
        </w:tc>
        <w:tc>
          <w:tcPr>
            <w:tcW w:w="2520" w:type="dxa"/>
          </w:tcPr>
          <w:p w14:paraId="5B3782CB" w14:textId="77777777" w:rsidR="00617220" w:rsidRPr="0070430B" w:rsidRDefault="00000000" w:rsidP="0070430B">
            <w:pPr>
              <w:rPr>
                <w:sz w:val="28"/>
                <w:szCs w:val="28"/>
              </w:rPr>
            </w:pPr>
            <w:r w:rsidRPr="0070430B">
              <w:rPr>
                <w:sz w:val="28"/>
                <w:szCs w:val="28"/>
              </w:rPr>
              <w:t>Preservative</w:t>
            </w:r>
          </w:p>
        </w:tc>
        <w:tc>
          <w:tcPr>
            <w:tcW w:w="2970" w:type="dxa"/>
          </w:tcPr>
          <w:p w14:paraId="7BA180EE" w14:textId="77777777" w:rsidR="00617220" w:rsidRPr="0070430B" w:rsidRDefault="00000000" w:rsidP="0070430B">
            <w:pPr>
              <w:rPr>
                <w:sz w:val="28"/>
                <w:szCs w:val="28"/>
              </w:rPr>
            </w:pPr>
            <w:r w:rsidRPr="0070430B">
              <w:rPr>
                <w:sz w:val="28"/>
                <w:szCs w:val="28"/>
              </w:rPr>
              <w:t>Regulators consider it safe up to 1% with good safety margin; main issues are irritation or allergic eczema in some people.</w:t>
            </w:r>
          </w:p>
        </w:tc>
        <w:tc>
          <w:tcPr>
            <w:tcW w:w="1890" w:type="dxa"/>
          </w:tcPr>
          <w:p w14:paraId="7DDC2CD5" w14:textId="77777777" w:rsidR="00617220" w:rsidRPr="0070430B" w:rsidRDefault="00000000" w:rsidP="0070430B">
            <w:pPr>
              <w:rPr>
                <w:sz w:val="28"/>
                <w:szCs w:val="28"/>
              </w:rPr>
            </w:pPr>
            <w:r w:rsidRPr="0070430B">
              <w:rPr>
                <w:sz w:val="28"/>
                <w:szCs w:val="28"/>
              </w:rPr>
              <w:t>Low–moderate (preservative irritation; avoid if you react to it).</w:t>
            </w:r>
          </w:p>
        </w:tc>
      </w:tr>
      <w:tr w:rsidR="0070430B" w:rsidRPr="0070430B" w14:paraId="31BAEB21" w14:textId="77777777" w:rsidTr="0070430B">
        <w:tc>
          <w:tcPr>
            <w:tcW w:w="2088" w:type="dxa"/>
          </w:tcPr>
          <w:p w14:paraId="58018D41" w14:textId="77777777" w:rsidR="00617220" w:rsidRPr="0070430B" w:rsidRDefault="00000000" w:rsidP="0070430B">
            <w:pPr>
              <w:jc w:val="both"/>
              <w:rPr>
                <w:sz w:val="28"/>
                <w:szCs w:val="28"/>
              </w:rPr>
            </w:pPr>
            <w:r w:rsidRPr="0070430B">
              <w:rPr>
                <w:sz w:val="28"/>
                <w:szCs w:val="28"/>
              </w:rPr>
              <w:lastRenderedPageBreak/>
              <w:t>Citric Acid</w:t>
            </w:r>
          </w:p>
        </w:tc>
        <w:tc>
          <w:tcPr>
            <w:tcW w:w="2520" w:type="dxa"/>
          </w:tcPr>
          <w:p w14:paraId="4E94D6AC" w14:textId="77777777" w:rsidR="00617220" w:rsidRPr="0070430B" w:rsidRDefault="00000000" w:rsidP="0070430B">
            <w:pPr>
              <w:rPr>
                <w:sz w:val="28"/>
                <w:szCs w:val="28"/>
              </w:rPr>
            </w:pPr>
            <w:r w:rsidRPr="0070430B">
              <w:rPr>
                <w:sz w:val="28"/>
                <w:szCs w:val="28"/>
              </w:rPr>
              <w:t>pH adjuster</w:t>
            </w:r>
          </w:p>
        </w:tc>
        <w:tc>
          <w:tcPr>
            <w:tcW w:w="2970" w:type="dxa"/>
          </w:tcPr>
          <w:p w14:paraId="3EFC7015" w14:textId="77777777" w:rsidR="00617220" w:rsidRPr="0070430B" w:rsidRDefault="00000000" w:rsidP="0070430B">
            <w:pPr>
              <w:rPr>
                <w:sz w:val="28"/>
                <w:szCs w:val="28"/>
              </w:rPr>
            </w:pPr>
            <w:r w:rsidRPr="0070430B">
              <w:rPr>
                <w:sz w:val="28"/>
                <w:szCs w:val="28"/>
              </w:rPr>
              <w:t>Can sting eyes or broken skin at higher levels; low systemic toxicity.</w:t>
            </w:r>
          </w:p>
        </w:tc>
        <w:tc>
          <w:tcPr>
            <w:tcW w:w="1890" w:type="dxa"/>
          </w:tcPr>
          <w:p w14:paraId="7564A92C" w14:textId="77777777" w:rsidR="00617220" w:rsidRPr="0070430B" w:rsidRDefault="00000000" w:rsidP="0070430B">
            <w:pPr>
              <w:rPr>
                <w:sz w:val="28"/>
                <w:szCs w:val="28"/>
              </w:rPr>
            </w:pPr>
            <w:r w:rsidRPr="0070430B">
              <w:rPr>
                <w:sz w:val="28"/>
                <w:szCs w:val="28"/>
              </w:rPr>
              <w:t>Low</w:t>
            </w:r>
          </w:p>
        </w:tc>
      </w:tr>
      <w:tr w:rsidR="0070430B" w:rsidRPr="0070430B" w14:paraId="41940061" w14:textId="77777777" w:rsidTr="0070430B">
        <w:tc>
          <w:tcPr>
            <w:tcW w:w="2088" w:type="dxa"/>
          </w:tcPr>
          <w:p w14:paraId="6ADB2B6D" w14:textId="77777777" w:rsidR="00617220" w:rsidRPr="0070430B" w:rsidRDefault="00000000" w:rsidP="0070430B">
            <w:pPr>
              <w:jc w:val="both"/>
              <w:rPr>
                <w:sz w:val="28"/>
                <w:szCs w:val="28"/>
              </w:rPr>
            </w:pPr>
            <w:r w:rsidRPr="0070430B">
              <w:rPr>
                <w:sz w:val="28"/>
                <w:szCs w:val="28"/>
              </w:rPr>
              <w:t>Sodium Benzoate</w:t>
            </w:r>
          </w:p>
        </w:tc>
        <w:tc>
          <w:tcPr>
            <w:tcW w:w="2520" w:type="dxa"/>
          </w:tcPr>
          <w:p w14:paraId="751DD7A6" w14:textId="77777777" w:rsidR="00617220" w:rsidRPr="0070430B" w:rsidRDefault="00000000" w:rsidP="0070430B">
            <w:pPr>
              <w:rPr>
                <w:sz w:val="28"/>
                <w:szCs w:val="28"/>
              </w:rPr>
            </w:pPr>
            <w:r w:rsidRPr="0070430B">
              <w:rPr>
                <w:sz w:val="28"/>
                <w:szCs w:val="28"/>
              </w:rPr>
              <w:t>Preservative</w:t>
            </w:r>
          </w:p>
        </w:tc>
        <w:tc>
          <w:tcPr>
            <w:tcW w:w="2970" w:type="dxa"/>
          </w:tcPr>
          <w:p w14:paraId="14E7009B" w14:textId="77777777" w:rsidR="00617220" w:rsidRPr="0070430B" w:rsidRDefault="00000000" w:rsidP="0070430B">
            <w:pPr>
              <w:rPr>
                <w:sz w:val="28"/>
                <w:szCs w:val="28"/>
              </w:rPr>
            </w:pPr>
            <w:r w:rsidRPr="0070430B">
              <w:rPr>
                <w:sz w:val="28"/>
                <w:szCs w:val="28"/>
              </w:rPr>
              <w:t>Widely used in food/cosmetics; occasional irritation or allergy, especially on mucous membranes.</w:t>
            </w:r>
          </w:p>
        </w:tc>
        <w:tc>
          <w:tcPr>
            <w:tcW w:w="1890" w:type="dxa"/>
          </w:tcPr>
          <w:p w14:paraId="7D0EF32D" w14:textId="77777777" w:rsidR="00617220" w:rsidRPr="0070430B" w:rsidRDefault="00000000" w:rsidP="0070430B">
            <w:pPr>
              <w:rPr>
                <w:sz w:val="28"/>
                <w:szCs w:val="28"/>
              </w:rPr>
            </w:pPr>
            <w:r w:rsidRPr="0070430B">
              <w:rPr>
                <w:sz w:val="28"/>
                <w:szCs w:val="28"/>
              </w:rPr>
              <w:t>Low</w:t>
            </w:r>
          </w:p>
        </w:tc>
      </w:tr>
      <w:tr w:rsidR="0070430B" w:rsidRPr="0070430B" w14:paraId="64004ABB" w14:textId="77777777" w:rsidTr="0070430B">
        <w:tc>
          <w:tcPr>
            <w:tcW w:w="2088" w:type="dxa"/>
          </w:tcPr>
          <w:p w14:paraId="65DF6CF7" w14:textId="77777777" w:rsidR="00617220" w:rsidRPr="0070430B" w:rsidRDefault="00000000" w:rsidP="0070430B">
            <w:pPr>
              <w:jc w:val="both"/>
              <w:rPr>
                <w:sz w:val="28"/>
                <w:szCs w:val="28"/>
              </w:rPr>
            </w:pPr>
            <w:r w:rsidRPr="0070430B">
              <w:rPr>
                <w:sz w:val="28"/>
                <w:szCs w:val="28"/>
              </w:rPr>
              <w:t>Potassium Sorbate</w:t>
            </w:r>
          </w:p>
        </w:tc>
        <w:tc>
          <w:tcPr>
            <w:tcW w:w="2520" w:type="dxa"/>
          </w:tcPr>
          <w:p w14:paraId="476436DE" w14:textId="77777777" w:rsidR="00617220" w:rsidRPr="0070430B" w:rsidRDefault="00000000" w:rsidP="0070430B">
            <w:pPr>
              <w:rPr>
                <w:sz w:val="28"/>
                <w:szCs w:val="28"/>
              </w:rPr>
            </w:pPr>
            <w:r w:rsidRPr="0070430B">
              <w:rPr>
                <w:sz w:val="28"/>
                <w:szCs w:val="28"/>
              </w:rPr>
              <w:t>Preservative</w:t>
            </w:r>
          </w:p>
        </w:tc>
        <w:tc>
          <w:tcPr>
            <w:tcW w:w="2970" w:type="dxa"/>
          </w:tcPr>
          <w:p w14:paraId="6A99B524" w14:textId="77777777" w:rsidR="00617220" w:rsidRPr="0070430B" w:rsidRDefault="00000000" w:rsidP="0070430B">
            <w:pPr>
              <w:rPr>
                <w:sz w:val="28"/>
                <w:szCs w:val="28"/>
              </w:rPr>
            </w:pPr>
            <w:r w:rsidRPr="0070430B">
              <w:rPr>
                <w:sz w:val="28"/>
                <w:szCs w:val="28"/>
              </w:rPr>
              <w:t>Similar to sodium benzoate – rare irritation or allergy.</w:t>
            </w:r>
          </w:p>
        </w:tc>
        <w:tc>
          <w:tcPr>
            <w:tcW w:w="1890" w:type="dxa"/>
          </w:tcPr>
          <w:p w14:paraId="25C725C2" w14:textId="77777777" w:rsidR="00617220" w:rsidRPr="0070430B" w:rsidRDefault="00000000" w:rsidP="0070430B">
            <w:pPr>
              <w:rPr>
                <w:sz w:val="28"/>
                <w:szCs w:val="28"/>
              </w:rPr>
            </w:pPr>
            <w:r w:rsidRPr="0070430B">
              <w:rPr>
                <w:sz w:val="28"/>
                <w:szCs w:val="28"/>
              </w:rPr>
              <w:t>Low</w:t>
            </w:r>
          </w:p>
        </w:tc>
      </w:tr>
    </w:tbl>
    <w:p w14:paraId="7A3FDE2B" w14:textId="77777777" w:rsidR="00617220" w:rsidRDefault="00617220" w:rsidP="0070430B">
      <w:pPr>
        <w:jc w:val="both"/>
      </w:pPr>
    </w:p>
    <w:p w14:paraId="7F3B0995" w14:textId="77777777" w:rsidR="00617220" w:rsidRDefault="00000000" w:rsidP="0070430B">
      <w:pPr>
        <w:pStyle w:val="Heading2"/>
        <w:jc w:val="both"/>
      </w:pPr>
      <w:r>
        <w:t>2. Detailed Notes by Ingredient Group</w:t>
      </w:r>
    </w:p>
    <w:p w14:paraId="16EBA3F9" w14:textId="77777777" w:rsidR="00617220" w:rsidRDefault="00000000" w:rsidP="0070430B">
      <w:pPr>
        <w:jc w:val="both"/>
      </w:pPr>
      <w:r>
        <w:rPr>
          <w:b/>
        </w:rPr>
        <w:t>A. Base and Moisturising Ingredients</w:t>
      </w:r>
    </w:p>
    <w:p w14:paraId="68FE5142" w14:textId="77777777" w:rsidR="00617220" w:rsidRDefault="00000000" w:rsidP="0070430B">
      <w:pPr>
        <w:jc w:val="both"/>
      </w:pPr>
      <w:r>
        <w:t>These include water, glycerin, cetearyl alcohol, glyceryl stearate, shea butter, squalane, caprylic/capric triglyceride, sodium lactate and citric acid. They mainly act as solvents, humectants and emollients. Toxicology data show very low systemic toxicity. The most common real‑world issues are mild stinging on already‑irritated skin or rare contact allergy (for example to cetearyl alcohol or shea butter).</w:t>
      </w:r>
    </w:p>
    <w:p w14:paraId="7F804DF4" w14:textId="77777777" w:rsidR="00617220" w:rsidRDefault="00000000" w:rsidP="0070430B">
      <w:pPr>
        <w:jc w:val="both"/>
      </w:pPr>
      <w:r>
        <w:rPr>
          <w:b/>
        </w:rPr>
        <w:t>B. Actives and Peptides</w:t>
      </w:r>
    </w:p>
    <w:p w14:paraId="783B88F1" w14:textId="77777777" w:rsidR="00617220" w:rsidRDefault="00000000" w:rsidP="0070430B">
      <w:pPr>
        <w:jc w:val="both"/>
      </w:pPr>
      <w:r>
        <w:t>Niacinamide is the active form of vitamin B3 and has a long history of safe cosmetic use. It can cause flushing or stinging in some users, especially if the skin barrier is compromised or if there is rosacea. Palmitoyl tripeptide‑1 and palmitoyl tetrapeptide‑7 are signalling peptides used at very low levels; expert safety panels have concluded that they are safe in current cosmetic uses and concentrations. The main theoretical risk is simple allergy, which appears to be rare.</w:t>
      </w:r>
    </w:p>
    <w:p w14:paraId="1F0176C5" w14:textId="77777777" w:rsidR="00617220" w:rsidRDefault="00000000" w:rsidP="0070430B">
      <w:pPr>
        <w:jc w:val="both"/>
      </w:pPr>
      <w:r>
        <w:rPr>
          <w:b/>
        </w:rPr>
        <w:t>C. Solvents, Surfactants and Thickeners</w:t>
      </w:r>
    </w:p>
    <w:p w14:paraId="163628BA" w14:textId="77777777" w:rsidR="00617220" w:rsidRDefault="00000000" w:rsidP="0070430B">
      <w:pPr>
        <w:jc w:val="both"/>
      </w:pPr>
      <w:r>
        <w:t>Butylene glycol, polysorbate 20, ceteareth‑20 and carbomer help dissolve other ingredients, mix oil and water and adjust texture. Overall toxicity is low, but these are more likely than the basic oils to cause local irritation, especially near the eyes or on broken skin. Polysorbate 20 and ceteareth‑20 are ethoxylated surfactants. If manufacturing controls are poor, they can contain trace amounts of 1,4‑dioxane, a by‑product of the ethoxylation process. Modern cosmetic standards require these impurities to be minimised, and when properly purified the finished products are regarded as safe by regulatory and expert bodies.</w:t>
      </w:r>
    </w:p>
    <w:p w14:paraId="38386308" w14:textId="77777777" w:rsidR="0070430B" w:rsidRDefault="0070430B" w:rsidP="0070430B">
      <w:pPr>
        <w:jc w:val="both"/>
      </w:pPr>
    </w:p>
    <w:p w14:paraId="36C53426" w14:textId="77777777" w:rsidR="00617220" w:rsidRDefault="00000000" w:rsidP="0070430B">
      <w:pPr>
        <w:jc w:val="both"/>
      </w:pPr>
      <w:r>
        <w:rPr>
          <w:b/>
        </w:rPr>
        <w:lastRenderedPageBreak/>
        <w:t>D. Preservatives and Antioxidant</w:t>
      </w:r>
    </w:p>
    <w:p w14:paraId="466E61B5" w14:textId="77777777" w:rsidR="00617220" w:rsidRDefault="00000000" w:rsidP="0070430B">
      <w:pPr>
        <w:jc w:val="both"/>
      </w:pPr>
      <w:r>
        <w:t>Phenoxyethanol, sodium benzoate and potassium sorbate prevent microbial growth. Regulatory reviews, including those in the European Union, consider phenoxyethanol safe at up to 1% in cosmetic products with an adequate margin of safety. At normal topical exposure, systemic toxicity is not expected. The practical concern is local irritation or allergic contact dermatitis in susceptible individuals. Sodium benzoate and potassium sorbate have similarly good systemic safety profiles but can occasionally irritate mucous membranes.</w:t>
      </w:r>
      <w:r>
        <w:br/>
      </w:r>
      <w:r>
        <w:br/>
        <w:t>Octadecyl di‑t‑butyl‑4‑hydroxyhydrocinnamate is an antioxidant that stabilises the oils in the formula. Toxicological data show low acute toxicity and only slight skin irritation at higher experimental doses. In cosmetics it is used at very low concentrations; the realistic concern is, again, potential irritation or allergy in sensitive users.</w:t>
      </w:r>
    </w:p>
    <w:p w14:paraId="13A736AC" w14:textId="77777777" w:rsidR="00617220" w:rsidRDefault="00000000" w:rsidP="0070430B">
      <w:pPr>
        <w:jc w:val="both"/>
      </w:pPr>
      <w:r>
        <w:rPr>
          <w:b/>
        </w:rPr>
        <w:t>E. Overall Assessment</w:t>
      </w:r>
    </w:p>
    <w:p w14:paraId="10E916C4" w14:textId="77777777" w:rsidR="00617220" w:rsidRDefault="00000000" w:rsidP="0070430B">
      <w:pPr>
        <w:jc w:val="both"/>
      </w:pPr>
      <w:r>
        <w:t>Taken together, the ingredients in this eye‑area cream do not include any substances that are recognised as high‑toxicity or strongly carcinogenic at cosmetic use levels. The realistic risks are local: stinging, redness or rash, especially in people with sensitive or damaged skin or a history of cosmetic allergies. If such symptoms occur, stop using the product and consult a healthcare professional with this ingredient list.</w:t>
      </w:r>
    </w:p>
    <w:sectPr w:rsidR="0061722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5157563">
    <w:abstractNumId w:val="8"/>
  </w:num>
  <w:num w:numId="2" w16cid:durableId="947201025">
    <w:abstractNumId w:val="6"/>
  </w:num>
  <w:num w:numId="3" w16cid:durableId="370495471">
    <w:abstractNumId w:val="5"/>
  </w:num>
  <w:num w:numId="4" w16cid:durableId="325596359">
    <w:abstractNumId w:val="4"/>
  </w:num>
  <w:num w:numId="5" w16cid:durableId="1196504319">
    <w:abstractNumId w:val="7"/>
  </w:num>
  <w:num w:numId="6" w16cid:durableId="926958514">
    <w:abstractNumId w:val="3"/>
  </w:num>
  <w:num w:numId="7" w16cid:durableId="1182663890">
    <w:abstractNumId w:val="2"/>
  </w:num>
  <w:num w:numId="8" w16cid:durableId="895968893">
    <w:abstractNumId w:val="1"/>
  </w:num>
  <w:num w:numId="9" w16cid:durableId="477496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0181"/>
    <w:rsid w:val="0029639D"/>
    <w:rsid w:val="00326F90"/>
    <w:rsid w:val="00617220"/>
    <w:rsid w:val="0070430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F762A1"/>
  <w14:defaultImageDpi w14:val="300"/>
  <w15:docId w15:val="{0735618C-54EA-4CC0-BA75-6C90AC49B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894</Words>
  <Characters>5101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Mike Mohan</cp:lastModifiedBy>
  <cp:revision>3</cp:revision>
  <cp:lastPrinted>2025-11-28T05:11:00Z</cp:lastPrinted>
  <dcterms:created xsi:type="dcterms:W3CDTF">2013-12-23T23:15:00Z</dcterms:created>
  <dcterms:modified xsi:type="dcterms:W3CDTF">2025-11-28T05:11:00Z</dcterms:modified>
  <cp:category/>
</cp:coreProperties>
</file>