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9DE7" w14:textId="77777777" w:rsidR="0097593F" w:rsidRPr="00B65BA9" w:rsidRDefault="00000000" w:rsidP="00CB359A">
      <w:pPr>
        <w:pStyle w:val="Heading1"/>
        <w:spacing w:before="0"/>
        <w:jc w:val="center"/>
        <w:rPr>
          <w:sz w:val="32"/>
          <w:szCs w:val="32"/>
        </w:rPr>
      </w:pPr>
      <w:r w:rsidRPr="00B65BA9">
        <w:rPr>
          <w:sz w:val="32"/>
          <w:szCs w:val="32"/>
        </w:rPr>
        <w:t>Toxicity Report – Gliss Ultimate Repair Shampoo Ingredients</w:t>
      </w:r>
    </w:p>
    <w:p w14:paraId="12B692AB" w14:textId="77777777" w:rsidR="0097593F" w:rsidRPr="00B65BA9" w:rsidRDefault="00000000" w:rsidP="00CB359A">
      <w:pPr>
        <w:jc w:val="both"/>
        <w:rPr>
          <w:sz w:val="28"/>
          <w:szCs w:val="28"/>
        </w:rPr>
      </w:pPr>
      <w:r w:rsidRPr="00B65BA9">
        <w:rPr>
          <w:sz w:val="28"/>
          <w:szCs w:val="28"/>
        </w:rPr>
        <w:t>This report summarises publicly available safety and toxicity information for each listed ingredient in this shampoo. It is not a diagnosis or personalised medical advice. For individual concerns (allergies, pregnancy, existing scalp disease, etc.), consult a doctor or dermatologist.</w:t>
      </w:r>
    </w:p>
    <w:p w14:paraId="0125653E" w14:textId="77777777" w:rsidR="0097593F" w:rsidRPr="00B65BA9" w:rsidRDefault="00000000" w:rsidP="00CB359A">
      <w:pPr>
        <w:pStyle w:val="Heading2"/>
        <w:spacing w:before="0"/>
        <w:rPr>
          <w:sz w:val="28"/>
          <w:szCs w:val="28"/>
        </w:rPr>
      </w:pPr>
      <w:r w:rsidRPr="00B65BA9">
        <w:rPr>
          <w:sz w:val="28"/>
          <w:szCs w:val="28"/>
        </w:rPr>
        <w:t>1. Summary Table</w:t>
      </w:r>
    </w:p>
    <w:tbl>
      <w:tblPr>
        <w:tblStyle w:val="TableGrid"/>
        <w:tblW w:w="10198" w:type="dxa"/>
        <w:tblLook w:val="04A0" w:firstRow="1" w:lastRow="0" w:firstColumn="1" w:lastColumn="0" w:noHBand="0" w:noVBand="1"/>
      </w:tblPr>
      <w:tblGrid>
        <w:gridCol w:w="2663"/>
        <w:gridCol w:w="2536"/>
        <w:gridCol w:w="2956"/>
        <w:gridCol w:w="2043"/>
      </w:tblGrid>
      <w:tr w:rsidR="00B65BA9" w14:paraId="4CA51E53" w14:textId="77777777" w:rsidTr="00B65BA9">
        <w:tc>
          <w:tcPr>
            <w:tcW w:w="2178" w:type="dxa"/>
          </w:tcPr>
          <w:p w14:paraId="12A9BB11" w14:textId="77777777" w:rsidR="0097593F" w:rsidRDefault="00000000" w:rsidP="00CB359A">
            <w:pPr>
              <w:spacing w:line="276" w:lineRule="auto"/>
            </w:pPr>
            <w:r>
              <w:t>Ingredient</w:t>
            </w:r>
          </w:p>
        </w:tc>
        <w:tc>
          <w:tcPr>
            <w:tcW w:w="2720" w:type="dxa"/>
          </w:tcPr>
          <w:p w14:paraId="147A2FDB" w14:textId="77777777" w:rsidR="0097593F" w:rsidRDefault="00000000" w:rsidP="00CB359A">
            <w:pPr>
              <w:spacing w:line="276" w:lineRule="auto"/>
            </w:pPr>
            <w:r>
              <w:t>Main Role</w:t>
            </w:r>
          </w:p>
        </w:tc>
        <w:tc>
          <w:tcPr>
            <w:tcW w:w="3239" w:type="dxa"/>
          </w:tcPr>
          <w:p w14:paraId="2E8A97C6" w14:textId="77777777" w:rsidR="0097593F" w:rsidRDefault="00000000" w:rsidP="00CB359A">
            <w:pPr>
              <w:spacing w:line="276" w:lineRule="auto"/>
            </w:pPr>
            <w:r>
              <w:t>Known Toxicity / Concerns at Cosmetic Levels</w:t>
            </w:r>
          </w:p>
        </w:tc>
        <w:tc>
          <w:tcPr>
            <w:tcW w:w="2061" w:type="dxa"/>
          </w:tcPr>
          <w:p w14:paraId="15ED5366" w14:textId="77777777" w:rsidR="0097593F" w:rsidRDefault="00000000" w:rsidP="00CB359A">
            <w:pPr>
              <w:spacing w:line="276" w:lineRule="auto"/>
            </w:pPr>
            <w:r>
              <w:t>Practical Risk (Normal Adult Scalp/Hair Use)</w:t>
            </w:r>
          </w:p>
        </w:tc>
      </w:tr>
      <w:tr w:rsidR="00B65BA9" w14:paraId="60A8B803" w14:textId="77777777" w:rsidTr="00B65BA9">
        <w:tc>
          <w:tcPr>
            <w:tcW w:w="2178" w:type="dxa"/>
          </w:tcPr>
          <w:p w14:paraId="75892310" w14:textId="77777777" w:rsidR="0097593F" w:rsidRDefault="00000000" w:rsidP="00CB359A">
            <w:pPr>
              <w:spacing w:line="276" w:lineRule="auto"/>
            </w:pPr>
            <w:r>
              <w:t>Aqua (Water)</w:t>
            </w:r>
          </w:p>
        </w:tc>
        <w:tc>
          <w:tcPr>
            <w:tcW w:w="2720" w:type="dxa"/>
          </w:tcPr>
          <w:p w14:paraId="29131B4B" w14:textId="77777777" w:rsidR="0097593F" w:rsidRDefault="00000000" w:rsidP="00CB359A">
            <w:pPr>
              <w:spacing w:line="276" w:lineRule="auto"/>
            </w:pPr>
            <w:r>
              <w:t>Solvent</w:t>
            </w:r>
          </w:p>
        </w:tc>
        <w:tc>
          <w:tcPr>
            <w:tcW w:w="3239" w:type="dxa"/>
          </w:tcPr>
          <w:p w14:paraId="5D0AD719" w14:textId="77777777" w:rsidR="0097593F" w:rsidRDefault="00000000" w:rsidP="00CB359A">
            <w:pPr>
              <w:spacing w:line="276" w:lineRule="auto"/>
            </w:pPr>
            <w:r>
              <w:t>No relevant toxicity concerns.</w:t>
            </w:r>
          </w:p>
        </w:tc>
        <w:tc>
          <w:tcPr>
            <w:tcW w:w="2061" w:type="dxa"/>
          </w:tcPr>
          <w:p w14:paraId="03EAC588" w14:textId="77777777" w:rsidR="0097593F" w:rsidRDefault="00000000" w:rsidP="00CB359A">
            <w:pPr>
              <w:spacing w:line="276" w:lineRule="auto"/>
            </w:pPr>
            <w:r>
              <w:t>Very low</w:t>
            </w:r>
          </w:p>
        </w:tc>
      </w:tr>
      <w:tr w:rsidR="00B65BA9" w14:paraId="4596BE97" w14:textId="77777777" w:rsidTr="00B65BA9">
        <w:tc>
          <w:tcPr>
            <w:tcW w:w="2178" w:type="dxa"/>
          </w:tcPr>
          <w:p w14:paraId="4824B0A3" w14:textId="77777777" w:rsidR="00B65BA9" w:rsidRDefault="00000000" w:rsidP="00CB359A">
            <w:pPr>
              <w:spacing w:line="276" w:lineRule="auto"/>
            </w:pPr>
            <w:r>
              <w:t xml:space="preserve">Sodium </w:t>
            </w:r>
            <w:proofErr w:type="spellStart"/>
            <w:r>
              <w:t>Laureth</w:t>
            </w:r>
            <w:proofErr w:type="spellEnd"/>
            <w:r>
              <w:t xml:space="preserve"> </w:t>
            </w:r>
          </w:p>
          <w:p w14:paraId="43A8417A" w14:textId="2EDF509F" w:rsidR="0097593F" w:rsidRDefault="00000000" w:rsidP="00CB359A">
            <w:pPr>
              <w:spacing w:line="276" w:lineRule="auto"/>
            </w:pPr>
            <w:r>
              <w:t>Sulfate</w:t>
            </w:r>
          </w:p>
        </w:tc>
        <w:tc>
          <w:tcPr>
            <w:tcW w:w="2720" w:type="dxa"/>
          </w:tcPr>
          <w:p w14:paraId="28E4BEDD" w14:textId="77777777" w:rsidR="0097593F" w:rsidRDefault="00000000" w:rsidP="00CB359A">
            <w:pPr>
              <w:spacing w:line="276" w:lineRule="auto"/>
            </w:pPr>
            <w:r>
              <w:t>Primary anionic surfactant/cleanser</w:t>
            </w:r>
          </w:p>
        </w:tc>
        <w:tc>
          <w:tcPr>
            <w:tcW w:w="3239" w:type="dxa"/>
          </w:tcPr>
          <w:p w14:paraId="6A7ADA15" w14:textId="77777777" w:rsidR="0097593F" w:rsidRDefault="00000000" w:rsidP="00CB359A">
            <w:pPr>
              <w:spacing w:line="276" w:lineRule="auto"/>
            </w:pPr>
            <w:r>
              <w:t xml:space="preserve">CIR and other reviews: safe as used in rinse-off products, but a known skin and eye irritant at higher concentrations; not a </w:t>
            </w:r>
            <w:proofErr w:type="spellStart"/>
            <w:r>
              <w:t>sensitiser</w:t>
            </w:r>
            <w:proofErr w:type="spellEnd"/>
            <w:r>
              <w:t>.</w:t>
            </w:r>
          </w:p>
        </w:tc>
        <w:tc>
          <w:tcPr>
            <w:tcW w:w="2061" w:type="dxa"/>
          </w:tcPr>
          <w:p w14:paraId="060D4182" w14:textId="77777777" w:rsidR="0097593F" w:rsidRDefault="00000000" w:rsidP="00CB359A">
            <w:pPr>
              <w:spacing w:line="276" w:lineRule="auto"/>
            </w:pPr>
            <w:r>
              <w:t>Low–moderate (dryness/irritation if scalp is sensitive).</w:t>
            </w:r>
          </w:p>
        </w:tc>
      </w:tr>
      <w:tr w:rsidR="00B65BA9" w14:paraId="3201DDE4" w14:textId="77777777" w:rsidTr="00B65BA9">
        <w:tc>
          <w:tcPr>
            <w:tcW w:w="2178" w:type="dxa"/>
          </w:tcPr>
          <w:p w14:paraId="431A80B2" w14:textId="77777777" w:rsidR="0097593F" w:rsidRDefault="00000000" w:rsidP="00CB359A">
            <w:pPr>
              <w:spacing w:line="276" w:lineRule="auto"/>
            </w:pPr>
            <w:proofErr w:type="spellStart"/>
            <w:r>
              <w:t>Cocamidopropyl</w:t>
            </w:r>
            <w:proofErr w:type="spellEnd"/>
            <w:r>
              <w:t xml:space="preserve"> Betaine</w:t>
            </w:r>
          </w:p>
        </w:tc>
        <w:tc>
          <w:tcPr>
            <w:tcW w:w="2720" w:type="dxa"/>
          </w:tcPr>
          <w:p w14:paraId="6AC7FE55" w14:textId="77777777" w:rsidR="0097593F" w:rsidRDefault="00000000" w:rsidP="00CB359A">
            <w:pPr>
              <w:spacing w:line="276" w:lineRule="auto"/>
            </w:pPr>
            <w:r>
              <w:t>Amphoteric surfactant, foam booster</w:t>
            </w:r>
          </w:p>
        </w:tc>
        <w:tc>
          <w:tcPr>
            <w:tcW w:w="3239" w:type="dxa"/>
          </w:tcPr>
          <w:p w14:paraId="157502A2" w14:textId="77777777" w:rsidR="0097593F" w:rsidRDefault="00000000" w:rsidP="00CB359A">
            <w:pPr>
              <w:spacing w:line="276" w:lineRule="auto"/>
            </w:pPr>
            <w:r>
              <w:t>Safety panels: considered safe in current use; can cause mild irritation and, in some people, allergic contact dermatitis related partly to impurities.</w:t>
            </w:r>
          </w:p>
        </w:tc>
        <w:tc>
          <w:tcPr>
            <w:tcW w:w="2061" w:type="dxa"/>
          </w:tcPr>
          <w:p w14:paraId="44F2CF27" w14:textId="77777777" w:rsidR="0097593F" w:rsidRDefault="00000000" w:rsidP="00CB359A">
            <w:pPr>
              <w:spacing w:line="276" w:lineRule="auto"/>
            </w:pPr>
            <w:r>
              <w:t>Low–moderate (irritation/allergy in a minority).</w:t>
            </w:r>
          </w:p>
        </w:tc>
      </w:tr>
      <w:tr w:rsidR="00B65BA9" w14:paraId="58B67B9D" w14:textId="77777777" w:rsidTr="00B65BA9">
        <w:tc>
          <w:tcPr>
            <w:tcW w:w="2178" w:type="dxa"/>
          </w:tcPr>
          <w:p w14:paraId="0CAA3BB0" w14:textId="77777777" w:rsidR="0097593F" w:rsidRDefault="00000000" w:rsidP="00CB359A">
            <w:pPr>
              <w:spacing w:line="276" w:lineRule="auto"/>
            </w:pPr>
            <w:r>
              <w:t>Sodium Chloride</w:t>
            </w:r>
          </w:p>
        </w:tc>
        <w:tc>
          <w:tcPr>
            <w:tcW w:w="2720" w:type="dxa"/>
          </w:tcPr>
          <w:p w14:paraId="79C089D4" w14:textId="77777777" w:rsidR="0097593F" w:rsidRDefault="00000000" w:rsidP="00CB359A">
            <w:pPr>
              <w:spacing w:line="276" w:lineRule="auto"/>
            </w:pPr>
            <w:r>
              <w:t>Viscosity adjuster (thickener)</w:t>
            </w:r>
          </w:p>
        </w:tc>
        <w:tc>
          <w:tcPr>
            <w:tcW w:w="3239" w:type="dxa"/>
          </w:tcPr>
          <w:p w14:paraId="6A748160" w14:textId="77777777" w:rsidR="0097593F" w:rsidRDefault="00000000" w:rsidP="00CB359A">
            <w:pPr>
              <w:spacing w:line="276" w:lineRule="auto"/>
            </w:pPr>
            <w:r>
              <w:t>Inert salt at cosmetic levels; high levels may be drying or sting broken skin.</w:t>
            </w:r>
          </w:p>
        </w:tc>
        <w:tc>
          <w:tcPr>
            <w:tcW w:w="2061" w:type="dxa"/>
          </w:tcPr>
          <w:p w14:paraId="1294275B" w14:textId="77777777" w:rsidR="0097593F" w:rsidRDefault="00000000" w:rsidP="00CB359A">
            <w:pPr>
              <w:spacing w:line="276" w:lineRule="auto"/>
            </w:pPr>
            <w:r>
              <w:t>Very low–low</w:t>
            </w:r>
          </w:p>
        </w:tc>
      </w:tr>
      <w:tr w:rsidR="00B65BA9" w14:paraId="5E8EAB02" w14:textId="77777777" w:rsidTr="00B65BA9">
        <w:tc>
          <w:tcPr>
            <w:tcW w:w="2178" w:type="dxa"/>
          </w:tcPr>
          <w:p w14:paraId="6BB120A8" w14:textId="77777777" w:rsidR="0097593F" w:rsidRDefault="00000000" w:rsidP="00CB359A">
            <w:pPr>
              <w:spacing w:line="276" w:lineRule="auto"/>
            </w:pPr>
            <w:r>
              <w:t>Dimethicone</w:t>
            </w:r>
          </w:p>
        </w:tc>
        <w:tc>
          <w:tcPr>
            <w:tcW w:w="2720" w:type="dxa"/>
          </w:tcPr>
          <w:p w14:paraId="053EB915" w14:textId="77777777" w:rsidR="0097593F" w:rsidRDefault="00000000" w:rsidP="00CB359A">
            <w:pPr>
              <w:spacing w:line="276" w:lineRule="auto"/>
            </w:pPr>
            <w:r>
              <w:t>Silicone conditioning agent</w:t>
            </w:r>
          </w:p>
        </w:tc>
        <w:tc>
          <w:tcPr>
            <w:tcW w:w="3239" w:type="dxa"/>
          </w:tcPr>
          <w:p w14:paraId="524F0B68" w14:textId="77777777" w:rsidR="0097593F" w:rsidRDefault="00000000" w:rsidP="00CB359A">
            <w:pPr>
              <w:spacing w:line="276" w:lineRule="auto"/>
            </w:pPr>
            <w:r>
              <w:t>CIR: dimethicone/</w:t>
            </w:r>
            <w:proofErr w:type="spellStart"/>
            <w:r>
              <w:t>methicone</w:t>
            </w:r>
            <w:proofErr w:type="spellEnd"/>
            <w:r>
              <w:t xml:space="preserve"> polymers are safe as used in cosmetics with very low systemic toxicity and weak irritation.</w:t>
            </w:r>
          </w:p>
        </w:tc>
        <w:tc>
          <w:tcPr>
            <w:tcW w:w="2061" w:type="dxa"/>
          </w:tcPr>
          <w:p w14:paraId="3D757823" w14:textId="77777777" w:rsidR="0097593F" w:rsidRDefault="00000000" w:rsidP="00CB359A">
            <w:pPr>
              <w:spacing w:line="276" w:lineRule="auto"/>
            </w:pPr>
            <w:r>
              <w:t>Very low</w:t>
            </w:r>
          </w:p>
        </w:tc>
      </w:tr>
      <w:tr w:rsidR="00B65BA9" w14:paraId="52125963" w14:textId="77777777" w:rsidTr="00B65BA9">
        <w:tc>
          <w:tcPr>
            <w:tcW w:w="2178" w:type="dxa"/>
          </w:tcPr>
          <w:p w14:paraId="224352D4" w14:textId="77777777" w:rsidR="0097593F" w:rsidRDefault="00000000" w:rsidP="00CB359A">
            <w:pPr>
              <w:spacing w:line="276" w:lineRule="auto"/>
            </w:pPr>
            <w:r>
              <w:t>Hydrolyzed Keratin</w:t>
            </w:r>
          </w:p>
        </w:tc>
        <w:tc>
          <w:tcPr>
            <w:tcW w:w="2720" w:type="dxa"/>
          </w:tcPr>
          <w:p w14:paraId="0BCD6676" w14:textId="77777777" w:rsidR="0097593F" w:rsidRDefault="00000000" w:rsidP="00CB359A">
            <w:pPr>
              <w:spacing w:line="276" w:lineRule="auto"/>
            </w:pPr>
            <w:r>
              <w:t>Protein-derived hair conditioning agent</w:t>
            </w:r>
          </w:p>
        </w:tc>
        <w:tc>
          <w:tcPr>
            <w:tcW w:w="3239" w:type="dxa"/>
          </w:tcPr>
          <w:p w14:paraId="61E06F5E" w14:textId="77777777" w:rsidR="0097593F" w:rsidRDefault="00000000" w:rsidP="00CB359A">
            <w:pPr>
              <w:spacing w:line="276" w:lineRule="auto"/>
            </w:pPr>
            <w:r>
              <w:t>Large peptides with minimal penetration; main concern is rare allergy.</w:t>
            </w:r>
          </w:p>
        </w:tc>
        <w:tc>
          <w:tcPr>
            <w:tcW w:w="2061" w:type="dxa"/>
          </w:tcPr>
          <w:p w14:paraId="7A1D5352" w14:textId="77777777" w:rsidR="0097593F" w:rsidRDefault="00000000" w:rsidP="00CB359A">
            <w:pPr>
              <w:spacing w:line="276" w:lineRule="auto"/>
            </w:pPr>
            <w:r>
              <w:t>Very low–low</w:t>
            </w:r>
          </w:p>
        </w:tc>
      </w:tr>
      <w:tr w:rsidR="00B65BA9" w14:paraId="183BA47F" w14:textId="77777777" w:rsidTr="00B65BA9">
        <w:tc>
          <w:tcPr>
            <w:tcW w:w="2178" w:type="dxa"/>
          </w:tcPr>
          <w:p w14:paraId="24FC1AAF" w14:textId="77777777" w:rsidR="0097593F" w:rsidRDefault="00000000" w:rsidP="00CB359A">
            <w:pPr>
              <w:spacing w:line="276" w:lineRule="auto"/>
            </w:pPr>
            <w:r>
              <w:t>Hydrolyzed Pearl</w:t>
            </w:r>
          </w:p>
        </w:tc>
        <w:tc>
          <w:tcPr>
            <w:tcW w:w="2720" w:type="dxa"/>
          </w:tcPr>
          <w:p w14:paraId="76987EBE" w14:textId="77777777" w:rsidR="0097593F" w:rsidRDefault="00000000" w:rsidP="00CB359A">
            <w:pPr>
              <w:spacing w:line="276" w:lineRule="auto"/>
            </w:pPr>
            <w:r>
              <w:t>Mineral/protein complex, shine and marketing ingredient</w:t>
            </w:r>
          </w:p>
        </w:tc>
        <w:tc>
          <w:tcPr>
            <w:tcW w:w="3239" w:type="dxa"/>
          </w:tcPr>
          <w:p w14:paraId="534330B0" w14:textId="77777777" w:rsidR="0097593F" w:rsidRDefault="00000000" w:rsidP="00CB359A">
            <w:pPr>
              <w:spacing w:line="276" w:lineRule="auto"/>
            </w:pPr>
            <w:r>
              <w:t>Very limited systemic absorption; toxicity concerns are minimal; allergy is possible but rare.</w:t>
            </w:r>
          </w:p>
        </w:tc>
        <w:tc>
          <w:tcPr>
            <w:tcW w:w="2061" w:type="dxa"/>
          </w:tcPr>
          <w:p w14:paraId="53AFBEE8" w14:textId="77777777" w:rsidR="0097593F" w:rsidRDefault="00000000" w:rsidP="00CB359A">
            <w:pPr>
              <w:spacing w:line="276" w:lineRule="auto"/>
            </w:pPr>
            <w:r>
              <w:t>Very low–low</w:t>
            </w:r>
          </w:p>
        </w:tc>
      </w:tr>
      <w:tr w:rsidR="00B65BA9" w14:paraId="6F2AF83C" w14:textId="77777777" w:rsidTr="00B65BA9">
        <w:tc>
          <w:tcPr>
            <w:tcW w:w="2178" w:type="dxa"/>
          </w:tcPr>
          <w:p w14:paraId="0CF88DB5" w14:textId="77777777" w:rsidR="00B65BA9" w:rsidRDefault="00000000" w:rsidP="00CB359A">
            <w:pPr>
              <w:spacing w:line="276" w:lineRule="auto"/>
            </w:pPr>
            <w:r>
              <w:t xml:space="preserve">PEG-7 Glyceryl </w:t>
            </w:r>
          </w:p>
          <w:p w14:paraId="43226A49" w14:textId="429944FE" w:rsidR="0097593F" w:rsidRDefault="00000000" w:rsidP="00CB359A">
            <w:pPr>
              <w:spacing w:line="276" w:lineRule="auto"/>
            </w:pPr>
            <w:proofErr w:type="spellStart"/>
            <w:r>
              <w:lastRenderedPageBreak/>
              <w:t>Cocoate</w:t>
            </w:r>
            <w:proofErr w:type="spellEnd"/>
          </w:p>
        </w:tc>
        <w:tc>
          <w:tcPr>
            <w:tcW w:w="2720" w:type="dxa"/>
          </w:tcPr>
          <w:p w14:paraId="1A545DAB" w14:textId="77777777" w:rsidR="0097593F" w:rsidRDefault="00000000" w:rsidP="00CB359A">
            <w:pPr>
              <w:spacing w:line="276" w:lineRule="auto"/>
            </w:pPr>
            <w:r>
              <w:lastRenderedPageBreak/>
              <w:t xml:space="preserve">Mild non-ionic </w:t>
            </w:r>
            <w:r>
              <w:lastRenderedPageBreak/>
              <w:t>surfactant/emollient</w:t>
            </w:r>
          </w:p>
        </w:tc>
        <w:tc>
          <w:tcPr>
            <w:tcW w:w="3239" w:type="dxa"/>
          </w:tcPr>
          <w:p w14:paraId="319A3938" w14:textId="77777777" w:rsidR="0097593F" w:rsidRDefault="00000000" w:rsidP="00CB359A">
            <w:pPr>
              <w:spacing w:line="276" w:lineRule="auto"/>
            </w:pPr>
            <w:r>
              <w:lastRenderedPageBreak/>
              <w:t xml:space="preserve">PEGylated oils generally </w:t>
            </w:r>
            <w:r>
              <w:lastRenderedPageBreak/>
              <w:t>considered safe; available data for this specific ingredient show low acute toxicity, though human data are limited.</w:t>
            </w:r>
          </w:p>
        </w:tc>
        <w:tc>
          <w:tcPr>
            <w:tcW w:w="2061" w:type="dxa"/>
          </w:tcPr>
          <w:p w14:paraId="0491F9DB" w14:textId="77777777" w:rsidR="0097593F" w:rsidRDefault="00000000" w:rsidP="00CB359A">
            <w:pPr>
              <w:spacing w:line="276" w:lineRule="auto"/>
            </w:pPr>
            <w:r>
              <w:lastRenderedPageBreak/>
              <w:t>Low</w:t>
            </w:r>
          </w:p>
        </w:tc>
      </w:tr>
      <w:tr w:rsidR="00B65BA9" w14:paraId="4FE465FD" w14:textId="77777777" w:rsidTr="00B65BA9">
        <w:tc>
          <w:tcPr>
            <w:tcW w:w="2178" w:type="dxa"/>
          </w:tcPr>
          <w:p w14:paraId="5E82000B" w14:textId="77777777" w:rsidR="0097593F" w:rsidRDefault="00000000" w:rsidP="00CB359A">
            <w:pPr>
              <w:spacing w:line="276" w:lineRule="auto"/>
            </w:pPr>
            <w:r>
              <w:t>Parfum (Fragrance)</w:t>
            </w:r>
          </w:p>
        </w:tc>
        <w:tc>
          <w:tcPr>
            <w:tcW w:w="2720" w:type="dxa"/>
          </w:tcPr>
          <w:p w14:paraId="3C4895B7" w14:textId="77777777" w:rsidR="0097593F" w:rsidRDefault="00000000" w:rsidP="00CB359A">
            <w:pPr>
              <w:spacing w:line="276" w:lineRule="auto"/>
            </w:pPr>
            <w:r>
              <w:t>Fragrance blend</w:t>
            </w:r>
          </w:p>
        </w:tc>
        <w:tc>
          <w:tcPr>
            <w:tcW w:w="3239" w:type="dxa"/>
          </w:tcPr>
          <w:p w14:paraId="47A460A7" w14:textId="77777777" w:rsidR="0097593F" w:rsidRDefault="00000000" w:rsidP="00CB359A">
            <w:pPr>
              <w:spacing w:line="276" w:lineRule="auto"/>
            </w:pPr>
            <w:r>
              <w:t>Fragrances are a leading cause of cosmetic allergy and irritation; composition not fully disclosed.</w:t>
            </w:r>
          </w:p>
        </w:tc>
        <w:tc>
          <w:tcPr>
            <w:tcW w:w="2061" w:type="dxa"/>
          </w:tcPr>
          <w:p w14:paraId="081CB1FA" w14:textId="77777777" w:rsidR="0097593F" w:rsidRDefault="00000000" w:rsidP="00CB359A">
            <w:pPr>
              <w:spacing w:line="276" w:lineRule="auto"/>
            </w:pPr>
            <w:r>
              <w:t>Moderate for fragrance-sensitive users</w:t>
            </w:r>
          </w:p>
        </w:tc>
      </w:tr>
      <w:tr w:rsidR="00B65BA9" w14:paraId="28DBD6FA" w14:textId="77777777" w:rsidTr="00B65BA9">
        <w:tc>
          <w:tcPr>
            <w:tcW w:w="2178" w:type="dxa"/>
          </w:tcPr>
          <w:p w14:paraId="08296E29" w14:textId="77777777" w:rsidR="0097593F" w:rsidRDefault="00000000" w:rsidP="00CB359A">
            <w:pPr>
              <w:spacing w:line="276" w:lineRule="auto"/>
            </w:pPr>
            <w:r>
              <w:t>Sodium Benzoate</w:t>
            </w:r>
          </w:p>
        </w:tc>
        <w:tc>
          <w:tcPr>
            <w:tcW w:w="2720" w:type="dxa"/>
          </w:tcPr>
          <w:p w14:paraId="3873C6CE" w14:textId="77777777" w:rsidR="0097593F" w:rsidRDefault="00000000" w:rsidP="00CB359A">
            <w:pPr>
              <w:spacing w:line="276" w:lineRule="auto"/>
            </w:pPr>
            <w:r>
              <w:t>Preservative</w:t>
            </w:r>
          </w:p>
        </w:tc>
        <w:tc>
          <w:tcPr>
            <w:tcW w:w="3239" w:type="dxa"/>
          </w:tcPr>
          <w:p w14:paraId="4C9E913F" w14:textId="77777777" w:rsidR="0097593F" w:rsidRDefault="00000000" w:rsidP="00CB359A">
            <w:pPr>
              <w:spacing w:line="276" w:lineRule="auto"/>
            </w:pPr>
            <w:r>
              <w:t>Widely used in foods/cosmetics; low systemic toxicity but can irritate very sensitive skin or mucosa.</w:t>
            </w:r>
          </w:p>
        </w:tc>
        <w:tc>
          <w:tcPr>
            <w:tcW w:w="2061" w:type="dxa"/>
          </w:tcPr>
          <w:p w14:paraId="7A36F181" w14:textId="77777777" w:rsidR="0097593F" w:rsidRDefault="00000000" w:rsidP="00CB359A">
            <w:pPr>
              <w:spacing w:line="276" w:lineRule="auto"/>
            </w:pPr>
            <w:r>
              <w:t>Low</w:t>
            </w:r>
          </w:p>
        </w:tc>
      </w:tr>
      <w:tr w:rsidR="00B65BA9" w14:paraId="4F03C3D4" w14:textId="77777777" w:rsidTr="00B65BA9">
        <w:tc>
          <w:tcPr>
            <w:tcW w:w="2178" w:type="dxa"/>
          </w:tcPr>
          <w:p w14:paraId="14D30B11" w14:textId="77777777" w:rsidR="0097593F" w:rsidRDefault="00000000" w:rsidP="00CB359A">
            <w:pPr>
              <w:spacing w:line="276" w:lineRule="auto"/>
            </w:pPr>
            <w:proofErr w:type="spellStart"/>
            <w:r>
              <w:t>Amodimethicone</w:t>
            </w:r>
            <w:proofErr w:type="spellEnd"/>
          </w:p>
        </w:tc>
        <w:tc>
          <w:tcPr>
            <w:tcW w:w="2720" w:type="dxa"/>
          </w:tcPr>
          <w:p w14:paraId="7F5C4145" w14:textId="77777777" w:rsidR="0097593F" w:rsidRDefault="00000000" w:rsidP="00CB359A">
            <w:pPr>
              <w:spacing w:line="276" w:lineRule="auto"/>
            </w:pPr>
            <w:r>
              <w:t>Modified silicone for conditioning and smoothing</w:t>
            </w:r>
          </w:p>
        </w:tc>
        <w:tc>
          <w:tcPr>
            <w:tcW w:w="3239" w:type="dxa"/>
          </w:tcPr>
          <w:p w14:paraId="1140F9D1" w14:textId="77777777" w:rsidR="0097593F" w:rsidRDefault="00000000" w:rsidP="00CB359A">
            <w:pPr>
              <w:spacing w:line="276" w:lineRule="auto"/>
            </w:pPr>
            <w:r>
              <w:t>CIR: amodimethicone and related silicones considered safe as used in cosmetics with low toxicity.</w:t>
            </w:r>
          </w:p>
        </w:tc>
        <w:tc>
          <w:tcPr>
            <w:tcW w:w="2061" w:type="dxa"/>
          </w:tcPr>
          <w:p w14:paraId="04BC833F" w14:textId="77777777" w:rsidR="0097593F" w:rsidRDefault="00000000" w:rsidP="00CB359A">
            <w:pPr>
              <w:spacing w:line="276" w:lineRule="auto"/>
            </w:pPr>
            <w:r>
              <w:t>Very low</w:t>
            </w:r>
          </w:p>
        </w:tc>
      </w:tr>
      <w:tr w:rsidR="00B65BA9" w14:paraId="2CC23E88" w14:textId="77777777" w:rsidTr="00B65BA9">
        <w:tc>
          <w:tcPr>
            <w:tcW w:w="2178" w:type="dxa"/>
          </w:tcPr>
          <w:p w14:paraId="5E7C81D7" w14:textId="77777777" w:rsidR="0097593F" w:rsidRDefault="00000000" w:rsidP="00CB359A">
            <w:pPr>
              <w:spacing w:line="276" w:lineRule="auto"/>
            </w:pPr>
            <w:r>
              <w:t>Citric Acid</w:t>
            </w:r>
          </w:p>
        </w:tc>
        <w:tc>
          <w:tcPr>
            <w:tcW w:w="2720" w:type="dxa"/>
          </w:tcPr>
          <w:p w14:paraId="698E0F89" w14:textId="77777777" w:rsidR="0097593F" w:rsidRDefault="00000000" w:rsidP="00CB359A">
            <w:pPr>
              <w:spacing w:line="276" w:lineRule="auto"/>
            </w:pPr>
            <w:r>
              <w:t>pH adjuster, mild AHA</w:t>
            </w:r>
          </w:p>
        </w:tc>
        <w:tc>
          <w:tcPr>
            <w:tcW w:w="3239" w:type="dxa"/>
          </w:tcPr>
          <w:p w14:paraId="09F6F355" w14:textId="77777777" w:rsidR="0097593F" w:rsidRDefault="00000000" w:rsidP="00CB359A">
            <w:pPr>
              <w:spacing w:line="276" w:lineRule="auto"/>
            </w:pPr>
            <w:r>
              <w:t>At typical shampoo levels mainly controls pH; higher strengths can irritate and increase photosensitivity.</w:t>
            </w:r>
          </w:p>
        </w:tc>
        <w:tc>
          <w:tcPr>
            <w:tcW w:w="2061" w:type="dxa"/>
          </w:tcPr>
          <w:p w14:paraId="61E1C152" w14:textId="77777777" w:rsidR="0097593F" w:rsidRDefault="00000000" w:rsidP="00CB359A">
            <w:pPr>
              <w:spacing w:line="276" w:lineRule="auto"/>
            </w:pPr>
            <w:r>
              <w:t>Low</w:t>
            </w:r>
          </w:p>
        </w:tc>
      </w:tr>
      <w:tr w:rsidR="00B65BA9" w14:paraId="57E6B4C0" w14:textId="77777777" w:rsidTr="00B65BA9">
        <w:tc>
          <w:tcPr>
            <w:tcW w:w="2178" w:type="dxa"/>
          </w:tcPr>
          <w:p w14:paraId="32E5B5C8" w14:textId="77777777" w:rsidR="0097593F" w:rsidRDefault="00000000" w:rsidP="00CB359A">
            <w:pPr>
              <w:spacing w:line="276" w:lineRule="auto"/>
            </w:pPr>
            <w:r>
              <w:t xml:space="preserve">Guar </w:t>
            </w:r>
            <w:proofErr w:type="spellStart"/>
            <w:r>
              <w:t>Hydroxypropyltrimonium</w:t>
            </w:r>
            <w:proofErr w:type="spellEnd"/>
            <w:r>
              <w:t xml:space="preserve"> Chloride</w:t>
            </w:r>
          </w:p>
        </w:tc>
        <w:tc>
          <w:tcPr>
            <w:tcW w:w="2720" w:type="dxa"/>
          </w:tcPr>
          <w:p w14:paraId="317B9359" w14:textId="77777777" w:rsidR="0097593F" w:rsidRDefault="00000000" w:rsidP="00CB359A">
            <w:pPr>
              <w:spacing w:line="276" w:lineRule="auto"/>
            </w:pPr>
            <w:r>
              <w:t>Cationic polymer conditioner</w:t>
            </w:r>
          </w:p>
        </w:tc>
        <w:tc>
          <w:tcPr>
            <w:tcW w:w="3239" w:type="dxa"/>
          </w:tcPr>
          <w:p w14:paraId="6CD08111" w14:textId="77777777" w:rsidR="0097593F" w:rsidRDefault="00000000" w:rsidP="00CB359A">
            <w:pPr>
              <w:spacing w:line="276" w:lineRule="auto"/>
            </w:pPr>
            <w:r>
              <w:t>CIR and other reviews: non-sensitising, low toxicity, considered safe as used.</w:t>
            </w:r>
          </w:p>
        </w:tc>
        <w:tc>
          <w:tcPr>
            <w:tcW w:w="2061" w:type="dxa"/>
          </w:tcPr>
          <w:p w14:paraId="15F44ACF" w14:textId="77777777" w:rsidR="0097593F" w:rsidRDefault="00000000" w:rsidP="00CB359A">
            <w:pPr>
              <w:spacing w:line="276" w:lineRule="auto"/>
            </w:pPr>
            <w:r>
              <w:t>Very low</w:t>
            </w:r>
          </w:p>
        </w:tc>
      </w:tr>
      <w:tr w:rsidR="00B65BA9" w14:paraId="1109269C" w14:textId="77777777" w:rsidTr="00B65BA9">
        <w:tc>
          <w:tcPr>
            <w:tcW w:w="2178" w:type="dxa"/>
          </w:tcPr>
          <w:p w14:paraId="48B10384" w14:textId="77777777" w:rsidR="0097593F" w:rsidRDefault="00000000" w:rsidP="00CB359A">
            <w:pPr>
              <w:spacing w:line="276" w:lineRule="auto"/>
            </w:pPr>
            <w:r>
              <w:t>Hydrogenated Castor Oil</w:t>
            </w:r>
          </w:p>
        </w:tc>
        <w:tc>
          <w:tcPr>
            <w:tcW w:w="2720" w:type="dxa"/>
          </w:tcPr>
          <w:p w14:paraId="49E0A9A8" w14:textId="77777777" w:rsidR="0097593F" w:rsidRDefault="00000000" w:rsidP="00CB359A">
            <w:pPr>
              <w:spacing w:line="276" w:lineRule="auto"/>
            </w:pPr>
            <w:r>
              <w:t>Emulsifier / stabiliser</w:t>
            </w:r>
          </w:p>
        </w:tc>
        <w:tc>
          <w:tcPr>
            <w:tcW w:w="3239" w:type="dxa"/>
          </w:tcPr>
          <w:p w14:paraId="4AD96F8B" w14:textId="77777777" w:rsidR="0097593F" w:rsidRDefault="00000000" w:rsidP="00CB359A">
            <w:pPr>
              <w:spacing w:line="276" w:lineRule="auto"/>
            </w:pPr>
            <w:r>
              <w:t>Low toxicity; rare cases of allergy reported.</w:t>
            </w:r>
          </w:p>
        </w:tc>
        <w:tc>
          <w:tcPr>
            <w:tcW w:w="2061" w:type="dxa"/>
          </w:tcPr>
          <w:p w14:paraId="1298F55A" w14:textId="77777777" w:rsidR="0097593F" w:rsidRDefault="00000000" w:rsidP="00CB359A">
            <w:pPr>
              <w:spacing w:line="276" w:lineRule="auto"/>
            </w:pPr>
            <w:r>
              <w:t>Very low–low</w:t>
            </w:r>
          </w:p>
        </w:tc>
      </w:tr>
      <w:tr w:rsidR="00B65BA9" w14:paraId="1A8FF0EF" w14:textId="77777777" w:rsidTr="00B65BA9">
        <w:tc>
          <w:tcPr>
            <w:tcW w:w="2178" w:type="dxa"/>
          </w:tcPr>
          <w:p w14:paraId="271AE8E5" w14:textId="77777777" w:rsidR="0097593F" w:rsidRDefault="00000000" w:rsidP="00CB359A">
            <w:pPr>
              <w:spacing w:line="276" w:lineRule="auto"/>
            </w:pPr>
            <w:r>
              <w:t xml:space="preserve">Glyceryl </w:t>
            </w:r>
            <w:proofErr w:type="spellStart"/>
            <w:r>
              <w:t>Distearate</w:t>
            </w:r>
            <w:proofErr w:type="spellEnd"/>
          </w:p>
        </w:tc>
        <w:tc>
          <w:tcPr>
            <w:tcW w:w="2720" w:type="dxa"/>
          </w:tcPr>
          <w:p w14:paraId="4E6551D6" w14:textId="77777777" w:rsidR="0097593F" w:rsidRDefault="00000000" w:rsidP="00CB359A">
            <w:pPr>
              <w:spacing w:line="276" w:lineRule="auto"/>
            </w:pPr>
            <w:r>
              <w:t>Emulsifier, opacifier</w:t>
            </w:r>
          </w:p>
        </w:tc>
        <w:tc>
          <w:tcPr>
            <w:tcW w:w="3239" w:type="dxa"/>
          </w:tcPr>
          <w:p w14:paraId="200164DF" w14:textId="77777777" w:rsidR="0097593F" w:rsidRDefault="00000000" w:rsidP="00CB359A">
            <w:pPr>
              <w:spacing w:line="276" w:lineRule="auto"/>
            </w:pPr>
            <w:r>
              <w:t>Low dermal absorption; generally regarded as safe.</w:t>
            </w:r>
          </w:p>
        </w:tc>
        <w:tc>
          <w:tcPr>
            <w:tcW w:w="2061" w:type="dxa"/>
          </w:tcPr>
          <w:p w14:paraId="70878897" w14:textId="77777777" w:rsidR="0097593F" w:rsidRDefault="00000000" w:rsidP="00CB359A">
            <w:pPr>
              <w:spacing w:line="276" w:lineRule="auto"/>
            </w:pPr>
            <w:r>
              <w:t>Very low</w:t>
            </w:r>
          </w:p>
        </w:tc>
      </w:tr>
      <w:tr w:rsidR="00B65BA9" w14:paraId="288E0B63" w14:textId="77777777" w:rsidTr="00B65BA9">
        <w:tc>
          <w:tcPr>
            <w:tcW w:w="2178" w:type="dxa"/>
          </w:tcPr>
          <w:p w14:paraId="1F1ABFD7" w14:textId="77777777" w:rsidR="0097593F" w:rsidRDefault="00000000" w:rsidP="00CB359A">
            <w:pPr>
              <w:spacing w:line="276" w:lineRule="auto"/>
            </w:pPr>
            <w:r>
              <w:t>Laureth-4</w:t>
            </w:r>
          </w:p>
        </w:tc>
        <w:tc>
          <w:tcPr>
            <w:tcW w:w="2720" w:type="dxa"/>
          </w:tcPr>
          <w:p w14:paraId="603E6BBA" w14:textId="77777777" w:rsidR="0097593F" w:rsidRDefault="00000000" w:rsidP="00CB359A">
            <w:pPr>
              <w:spacing w:line="276" w:lineRule="auto"/>
            </w:pPr>
            <w:r>
              <w:t>Non-ionic surfactant, solubiliser</w:t>
            </w:r>
          </w:p>
        </w:tc>
        <w:tc>
          <w:tcPr>
            <w:tcW w:w="3239" w:type="dxa"/>
          </w:tcPr>
          <w:p w14:paraId="55B7A97E" w14:textId="77777777" w:rsidR="0097593F" w:rsidRDefault="00000000" w:rsidP="00CB359A">
            <w:pPr>
              <w:spacing w:line="276" w:lineRule="auto"/>
            </w:pPr>
            <w:r>
              <w:t>Ethoxylated surfactant; irritation potential at high levels; theoretical concern about 1,4-dioxane impurities if poorly purified.</w:t>
            </w:r>
          </w:p>
        </w:tc>
        <w:tc>
          <w:tcPr>
            <w:tcW w:w="2061" w:type="dxa"/>
          </w:tcPr>
          <w:p w14:paraId="01EE2856" w14:textId="77777777" w:rsidR="0097593F" w:rsidRDefault="00000000" w:rsidP="00CB359A">
            <w:pPr>
              <w:spacing w:line="276" w:lineRule="auto"/>
            </w:pPr>
            <w:r>
              <w:t>Low–moderate (mainly irritation).</w:t>
            </w:r>
          </w:p>
        </w:tc>
      </w:tr>
      <w:tr w:rsidR="00B65BA9" w14:paraId="3A91F963" w14:textId="77777777" w:rsidTr="00B65BA9">
        <w:tc>
          <w:tcPr>
            <w:tcW w:w="2178" w:type="dxa"/>
          </w:tcPr>
          <w:p w14:paraId="6C57ABE2" w14:textId="77777777" w:rsidR="0097593F" w:rsidRDefault="00000000" w:rsidP="00CB359A">
            <w:pPr>
              <w:spacing w:line="276" w:lineRule="auto"/>
            </w:pPr>
            <w:r>
              <w:t xml:space="preserve">PEG-120 Methyl Glucose </w:t>
            </w:r>
            <w:proofErr w:type="spellStart"/>
            <w:r>
              <w:t>Dioleate</w:t>
            </w:r>
            <w:proofErr w:type="spellEnd"/>
          </w:p>
        </w:tc>
        <w:tc>
          <w:tcPr>
            <w:tcW w:w="2720" w:type="dxa"/>
          </w:tcPr>
          <w:p w14:paraId="7A69E28D" w14:textId="77777777" w:rsidR="0097593F" w:rsidRDefault="00000000" w:rsidP="00CB359A">
            <w:pPr>
              <w:spacing w:line="276" w:lineRule="auto"/>
            </w:pPr>
            <w:r>
              <w:t>Thickener/surfactant</w:t>
            </w:r>
          </w:p>
        </w:tc>
        <w:tc>
          <w:tcPr>
            <w:tcW w:w="3239" w:type="dxa"/>
          </w:tcPr>
          <w:p w14:paraId="4B253954" w14:textId="77777777" w:rsidR="0097593F" w:rsidRDefault="00000000" w:rsidP="00CB359A">
            <w:pPr>
              <w:spacing w:line="276" w:lineRule="auto"/>
            </w:pPr>
            <w:r>
              <w:t>CIR safety report: very low acute toxicity (oral LD50 &gt; 5 g/kg) and considered safe as used in cosmetics.</w:t>
            </w:r>
          </w:p>
        </w:tc>
        <w:tc>
          <w:tcPr>
            <w:tcW w:w="2061" w:type="dxa"/>
          </w:tcPr>
          <w:p w14:paraId="6E1519F7" w14:textId="77777777" w:rsidR="0097593F" w:rsidRDefault="00000000" w:rsidP="00CB359A">
            <w:pPr>
              <w:spacing w:line="276" w:lineRule="auto"/>
            </w:pPr>
            <w:r>
              <w:t>Low</w:t>
            </w:r>
          </w:p>
        </w:tc>
      </w:tr>
      <w:tr w:rsidR="00B65BA9" w14:paraId="7F743564" w14:textId="77777777" w:rsidTr="00B65BA9">
        <w:tc>
          <w:tcPr>
            <w:tcW w:w="2178" w:type="dxa"/>
          </w:tcPr>
          <w:p w14:paraId="0D193118" w14:textId="77777777" w:rsidR="0097593F" w:rsidRDefault="00000000" w:rsidP="00CB359A">
            <w:pPr>
              <w:spacing w:line="276" w:lineRule="auto"/>
            </w:pPr>
            <w:r>
              <w:t>Laureth-23</w:t>
            </w:r>
          </w:p>
        </w:tc>
        <w:tc>
          <w:tcPr>
            <w:tcW w:w="2720" w:type="dxa"/>
          </w:tcPr>
          <w:p w14:paraId="1A7D2F4D" w14:textId="77777777" w:rsidR="0097593F" w:rsidRDefault="00000000" w:rsidP="00CB359A">
            <w:pPr>
              <w:spacing w:line="276" w:lineRule="auto"/>
            </w:pPr>
            <w:r>
              <w:t>Non-ionic surfactant, solubiliser</w:t>
            </w:r>
          </w:p>
        </w:tc>
        <w:tc>
          <w:tcPr>
            <w:tcW w:w="3239" w:type="dxa"/>
          </w:tcPr>
          <w:p w14:paraId="4F8C5EAF" w14:textId="77777777" w:rsidR="0097593F" w:rsidRDefault="00000000" w:rsidP="00CB359A">
            <w:pPr>
              <w:spacing w:line="276" w:lineRule="auto"/>
            </w:pPr>
            <w:r>
              <w:t>Similar profile to Laureth-4; low systemic toxicity; potential for irritation at higher concentrations.</w:t>
            </w:r>
          </w:p>
        </w:tc>
        <w:tc>
          <w:tcPr>
            <w:tcW w:w="2061" w:type="dxa"/>
          </w:tcPr>
          <w:p w14:paraId="571944E0" w14:textId="77777777" w:rsidR="0097593F" w:rsidRDefault="00000000" w:rsidP="00CB359A">
            <w:pPr>
              <w:spacing w:line="276" w:lineRule="auto"/>
            </w:pPr>
            <w:r>
              <w:t>Low–moderate</w:t>
            </w:r>
          </w:p>
        </w:tc>
      </w:tr>
      <w:tr w:rsidR="00B65BA9" w14:paraId="0E014724" w14:textId="77777777" w:rsidTr="00B65BA9">
        <w:tc>
          <w:tcPr>
            <w:tcW w:w="2178" w:type="dxa"/>
          </w:tcPr>
          <w:p w14:paraId="28312C60" w14:textId="77777777" w:rsidR="0097593F" w:rsidRDefault="00000000" w:rsidP="00CB359A">
            <w:pPr>
              <w:spacing w:line="276" w:lineRule="auto"/>
            </w:pPr>
            <w:r>
              <w:t>Trideceth-10</w:t>
            </w:r>
          </w:p>
        </w:tc>
        <w:tc>
          <w:tcPr>
            <w:tcW w:w="2720" w:type="dxa"/>
          </w:tcPr>
          <w:p w14:paraId="018019D9" w14:textId="77777777" w:rsidR="0097593F" w:rsidRDefault="00000000" w:rsidP="00CB359A">
            <w:pPr>
              <w:spacing w:line="276" w:lineRule="auto"/>
            </w:pPr>
            <w:r>
              <w:t>Non-ionic surfactant</w:t>
            </w:r>
          </w:p>
        </w:tc>
        <w:tc>
          <w:tcPr>
            <w:tcW w:w="3239" w:type="dxa"/>
          </w:tcPr>
          <w:p w14:paraId="2A6C4B70" w14:textId="77777777" w:rsidR="0097593F" w:rsidRDefault="00000000" w:rsidP="00CB359A">
            <w:pPr>
              <w:spacing w:line="276" w:lineRule="auto"/>
            </w:pPr>
            <w:r>
              <w:t xml:space="preserve">Used at low levels; irritation </w:t>
            </w:r>
            <w:r>
              <w:lastRenderedPageBreak/>
              <w:t>possible in sensitive individuals; systemic toxicity low.</w:t>
            </w:r>
          </w:p>
        </w:tc>
        <w:tc>
          <w:tcPr>
            <w:tcW w:w="2061" w:type="dxa"/>
          </w:tcPr>
          <w:p w14:paraId="1796C49C" w14:textId="77777777" w:rsidR="0097593F" w:rsidRDefault="00000000" w:rsidP="00CB359A">
            <w:pPr>
              <w:spacing w:line="276" w:lineRule="auto"/>
            </w:pPr>
            <w:r>
              <w:lastRenderedPageBreak/>
              <w:t>Low</w:t>
            </w:r>
          </w:p>
        </w:tc>
      </w:tr>
      <w:tr w:rsidR="00B65BA9" w14:paraId="6CD3EC13" w14:textId="77777777" w:rsidTr="00B65BA9">
        <w:tc>
          <w:tcPr>
            <w:tcW w:w="2178" w:type="dxa"/>
          </w:tcPr>
          <w:p w14:paraId="6212DD38" w14:textId="77777777" w:rsidR="0097593F" w:rsidRDefault="00000000" w:rsidP="00CB359A">
            <w:pPr>
              <w:spacing w:line="276" w:lineRule="auto"/>
            </w:pPr>
            <w:r>
              <w:t>Linalool</w:t>
            </w:r>
          </w:p>
        </w:tc>
        <w:tc>
          <w:tcPr>
            <w:tcW w:w="2720" w:type="dxa"/>
          </w:tcPr>
          <w:p w14:paraId="08BDAB31" w14:textId="77777777" w:rsidR="0097593F" w:rsidRDefault="00000000" w:rsidP="00CB359A">
            <w:pPr>
              <w:spacing w:line="276" w:lineRule="auto"/>
            </w:pPr>
            <w:r>
              <w:t>Fragrance component (floral)</w:t>
            </w:r>
          </w:p>
        </w:tc>
        <w:tc>
          <w:tcPr>
            <w:tcW w:w="3239" w:type="dxa"/>
          </w:tcPr>
          <w:p w14:paraId="6F5D1991" w14:textId="77777777" w:rsidR="0097593F" w:rsidRDefault="00000000" w:rsidP="00CB359A">
            <w:pPr>
              <w:spacing w:line="276" w:lineRule="auto"/>
            </w:pPr>
            <w:r>
              <w:t>Recognised EU fragrance allergen; oxidised forms particularly sensitising.</w:t>
            </w:r>
          </w:p>
        </w:tc>
        <w:tc>
          <w:tcPr>
            <w:tcW w:w="2061" w:type="dxa"/>
          </w:tcPr>
          <w:p w14:paraId="61AAB44E" w14:textId="77777777" w:rsidR="0097593F" w:rsidRDefault="00000000" w:rsidP="00CB359A">
            <w:pPr>
              <w:spacing w:line="276" w:lineRule="auto"/>
            </w:pPr>
            <w:r>
              <w:t>Moderate for perfume-allergic users</w:t>
            </w:r>
          </w:p>
        </w:tc>
      </w:tr>
      <w:tr w:rsidR="00B65BA9" w14:paraId="2B77CFB1" w14:textId="77777777" w:rsidTr="00B65BA9">
        <w:tc>
          <w:tcPr>
            <w:tcW w:w="2178" w:type="dxa"/>
          </w:tcPr>
          <w:p w14:paraId="191489A5" w14:textId="77777777" w:rsidR="0097593F" w:rsidRDefault="00000000" w:rsidP="00CB359A">
            <w:pPr>
              <w:spacing w:line="276" w:lineRule="auto"/>
            </w:pPr>
            <w:r>
              <w:t>Sodium Hydroxide</w:t>
            </w:r>
          </w:p>
        </w:tc>
        <w:tc>
          <w:tcPr>
            <w:tcW w:w="2720" w:type="dxa"/>
          </w:tcPr>
          <w:p w14:paraId="43F1326B" w14:textId="77777777" w:rsidR="0097593F" w:rsidRDefault="00000000" w:rsidP="00CB359A">
            <w:pPr>
              <w:spacing w:line="276" w:lineRule="auto"/>
            </w:pPr>
            <w:r>
              <w:t>pH adjuster (alkali)</w:t>
            </w:r>
          </w:p>
        </w:tc>
        <w:tc>
          <w:tcPr>
            <w:tcW w:w="3239" w:type="dxa"/>
          </w:tcPr>
          <w:p w14:paraId="1728048C" w14:textId="77777777" w:rsidR="0097593F" w:rsidRDefault="00000000" w:rsidP="00CB359A">
            <w:pPr>
              <w:spacing w:line="276" w:lineRule="auto"/>
            </w:pPr>
            <w:r>
              <w:t>Highly caustic when concentrated; at the tiny amounts used only to adjust pH, systemic toxicity is negligible, but it can sting if product enters eyes.</w:t>
            </w:r>
          </w:p>
        </w:tc>
        <w:tc>
          <w:tcPr>
            <w:tcW w:w="2061" w:type="dxa"/>
          </w:tcPr>
          <w:p w14:paraId="754321E2" w14:textId="77777777" w:rsidR="0097593F" w:rsidRDefault="00000000" w:rsidP="00CB359A">
            <w:pPr>
              <w:spacing w:line="276" w:lineRule="auto"/>
            </w:pPr>
            <w:r>
              <w:t>Low</w:t>
            </w:r>
          </w:p>
        </w:tc>
      </w:tr>
      <w:tr w:rsidR="00B65BA9" w14:paraId="2778C1B8" w14:textId="77777777" w:rsidTr="00B65BA9">
        <w:tc>
          <w:tcPr>
            <w:tcW w:w="2178" w:type="dxa"/>
          </w:tcPr>
          <w:p w14:paraId="2E67850E" w14:textId="77777777" w:rsidR="0097593F" w:rsidRDefault="00000000" w:rsidP="00CB359A">
            <w:pPr>
              <w:spacing w:line="276" w:lineRule="auto"/>
            </w:pPr>
            <w:r>
              <w:t>Limonene</w:t>
            </w:r>
          </w:p>
        </w:tc>
        <w:tc>
          <w:tcPr>
            <w:tcW w:w="2720" w:type="dxa"/>
          </w:tcPr>
          <w:p w14:paraId="54683610" w14:textId="77777777" w:rsidR="0097593F" w:rsidRDefault="00000000" w:rsidP="00CB359A">
            <w:pPr>
              <w:spacing w:line="276" w:lineRule="auto"/>
            </w:pPr>
            <w:r>
              <w:t>Fragrance component (citrus)</w:t>
            </w:r>
          </w:p>
        </w:tc>
        <w:tc>
          <w:tcPr>
            <w:tcW w:w="3239" w:type="dxa"/>
          </w:tcPr>
          <w:p w14:paraId="3CEEE4B2" w14:textId="77777777" w:rsidR="0097593F" w:rsidRDefault="00000000" w:rsidP="00CB359A">
            <w:pPr>
              <w:spacing w:line="276" w:lineRule="auto"/>
            </w:pPr>
            <w:r>
              <w:t>Recognised fragrance allergen; oxidised limonene is a strong sensitiser.</w:t>
            </w:r>
          </w:p>
        </w:tc>
        <w:tc>
          <w:tcPr>
            <w:tcW w:w="2061" w:type="dxa"/>
          </w:tcPr>
          <w:p w14:paraId="33C8552F" w14:textId="77777777" w:rsidR="0097593F" w:rsidRDefault="00000000" w:rsidP="00CB359A">
            <w:pPr>
              <w:spacing w:line="276" w:lineRule="auto"/>
            </w:pPr>
            <w:r>
              <w:t>Moderate for perfume-allergic users</w:t>
            </w:r>
          </w:p>
        </w:tc>
      </w:tr>
      <w:tr w:rsidR="00B65BA9" w14:paraId="323063E1" w14:textId="77777777" w:rsidTr="00B65BA9">
        <w:tc>
          <w:tcPr>
            <w:tcW w:w="2178" w:type="dxa"/>
          </w:tcPr>
          <w:p w14:paraId="5EAC7AEC" w14:textId="77777777" w:rsidR="0097593F" w:rsidRDefault="00000000" w:rsidP="00CB359A">
            <w:pPr>
              <w:spacing w:line="276" w:lineRule="auto"/>
            </w:pPr>
            <w:r>
              <w:t>Phenoxyethanol</w:t>
            </w:r>
          </w:p>
        </w:tc>
        <w:tc>
          <w:tcPr>
            <w:tcW w:w="2720" w:type="dxa"/>
          </w:tcPr>
          <w:p w14:paraId="19F489BA" w14:textId="77777777" w:rsidR="0097593F" w:rsidRDefault="00000000" w:rsidP="00CB359A">
            <w:pPr>
              <w:spacing w:line="276" w:lineRule="auto"/>
            </w:pPr>
            <w:r>
              <w:t>Preservative</w:t>
            </w:r>
          </w:p>
        </w:tc>
        <w:tc>
          <w:tcPr>
            <w:tcW w:w="3239" w:type="dxa"/>
          </w:tcPr>
          <w:p w14:paraId="55545DD1" w14:textId="77777777" w:rsidR="0097593F" w:rsidRDefault="00000000" w:rsidP="00CB359A">
            <w:pPr>
              <w:spacing w:line="276" w:lineRule="auto"/>
            </w:pPr>
            <w:r>
              <w:t>EU SCCS: safe up to 1% in cosmetics with a good safety margin; main issues are irritation or allergic dermatitis in a minority.</w:t>
            </w:r>
          </w:p>
        </w:tc>
        <w:tc>
          <w:tcPr>
            <w:tcW w:w="2061" w:type="dxa"/>
          </w:tcPr>
          <w:p w14:paraId="209FEC13" w14:textId="77777777" w:rsidR="0097593F" w:rsidRDefault="00000000" w:rsidP="00CB359A">
            <w:pPr>
              <w:spacing w:line="276" w:lineRule="auto"/>
            </w:pPr>
            <w:r>
              <w:t>Low–moderate</w:t>
            </w:r>
          </w:p>
        </w:tc>
      </w:tr>
      <w:tr w:rsidR="00B65BA9" w14:paraId="66BE1D9E" w14:textId="77777777" w:rsidTr="00B65BA9">
        <w:tc>
          <w:tcPr>
            <w:tcW w:w="2178" w:type="dxa"/>
          </w:tcPr>
          <w:p w14:paraId="05747374" w14:textId="77777777" w:rsidR="0097593F" w:rsidRDefault="00000000" w:rsidP="00CB359A">
            <w:pPr>
              <w:spacing w:line="276" w:lineRule="auto"/>
            </w:pPr>
            <w:r>
              <w:t>Propylene Glycol</w:t>
            </w:r>
          </w:p>
        </w:tc>
        <w:tc>
          <w:tcPr>
            <w:tcW w:w="2720" w:type="dxa"/>
          </w:tcPr>
          <w:p w14:paraId="5F7DCBE8" w14:textId="77777777" w:rsidR="0097593F" w:rsidRDefault="00000000" w:rsidP="00CB359A">
            <w:pPr>
              <w:spacing w:line="276" w:lineRule="auto"/>
            </w:pPr>
            <w:r>
              <w:t>Humectant, solvent</w:t>
            </w:r>
          </w:p>
        </w:tc>
        <w:tc>
          <w:tcPr>
            <w:tcW w:w="3239" w:type="dxa"/>
          </w:tcPr>
          <w:p w14:paraId="780467E8" w14:textId="77777777" w:rsidR="0097593F" w:rsidRDefault="00000000" w:rsidP="00CB359A">
            <w:pPr>
              <w:spacing w:line="276" w:lineRule="auto"/>
            </w:pPr>
            <w:r>
              <w:t>Generally recognised as safe at cosmetic levels; can cause irritation or allergy in a small percentage of people.</w:t>
            </w:r>
          </w:p>
        </w:tc>
        <w:tc>
          <w:tcPr>
            <w:tcW w:w="2061" w:type="dxa"/>
          </w:tcPr>
          <w:p w14:paraId="5C132D4F" w14:textId="77777777" w:rsidR="0097593F" w:rsidRDefault="00000000" w:rsidP="00CB359A">
            <w:pPr>
              <w:spacing w:line="276" w:lineRule="auto"/>
            </w:pPr>
            <w:r>
              <w:t>Low</w:t>
            </w:r>
          </w:p>
        </w:tc>
      </w:tr>
      <w:tr w:rsidR="00B65BA9" w14:paraId="5B262CB0" w14:textId="77777777" w:rsidTr="00B65BA9">
        <w:tc>
          <w:tcPr>
            <w:tcW w:w="2178" w:type="dxa"/>
          </w:tcPr>
          <w:p w14:paraId="26832226" w14:textId="77777777" w:rsidR="0097593F" w:rsidRDefault="00000000" w:rsidP="00CB359A">
            <w:pPr>
              <w:spacing w:line="276" w:lineRule="auto"/>
            </w:pPr>
            <w:r>
              <w:t>Sodium Salicylate</w:t>
            </w:r>
          </w:p>
        </w:tc>
        <w:tc>
          <w:tcPr>
            <w:tcW w:w="2720" w:type="dxa"/>
          </w:tcPr>
          <w:p w14:paraId="0FC1C6ED" w14:textId="77777777" w:rsidR="0097593F" w:rsidRDefault="00000000" w:rsidP="00CB359A">
            <w:pPr>
              <w:spacing w:line="276" w:lineRule="auto"/>
            </w:pPr>
            <w:r>
              <w:t>Preservative / anti-inflammatory agent</w:t>
            </w:r>
          </w:p>
        </w:tc>
        <w:tc>
          <w:tcPr>
            <w:tcW w:w="3239" w:type="dxa"/>
          </w:tcPr>
          <w:p w14:paraId="17F931A4" w14:textId="77777777" w:rsidR="0097593F" w:rsidRDefault="00000000" w:rsidP="00CB359A">
            <w:pPr>
              <w:spacing w:line="276" w:lineRule="auto"/>
            </w:pPr>
            <w:r>
              <w:t>At cosmetic levels systemic exposure is very low; can irritate very sensitive skin and is related to salicylate allergy/aspirin sensitivity.</w:t>
            </w:r>
          </w:p>
        </w:tc>
        <w:tc>
          <w:tcPr>
            <w:tcW w:w="2061" w:type="dxa"/>
          </w:tcPr>
          <w:p w14:paraId="4DF21541" w14:textId="77777777" w:rsidR="0097593F" w:rsidRDefault="00000000" w:rsidP="00CB359A">
            <w:pPr>
              <w:spacing w:line="276" w:lineRule="auto"/>
            </w:pPr>
            <w:r>
              <w:t>Low–moderate (if salicylate-sensitive).</w:t>
            </w:r>
          </w:p>
        </w:tc>
      </w:tr>
      <w:tr w:rsidR="00B65BA9" w14:paraId="3D54603C" w14:textId="77777777" w:rsidTr="00B65BA9">
        <w:tc>
          <w:tcPr>
            <w:tcW w:w="2178" w:type="dxa"/>
          </w:tcPr>
          <w:p w14:paraId="628D401D" w14:textId="77777777" w:rsidR="0097593F" w:rsidRDefault="00000000" w:rsidP="00CB359A">
            <w:pPr>
              <w:spacing w:line="276" w:lineRule="auto"/>
            </w:pPr>
            <w:r>
              <w:t>Potassium Sorbate</w:t>
            </w:r>
          </w:p>
        </w:tc>
        <w:tc>
          <w:tcPr>
            <w:tcW w:w="2720" w:type="dxa"/>
          </w:tcPr>
          <w:p w14:paraId="5FE1931E" w14:textId="77777777" w:rsidR="0097593F" w:rsidRDefault="00000000" w:rsidP="00CB359A">
            <w:pPr>
              <w:spacing w:line="276" w:lineRule="auto"/>
            </w:pPr>
            <w:r>
              <w:t>Preservative</w:t>
            </w:r>
          </w:p>
        </w:tc>
        <w:tc>
          <w:tcPr>
            <w:tcW w:w="3239" w:type="dxa"/>
          </w:tcPr>
          <w:p w14:paraId="6BD5C607" w14:textId="77777777" w:rsidR="0097593F" w:rsidRDefault="00000000" w:rsidP="00CB359A">
            <w:pPr>
              <w:spacing w:line="276" w:lineRule="auto"/>
            </w:pPr>
            <w:r>
              <w:t>Good overall safety profile; occasional local irritation/allergy.</w:t>
            </w:r>
          </w:p>
        </w:tc>
        <w:tc>
          <w:tcPr>
            <w:tcW w:w="2061" w:type="dxa"/>
          </w:tcPr>
          <w:p w14:paraId="031AFC79" w14:textId="77777777" w:rsidR="0097593F" w:rsidRDefault="00000000" w:rsidP="00CB359A">
            <w:pPr>
              <w:spacing w:line="276" w:lineRule="auto"/>
            </w:pPr>
            <w:r>
              <w:t>Low</w:t>
            </w:r>
          </w:p>
        </w:tc>
      </w:tr>
      <w:tr w:rsidR="00B65BA9" w14:paraId="7299AC83" w14:textId="77777777" w:rsidTr="00B65BA9">
        <w:tc>
          <w:tcPr>
            <w:tcW w:w="2178" w:type="dxa"/>
          </w:tcPr>
          <w:p w14:paraId="68FCB311" w14:textId="77777777" w:rsidR="0097593F" w:rsidRDefault="00000000" w:rsidP="00CB359A">
            <w:pPr>
              <w:spacing w:line="276" w:lineRule="auto"/>
            </w:pPr>
            <w:r>
              <w:t>Sorbic Acid</w:t>
            </w:r>
          </w:p>
        </w:tc>
        <w:tc>
          <w:tcPr>
            <w:tcW w:w="2720" w:type="dxa"/>
          </w:tcPr>
          <w:p w14:paraId="416E78C7" w14:textId="77777777" w:rsidR="0097593F" w:rsidRDefault="00000000" w:rsidP="00CB359A">
            <w:pPr>
              <w:spacing w:line="276" w:lineRule="auto"/>
            </w:pPr>
            <w:r>
              <w:t>Preservative (acid form corresponding to potassium sorbate)</w:t>
            </w:r>
          </w:p>
        </w:tc>
        <w:tc>
          <w:tcPr>
            <w:tcW w:w="3239" w:type="dxa"/>
          </w:tcPr>
          <w:p w14:paraId="461C4FD2" w14:textId="77777777" w:rsidR="0097593F" w:rsidRDefault="00000000" w:rsidP="00CB359A">
            <w:pPr>
              <w:spacing w:line="276" w:lineRule="auto"/>
            </w:pPr>
            <w:r>
              <w:t>Similar to potassium sorbate; low systemic toxicity, occasional irritation.</w:t>
            </w:r>
          </w:p>
        </w:tc>
        <w:tc>
          <w:tcPr>
            <w:tcW w:w="2061" w:type="dxa"/>
          </w:tcPr>
          <w:p w14:paraId="472F09D9" w14:textId="77777777" w:rsidR="0097593F" w:rsidRDefault="00000000" w:rsidP="00CB359A">
            <w:pPr>
              <w:spacing w:line="276" w:lineRule="auto"/>
            </w:pPr>
            <w:r>
              <w:t>Low</w:t>
            </w:r>
          </w:p>
        </w:tc>
      </w:tr>
      <w:tr w:rsidR="00B65BA9" w14:paraId="13D5A234" w14:textId="77777777" w:rsidTr="00B65BA9">
        <w:tc>
          <w:tcPr>
            <w:tcW w:w="2178" w:type="dxa"/>
          </w:tcPr>
          <w:p w14:paraId="0C7BFFE6" w14:textId="77777777" w:rsidR="0097593F" w:rsidRDefault="00000000" w:rsidP="00CB359A">
            <w:pPr>
              <w:spacing w:line="276" w:lineRule="auto"/>
            </w:pPr>
            <w:r>
              <w:t>Benzyl Alcohol</w:t>
            </w:r>
          </w:p>
        </w:tc>
        <w:tc>
          <w:tcPr>
            <w:tcW w:w="2720" w:type="dxa"/>
          </w:tcPr>
          <w:p w14:paraId="0C14DA06" w14:textId="77777777" w:rsidR="0097593F" w:rsidRDefault="00000000" w:rsidP="00CB359A">
            <w:pPr>
              <w:spacing w:line="276" w:lineRule="auto"/>
            </w:pPr>
            <w:r>
              <w:t>Fragrance component and preservative booster</w:t>
            </w:r>
          </w:p>
        </w:tc>
        <w:tc>
          <w:tcPr>
            <w:tcW w:w="3239" w:type="dxa"/>
          </w:tcPr>
          <w:p w14:paraId="16FCC5E4" w14:textId="77777777" w:rsidR="0097593F" w:rsidRDefault="00000000" w:rsidP="00CB359A">
            <w:pPr>
              <w:spacing w:line="276" w:lineRule="auto"/>
            </w:pPr>
            <w:r>
              <w:t>Recognised fragrance allergen; can cause irritation or allergic dermatitis in susceptible individuals.</w:t>
            </w:r>
          </w:p>
        </w:tc>
        <w:tc>
          <w:tcPr>
            <w:tcW w:w="2061" w:type="dxa"/>
          </w:tcPr>
          <w:p w14:paraId="7A4067A8" w14:textId="77777777" w:rsidR="0097593F" w:rsidRDefault="00000000" w:rsidP="00CB359A">
            <w:pPr>
              <w:spacing w:line="276" w:lineRule="auto"/>
            </w:pPr>
            <w:r>
              <w:t>Moderate for fragrance/allergy-prone users</w:t>
            </w:r>
          </w:p>
        </w:tc>
      </w:tr>
    </w:tbl>
    <w:p w14:paraId="05BC5646" w14:textId="77777777" w:rsidR="0097593F" w:rsidRDefault="0097593F" w:rsidP="00CB359A"/>
    <w:p w14:paraId="14473C46" w14:textId="77777777" w:rsidR="00CB359A" w:rsidRDefault="00CB359A" w:rsidP="00CB359A"/>
    <w:p w14:paraId="25466371" w14:textId="77777777" w:rsidR="0097593F" w:rsidRPr="00B65BA9" w:rsidRDefault="00000000" w:rsidP="00CB359A">
      <w:pPr>
        <w:pStyle w:val="Heading2"/>
        <w:spacing w:before="0"/>
        <w:rPr>
          <w:sz w:val="32"/>
          <w:szCs w:val="32"/>
        </w:rPr>
      </w:pPr>
      <w:r w:rsidRPr="00B65BA9">
        <w:rPr>
          <w:sz w:val="32"/>
          <w:szCs w:val="32"/>
        </w:rPr>
        <w:lastRenderedPageBreak/>
        <w:t>2. Detailed Notes by Ingredient Group</w:t>
      </w:r>
    </w:p>
    <w:p w14:paraId="1861BFBE" w14:textId="77777777" w:rsidR="0097593F" w:rsidRPr="00B65BA9" w:rsidRDefault="00000000" w:rsidP="00CB359A">
      <w:pPr>
        <w:rPr>
          <w:sz w:val="28"/>
          <w:szCs w:val="28"/>
        </w:rPr>
      </w:pPr>
      <w:r w:rsidRPr="00B65BA9">
        <w:rPr>
          <w:b/>
          <w:sz w:val="28"/>
          <w:szCs w:val="28"/>
        </w:rPr>
        <w:t>A. Cleansers and Surfactants</w:t>
      </w:r>
    </w:p>
    <w:p w14:paraId="79059FC1" w14:textId="77777777" w:rsidR="0097593F" w:rsidRPr="00CB359A" w:rsidRDefault="00000000" w:rsidP="00CB359A">
      <w:pPr>
        <w:jc w:val="both"/>
        <w:rPr>
          <w:sz w:val="28"/>
          <w:szCs w:val="28"/>
        </w:rPr>
      </w:pPr>
      <w:r w:rsidRPr="00CB359A">
        <w:rPr>
          <w:sz w:val="28"/>
          <w:szCs w:val="28"/>
        </w:rPr>
        <w:t>Sodium laureth sulfate (SLES), cocamidopropyl betaine, laureth-4, laureth-23, PEG-7 glyceryl cocoate and trideceth-10 make up the main cleansing and foaming system. SLES is a very common anionic surfactant. The Cosmetic Ingredient Review (CIR) Expert Panel has concluded that sodium laureth sulfate is safe as used in cosmetics, although it is a recognised skin and eye irritant, especially at higher concentrations or with prolonged contact. In rinse-off shampoos, irritation risk is reduced but still relevant for sensitive scalps.</w:t>
      </w:r>
      <w:r w:rsidRPr="00CB359A">
        <w:rPr>
          <w:sz w:val="28"/>
          <w:szCs w:val="28"/>
        </w:rPr>
        <w:br/>
      </w:r>
      <w:r w:rsidRPr="00CB359A">
        <w:rPr>
          <w:sz w:val="28"/>
          <w:szCs w:val="28"/>
        </w:rPr>
        <w:br/>
        <w:t>Cocamidopropyl betaine (CAPB) is an amphoteric surfactant used to boost foam and reduce the harshness of SLES. Both CIR and more recent toxicology reviews have found CAPB to be safe at cosmetic use levels, but patch-test data show it can cause mild irritation and, in some individuals, allergic contact dermatitis, often linked to residual impurities from its manufacture. The non-ionic surfactants laureth-4, laureth-23, trideceth-10 and PEG-7 glyceryl cocoate are generally low in systemic toxicity but can contribute to irritation at high levels; like other ethoxylated ingredients they may contain trace amounts of 1,4-dioxane if purification is poor.</w:t>
      </w:r>
    </w:p>
    <w:p w14:paraId="67CEB71B" w14:textId="77777777" w:rsidR="0097593F" w:rsidRPr="00CB359A" w:rsidRDefault="00000000" w:rsidP="00CB359A">
      <w:pPr>
        <w:rPr>
          <w:sz w:val="28"/>
          <w:szCs w:val="28"/>
        </w:rPr>
      </w:pPr>
      <w:r w:rsidRPr="00CB359A">
        <w:rPr>
          <w:b/>
          <w:sz w:val="28"/>
          <w:szCs w:val="28"/>
        </w:rPr>
        <w:t>B. Conditioning Silicones and Polymers</w:t>
      </w:r>
    </w:p>
    <w:p w14:paraId="6539B421" w14:textId="0BE0114A" w:rsidR="00CB359A" w:rsidRPr="00CB359A" w:rsidRDefault="00000000" w:rsidP="00CB359A">
      <w:pPr>
        <w:jc w:val="both"/>
        <w:rPr>
          <w:sz w:val="28"/>
          <w:szCs w:val="28"/>
        </w:rPr>
      </w:pPr>
      <w:r w:rsidRPr="00CB359A">
        <w:rPr>
          <w:sz w:val="28"/>
          <w:szCs w:val="28"/>
        </w:rPr>
        <w:t>Dimethicone and amodimethicone are silicone polymers that coat the hair shaft to improve smoothness and shine. The CIR Expert Panel has reviewed dimethicone, amodimethicone and related methicones and concluded they are safe as used in cosmetics, with very low dermal penetration, low systemic toxicity and minimal irritation potential. Guar hydroxypropyltrimonium chloride is a cationic polymer derived from guar gum that improves slip and reduces static. Published CIR findings and industry safety summaries describe it as non-sensitising and of low toxicity at the low concentrations used in hair products.</w:t>
      </w:r>
      <w:r w:rsidRPr="00CB359A">
        <w:rPr>
          <w:sz w:val="28"/>
          <w:szCs w:val="28"/>
        </w:rPr>
        <w:br/>
      </w:r>
      <w:r w:rsidRPr="00CB359A">
        <w:rPr>
          <w:sz w:val="28"/>
          <w:szCs w:val="28"/>
        </w:rPr>
        <w:br/>
      </w:r>
      <w:r w:rsidRPr="00CB359A">
        <w:rPr>
          <w:sz w:val="28"/>
          <w:szCs w:val="28"/>
        </w:rPr>
        <w:lastRenderedPageBreak/>
        <w:t>Hydrolyzed keratin and hydrolyzed pearl are large protein or mineral complexes used mainly for marketing and minor conditioning effects; they have minimal skin penetration and low systemic toxicity, with allergy as the main theoretical concern. Hydrogenated castor oil and glyceryl distearate act as emulsifiers and stabilisers and are also regarded as low-toxicity, low-irritation ingredients.</w:t>
      </w:r>
    </w:p>
    <w:p w14:paraId="1D97E4F9" w14:textId="77777777" w:rsidR="0097593F" w:rsidRPr="00CB359A" w:rsidRDefault="00000000" w:rsidP="00CB359A">
      <w:pPr>
        <w:rPr>
          <w:sz w:val="28"/>
          <w:szCs w:val="28"/>
        </w:rPr>
      </w:pPr>
      <w:r w:rsidRPr="00CB359A">
        <w:rPr>
          <w:b/>
          <w:sz w:val="28"/>
          <w:szCs w:val="28"/>
        </w:rPr>
        <w:t>C. pH Adjusters, Solvents and Humectants</w:t>
      </w:r>
    </w:p>
    <w:p w14:paraId="6737EF29" w14:textId="77777777" w:rsidR="0097593F" w:rsidRPr="00CB359A" w:rsidRDefault="00000000" w:rsidP="00CB359A">
      <w:pPr>
        <w:jc w:val="both"/>
        <w:rPr>
          <w:sz w:val="28"/>
          <w:szCs w:val="28"/>
        </w:rPr>
      </w:pPr>
      <w:r w:rsidRPr="00CB359A">
        <w:rPr>
          <w:sz w:val="28"/>
          <w:szCs w:val="28"/>
        </w:rPr>
        <w:t>Citric acid and sodium hydroxide are used together to fine-tune the shampoo’s pH. At the tiny concentrations needed for pH adjustment, systemic toxicity is negligible, but both substances can sting if product enters the eyes. Propylene glycol and glycerin (if present) act as humectants and solvents; both have good safety records in cosmetics, although a small percentage of people experience irritation or allergic contact dermatitis from propylene glycol. Sodium chloride adjusts viscosity and can be mildly drying at higher levels.</w:t>
      </w:r>
    </w:p>
    <w:p w14:paraId="67DEE3CA" w14:textId="77777777" w:rsidR="0097593F" w:rsidRPr="00CB359A" w:rsidRDefault="00000000" w:rsidP="00CB359A">
      <w:pPr>
        <w:rPr>
          <w:sz w:val="28"/>
          <w:szCs w:val="28"/>
        </w:rPr>
      </w:pPr>
      <w:r w:rsidRPr="00CB359A">
        <w:rPr>
          <w:b/>
          <w:sz w:val="28"/>
          <w:szCs w:val="28"/>
        </w:rPr>
        <w:t>D. Preservatives</w:t>
      </w:r>
    </w:p>
    <w:p w14:paraId="6CD5ABCC" w14:textId="77777777" w:rsidR="0097593F" w:rsidRDefault="00000000" w:rsidP="00CB359A">
      <w:pPr>
        <w:jc w:val="both"/>
        <w:rPr>
          <w:sz w:val="28"/>
          <w:szCs w:val="28"/>
        </w:rPr>
      </w:pPr>
      <w:r w:rsidRPr="00CB359A">
        <w:rPr>
          <w:sz w:val="28"/>
          <w:szCs w:val="28"/>
        </w:rPr>
        <w:t>Sodium benzoate, phenoxyethanol, sodium salicylate, potassium sorbate and sorbic acid form the preservation system. Regulatory bodies such as the EU Scientific Committee on Consumer Safety consider phenoxyethanol safe at up to 1% in cosmetic products, with a comfortable safety margin based on dermal exposure. Sodium benzoate, sorbic acid and potassium sorbate have long histories of safe use in food and cosmetics. Sodium salicylate is related to salicylic acid; at the low levels used for preservation, systemic exposure is very small, though people with known salicylate/aspirin sensitivity should be cautious. Across all of these, the practical concerns are local irritation or allergic reactions in susceptible users rather than serious systemic effects.</w:t>
      </w:r>
    </w:p>
    <w:p w14:paraId="6A51E94A" w14:textId="77777777" w:rsidR="00CB359A" w:rsidRDefault="00CB359A" w:rsidP="00CB359A">
      <w:pPr>
        <w:jc w:val="both"/>
        <w:rPr>
          <w:sz w:val="28"/>
          <w:szCs w:val="28"/>
        </w:rPr>
      </w:pPr>
    </w:p>
    <w:p w14:paraId="4CD7F478" w14:textId="77777777" w:rsidR="00CB359A" w:rsidRDefault="00CB359A" w:rsidP="00CB359A">
      <w:pPr>
        <w:jc w:val="both"/>
        <w:rPr>
          <w:sz w:val="28"/>
          <w:szCs w:val="28"/>
        </w:rPr>
      </w:pPr>
    </w:p>
    <w:p w14:paraId="5CC364EA" w14:textId="77777777" w:rsidR="00CB359A" w:rsidRPr="00CB359A" w:rsidRDefault="00CB359A" w:rsidP="00CB359A">
      <w:pPr>
        <w:jc w:val="both"/>
        <w:rPr>
          <w:sz w:val="28"/>
          <w:szCs w:val="28"/>
        </w:rPr>
      </w:pPr>
    </w:p>
    <w:p w14:paraId="5C2CB522" w14:textId="77777777" w:rsidR="0097593F" w:rsidRPr="00CB359A" w:rsidRDefault="00000000" w:rsidP="00CB359A">
      <w:pPr>
        <w:rPr>
          <w:sz w:val="28"/>
          <w:szCs w:val="28"/>
        </w:rPr>
      </w:pPr>
      <w:r w:rsidRPr="00CB359A">
        <w:rPr>
          <w:b/>
          <w:sz w:val="28"/>
          <w:szCs w:val="28"/>
        </w:rPr>
        <w:lastRenderedPageBreak/>
        <w:t>E. Fragrance and Fragrance Allergens</w:t>
      </w:r>
    </w:p>
    <w:p w14:paraId="3A2DB54A" w14:textId="77777777" w:rsidR="0097593F" w:rsidRPr="00CB359A" w:rsidRDefault="00000000" w:rsidP="00CB359A">
      <w:pPr>
        <w:jc w:val="both"/>
        <w:rPr>
          <w:sz w:val="28"/>
          <w:szCs w:val="28"/>
        </w:rPr>
      </w:pPr>
      <w:r w:rsidRPr="00CB359A">
        <w:rPr>
          <w:sz w:val="28"/>
          <w:szCs w:val="28"/>
        </w:rPr>
        <w:t>The generic 'parfum' denotes a proprietary fragrance blend whose exact composition is not disclosed. In addition, linalool, limonene and benzyl alcohol are listed separately. These substances belong to the group of 26 fragrance allergens identified by the European Union as having a relatively high rate of allergic contact dermatitis. By law, they must be declared on product labels when present above very low thresholds. At cosmetic levels they are not systemically toxic, but they are a significant cause of perfume-related rashes and itching. For individuals with fragrance allergy, this fragrance system represents the highest practical risk in the formula.</w:t>
      </w:r>
    </w:p>
    <w:p w14:paraId="0690ACDB" w14:textId="77777777" w:rsidR="0097593F" w:rsidRPr="00CB359A" w:rsidRDefault="00000000" w:rsidP="00CB359A">
      <w:pPr>
        <w:rPr>
          <w:sz w:val="28"/>
          <w:szCs w:val="28"/>
        </w:rPr>
      </w:pPr>
      <w:r w:rsidRPr="00CB359A">
        <w:rPr>
          <w:b/>
          <w:sz w:val="28"/>
          <w:szCs w:val="28"/>
        </w:rPr>
        <w:t>F. Overall Assessment</w:t>
      </w:r>
    </w:p>
    <w:p w14:paraId="77440048" w14:textId="77777777" w:rsidR="0097593F" w:rsidRPr="00CB359A" w:rsidRDefault="00000000" w:rsidP="00CB359A">
      <w:pPr>
        <w:rPr>
          <w:sz w:val="28"/>
          <w:szCs w:val="28"/>
        </w:rPr>
      </w:pPr>
      <w:r w:rsidRPr="00CB359A">
        <w:rPr>
          <w:sz w:val="28"/>
          <w:szCs w:val="28"/>
        </w:rPr>
        <w:t>For a typical adult user with a healthy scalp, this shampoo’s ingredient list is consistent with modern commercial formulations: surfactants, conditioning silicones and polymers, standard preservatives and a scented fragrance blend. None of the ingredients are recognised human carcinogens at cosmetic concentrations, and expert safety panels have reviewed key components such as sodium laureth sulfate, cocamidopropyl betaine, dimethicone, amodimethicone, PEG-120 methyl glucose dioleate and guar hydroxypropyltrimonium chloride and found them safe as used in rinse-off products. The real-world risks are local: dryness or irritation from the cleansing system, and fragrance-related allergy. Users with a history of eczema, very sensitive scalp or perfume allergy may wish to limit exposure or choose a fragrance-free, milder-surfactant shampoo.</w:t>
      </w:r>
    </w:p>
    <w:sectPr w:rsidR="0097593F" w:rsidRPr="00CB35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2857530">
    <w:abstractNumId w:val="8"/>
  </w:num>
  <w:num w:numId="2" w16cid:durableId="1772700329">
    <w:abstractNumId w:val="6"/>
  </w:num>
  <w:num w:numId="3" w16cid:durableId="1290237276">
    <w:abstractNumId w:val="5"/>
  </w:num>
  <w:num w:numId="4" w16cid:durableId="262959215">
    <w:abstractNumId w:val="4"/>
  </w:num>
  <w:num w:numId="5" w16cid:durableId="1912620683">
    <w:abstractNumId w:val="7"/>
  </w:num>
  <w:num w:numId="6" w16cid:durableId="1407263838">
    <w:abstractNumId w:val="3"/>
  </w:num>
  <w:num w:numId="7" w16cid:durableId="683747846">
    <w:abstractNumId w:val="2"/>
  </w:num>
  <w:num w:numId="8" w16cid:durableId="1183935907">
    <w:abstractNumId w:val="1"/>
  </w:num>
  <w:num w:numId="9" w16cid:durableId="24958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251"/>
    <w:rsid w:val="007147BE"/>
    <w:rsid w:val="0097593F"/>
    <w:rsid w:val="00AA1D8D"/>
    <w:rsid w:val="00B47730"/>
    <w:rsid w:val="00B65BA9"/>
    <w:rsid w:val="00CB0664"/>
    <w:rsid w:val="00CB35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B5C5C"/>
  <w14:defaultImageDpi w14:val="300"/>
  <w15:docId w15:val="{7963875C-AD62-44D5-A152-DB797D740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1537</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2</cp:revision>
  <cp:lastPrinted>2025-11-28T09:17:00Z</cp:lastPrinted>
  <dcterms:created xsi:type="dcterms:W3CDTF">2013-12-23T23:15:00Z</dcterms:created>
  <dcterms:modified xsi:type="dcterms:W3CDTF">2025-11-28T09:17:00Z</dcterms:modified>
  <cp:category/>
</cp:coreProperties>
</file>