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04E2C" w14:textId="77777777" w:rsidR="005D59D3" w:rsidRDefault="005D59D3" w:rsidP="005D59D3">
      <w:pPr>
        <w:ind w:left="2880"/>
        <w:rPr>
          <w:sz w:val="40"/>
          <w:szCs w:val="40"/>
        </w:rPr>
      </w:pPr>
      <w:r w:rsidRPr="001E192D">
        <w:rPr>
          <w:sz w:val="40"/>
          <w:szCs w:val="40"/>
        </w:rPr>
        <w:t>Epic Equity Explorer</w:t>
      </w:r>
    </w:p>
    <w:p w14:paraId="3A346BBC" w14:textId="77777777" w:rsidR="00DD713F" w:rsidRP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These guidelines are established to support a community where all participants should feel safe to contribute, innovate, and inspire others, irrespective of:</w:t>
      </w:r>
    </w:p>
    <w:p w14:paraId="0815D973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Background</w:t>
      </w:r>
    </w:p>
    <w:p w14:paraId="4943D590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Family status</w:t>
      </w:r>
    </w:p>
    <w:p w14:paraId="4A64C569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Gender</w:t>
      </w:r>
    </w:p>
    <w:p w14:paraId="16F62DA8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Gender identity or expression</w:t>
      </w:r>
    </w:p>
    <w:p w14:paraId="7D4237B5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Marital status</w:t>
      </w:r>
    </w:p>
    <w:p w14:paraId="70600500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Sex</w:t>
      </w:r>
    </w:p>
    <w:p w14:paraId="2EACC0B8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Sexual orientation</w:t>
      </w:r>
    </w:p>
    <w:p w14:paraId="346A2617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Native language</w:t>
      </w:r>
    </w:p>
    <w:p w14:paraId="674412A0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Age</w:t>
      </w:r>
    </w:p>
    <w:p w14:paraId="398B6EE6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Ability</w:t>
      </w:r>
    </w:p>
    <w:p w14:paraId="352A412D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Race and/or ethnicity</w:t>
      </w:r>
    </w:p>
    <w:p w14:paraId="31132A19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Caste</w:t>
      </w:r>
    </w:p>
    <w:p w14:paraId="4742D740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National origin</w:t>
      </w:r>
    </w:p>
    <w:p w14:paraId="6A4887BE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Socioeconomic status</w:t>
      </w:r>
    </w:p>
    <w:p w14:paraId="7B8C6786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Religion</w:t>
      </w:r>
    </w:p>
    <w:p w14:paraId="546C8846" w14:textId="77777777" w:rsidR="00DD713F" w:rsidRP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Geographic location</w:t>
      </w:r>
    </w:p>
    <w:p w14:paraId="11608567" w14:textId="4C78E775" w:rsidR="00DD713F" w:rsidRDefault="00DD713F" w:rsidP="00DD713F">
      <w:pPr>
        <w:numPr>
          <w:ilvl w:val="0"/>
          <w:numId w:val="1"/>
        </w:numPr>
        <w:rPr>
          <w:sz w:val="28"/>
          <w:szCs w:val="28"/>
        </w:rPr>
      </w:pPr>
      <w:r w:rsidRPr="00DD713F">
        <w:rPr>
          <w:sz w:val="28"/>
          <w:szCs w:val="28"/>
        </w:rPr>
        <w:t>Any other dimension of diversity</w:t>
      </w:r>
    </w:p>
    <w:p w14:paraId="2094DEB5" w14:textId="77777777" w:rsidR="00DD713F" w:rsidRDefault="00DD713F" w:rsidP="00DD713F">
      <w:pPr>
        <w:rPr>
          <w:sz w:val="28"/>
          <w:szCs w:val="28"/>
        </w:rPr>
      </w:pPr>
    </w:p>
    <w:p w14:paraId="052B2A1F" w14:textId="77777777" w:rsidR="00DD713F" w:rsidRDefault="00DD713F" w:rsidP="00DD713F">
      <w:pPr>
        <w:rPr>
          <w:sz w:val="28"/>
          <w:szCs w:val="28"/>
        </w:rPr>
      </w:pPr>
    </w:p>
    <w:p w14:paraId="454CA344" w14:textId="77777777" w:rsidR="00DD713F" w:rsidRDefault="00DD713F" w:rsidP="00DD713F">
      <w:pPr>
        <w:rPr>
          <w:sz w:val="28"/>
          <w:szCs w:val="28"/>
        </w:rPr>
      </w:pPr>
    </w:p>
    <w:p w14:paraId="76F29503" w14:textId="77777777" w:rsidR="00DD713F" w:rsidRDefault="00DD713F" w:rsidP="00DD713F">
      <w:pPr>
        <w:rPr>
          <w:sz w:val="28"/>
          <w:szCs w:val="28"/>
        </w:rPr>
      </w:pPr>
    </w:p>
    <w:p w14:paraId="1470DF69" w14:textId="77777777" w:rsidR="00DD713F" w:rsidRPr="00DD713F" w:rsidRDefault="00DD713F" w:rsidP="00DD713F">
      <w:pPr>
        <w:rPr>
          <w:sz w:val="28"/>
          <w:szCs w:val="28"/>
        </w:rPr>
      </w:pPr>
    </w:p>
    <w:p w14:paraId="4BDE02F2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Version 1 – Updated February 19, 2025</w:t>
      </w:r>
    </w:p>
    <w:p w14:paraId="1F23CB9E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When and How to Use These Guidelines</w:t>
      </w:r>
    </w:p>
    <w:p w14:paraId="3B472DBD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 xml:space="preserve">These guidelines outline the expected conduct for all members involved in the </w:t>
      </w:r>
      <w:proofErr w:type="spellStart"/>
      <w:r w:rsidRPr="00DD713F">
        <w:rPr>
          <w:sz w:val="28"/>
          <w:szCs w:val="28"/>
        </w:rPr>
        <w:t>StockTrendTracker</w:t>
      </w:r>
      <w:proofErr w:type="spellEnd"/>
      <w:r w:rsidRPr="00DD713F">
        <w:rPr>
          <w:sz w:val="28"/>
          <w:szCs w:val="28"/>
        </w:rPr>
        <w:t xml:space="preserve"> project. They are designed to complement our Anti-Harassment/Discrimination Policies, providing protections and a framework for </w:t>
      </w:r>
      <w:proofErr w:type="spellStart"/>
      <w:r w:rsidRPr="00DD713F">
        <w:rPr>
          <w:sz w:val="28"/>
          <w:szCs w:val="28"/>
        </w:rPr>
        <w:t>behavior</w:t>
      </w:r>
      <w:proofErr w:type="spellEnd"/>
      <w:r w:rsidRPr="00DD713F">
        <w:rPr>
          <w:sz w:val="28"/>
          <w:szCs w:val="28"/>
        </w:rPr>
        <w:t xml:space="preserve"> for all project contributors and stakeholders.</w:t>
      </w:r>
    </w:p>
    <w:p w14:paraId="71FB0F7D" w14:textId="77777777" w:rsidR="00DD713F" w:rsidRPr="00DD713F" w:rsidRDefault="00DD713F" w:rsidP="00DD713F">
      <w:pPr>
        <w:rPr>
          <w:sz w:val="28"/>
          <w:szCs w:val="28"/>
        </w:rPr>
      </w:pPr>
    </w:p>
    <w:p w14:paraId="34B26E1F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 xml:space="preserve">Expected </w:t>
      </w:r>
      <w:proofErr w:type="spellStart"/>
      <w:r w:rsidRPr="00DD713F">
        <w:rPr>
          <w:b/>
          <w:bCs/>
          <w:sz w:val="28"/>
          <w:szCs w:val="28"/>
        </w:rPr>
        <w:t>behavior</w:t>
      </w:r>
      <w:proofErr w:type="spellEnd"/>
    </w:p>
    <w:p w14:paraId="3C377986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 xml:space="preserve">All members of the </w:t>
      </w:r>
      <w:proofErr w:type="spellStart"/>
      <w:r w:rsidRPr="00DD713F">
        <w:rPr>
          <w:sz w:val="28"/>
          <w:szCs w:val="28"/>
        </w:rPr>
        <w:t>StockTrendTracker</w:t>
      </w:r>
      <w:proofErr w:type="spellEnd"/>
      <w:r w:rsidRPr="00DD713F">
        <w:rPr>
          <w:sz w:val="28"/>
          <w:szCs w:val="28"/>
        </w:rPr>
        <w:t xml:space="preserve"> community are expected to:</w:t>
      </w:r>
    </w:p>
    <w:p w14:paraId="60FECFEC" w14:textId="77777777" w:rsidR="00DD713F" w:rsidRPr="00DD713F" w:rsidRDefault="00DD713F" w:rsidP="00DD713F">
      <w:pPr>
        <w:rPr>
          <w:sz w:val="28"/>
          <w:szCs w:val="28"/>
        </w:rPr>
      </w:pPr>
    </w:p>
    <w:p w14:paraId="373DD07D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Be respectful</w:t>
      </w:r>
    </w:p>
    <w:p w14:paraId="597417D6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Use respectful language and manners, consider different perspectives, and provide prompt and constructive feedback without personal attacks.</w:t>
      </w:r>
    </w:p>
    <w:p w14:paraId="5E88BA7C" w14:textId="77777777" w:rsidR="00DD713F" w:rsidRPr="00DD713F" w:rsidRDefault="00DD713F" w:rsidP="00DD713F">
      <w:pPr>
        <w:rPr>
          <w:sz w:val="28"/>
          <w:szCs w:val="28"/>
        </w:rPr>
      </w:pPr>
    </w:p>
    <w:p w14:paraId="55C35112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Be direct but professional</w:t>
      </w:r>
    </w:p>
    <w:p w14:paraId="10211B92" w14:textId="612B76B2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Express honest opinions about ideas presented; disagree respectfully, providing constructive criticism and alternative solutions where possible.</w:t>
      </w:r>
    </w:p>
    <w:p w14:paraId="43440786" w14:textId="77777777" w:rsidR="00DD713F" w:rsidRPr="00DD713F" w:rsidRDefault="00DD713F" w:rsidP="00DD713F">
      <w:pPr>
        <w:rPr>
          <w:sz w:val="28"/>
          <w:szCs w:val="28"/>
        </w:rPr>
      </w:pPr>
    </w:p>
    <w:p w14:paraId="37EFE18E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Be inclusive</w:t>
      </w:r>
    </w:p>
    <w:p w14:paraId="08ACE0E7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Engage diverse viewpoints actively and inclusively. Support and encourage underrepresented voices to share their ideas and perspectives.</w:t>
      </w:r>
    </w:p>
    <w:p w14:paraId="1D2207EE" w14:textId="77777777" w:rsidR="00DD713F" w:rsidRPr="00DD713F" w:rsidRDefault="00DD713F" w:rsidP="00DD713F">
      <w:pPr>
        <w:rPr>
          <w:sz w:val="28"/>
          <w:szCs w:val="28"/>
        </w:rPr>
      </w:pPr>
    </w:p>
    <w:p w14:paraId="6B3CA900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Understand different perspectives</w:t>
      </w:r>
    </w:p>
    <w:p w14:paraId="112C4FDA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Approach discussions with an open mind, aiming to enhance and elevate ideas rather than dominate the conversation.</w:t>
      </w:r>
    </w:p>
    <w:p w14:paraId="623F27AD" w14:textId="77777777" w:rsidR="00DD713F" w:rsidRDefault="00DD713F" w:rsidP="00DD713F">
      <w:pPr>
        <w:rPr>
          <w:sz w:val="28"/>
          <w:szCs w:val="28"/>
        </w:rPr>
      </w:pPr>
    </w:p>
    <w:p w14:paraId="181586B0" w14:textId="77777777" w:rsidR="00DD713F" w:rsidRPr="00DD713F" w:rsidRDefault="00DD713F" w:rsidP="00DD713F">
      <w:pPr>
        <w:rPr>
          <w:sz w:val="28"/>
          <w:szCs w:val="28"/>
        </w:rPr>
      </w:pPr>
    </w:p>
    <w:p w14:paraId="6C001291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 xml:space="preserve">Appreciate and </w:t>
      </w:r>
      <w:proofErr w:type="spellStart"/>
      <w:r w:rsidRPr="00DD713F">
        <w:rPr>
          <w:b/>
          <w:bCs/>
          <w:sz w:val="28"/>
          <w:szCs w:val="28"/>
        </w:rPr>
        <w:t>accomodate</w:t>
      </w:r>
      <w:proofErr w:type="spellEnd"/>
      <w:r w:rsidRPr="00DD713F">
        <w:rPr>
          <w:b/>
          <w:bCs/>
          <w:sz w:val="28"/>
          <w:szCs w:val="28"/>
        </w:rPr>
        <w:t xml:space="preserve"> diversity</w:t>
      </w:r>
    </w:p>
    <w:p w14:paraId="59D5439A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Recognize and respect personal and cultural differences which may be reflected in communication styles, work habits, or values. Strive to eliminate personal biases and consider the diverse needs of others.</w:t>
      </w:r>
    </w:p>
    <w:p w14:paraId="0C9E698E" w14:textId="77777777" w:rsidR="00DD713F" w:rsidRPr="00DD713F" w:rsidRDefault="00DD713F" w:rsidP="00DD713F">
      <w:pPr>
        <w:rPr>
          <w:sz w:val="28"/>
          <w:szCs w:val="28"/>
        </w:rPr>
      </w:pPr>
    </w:p>
    <w:p w14:paraId="658F5FC2" w14:textId="77777777" w:rsidR="00DD713F" w:rsidRPr="00DD713F" w:rsidRDefault="00DD713F" w:rsidP="00DD713F">
      <w:pPr>
        <w:rPr>
          <w:b/>
          <w:bCs/>
          <w:sz w:val="28"/>
          <w:szCs w:val="28"/>
        </w:rPr>
      </w:pPr>
      <w:proofErr w:type="spellStart"/>
      <w:r w:rsidRPr="00DD713F">
        <w:rPr>
          <w:b/>
          <w:bCs/>
          <w:sz w:val="28"/>
          <w:szCs w:val="28"/>
        </w:rPr>
        <w:t>Behavior</w:t>
      </w:r>
      <w:proofErr w:type="spellEnd"/>
      <w:r w:rsidRPr="00DD713F">
        <w:rPr>
          <w:b/>
          <w:bCs/>
          <w:sz w:val="28"/>
          <w:szCs w:val="28"/>
        </w:rPr>
        <w:t xml:space="preserve"> that will not be tolerated</w:t>
      </w:r>
    </w:p>
    <w:p w14:paraId="48597622" w14:textId="77777777" w:rsid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Violence and threats of violence</w:t>
      </w:r>
    </w:p>
    <w:p w14:paraId="328C4EA3" w14:textId="77777777" w:rsidR="00DD713F" w:rsidRPr="00DD713F" w:rsidRDefault="00DD713F" w:rsidP="00DD713F">
      <w:pPr>
        <w:rPr>
          <w:b/>
          <w:bCs/>
          <w:sz w:val="28"/>
          <w:szCs w:val="28"/>
        </w:rPr>
      </w:pPr>
    </w:p>
    <w:p w14:paraId="2B15DC55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No form of violence or threats will be tolerated, whether online or offline. This includes inciting violence or harm towards any individual or group.</w:t>
      </w:r>
    </w:p>
    <w:p w14:paraId="7362479D" w14:textId="77777777" w:rsidR="00DD713F" w:rsidRPr="00DD713F" w:rsidRDefault="00DD713F" w:rsidP="00DD713F">
      <w:pPr>
        <w:rPr>
          <w:sz w:val="28"/>
          <w:szCs w:val="28"/>
        </w:rPr>
      </w:pPr>
    </w:p>
    <w:p w14:paraId="00B26487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Personal attacks</w:t>
      </w:r>
    </w:p>
    <w:p w14:paraId="56C732A2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Conflicts should remain professional and not escalate into personal or psychological attacks.</w:t>
      </w:r>
    </w:p>
    <w:p w14:paraId="03589B91" w14:textId="77777777" w:rsidR="00DD713F" w:rsidRPr="00DD713F" w:rsidRDefault="00DD713F" w:rsidP="00DD713F">
      <w:pPr>
        <w:rPr>
          <w:sz w:val="28"/>
          <w:szCs w:val="28"/>
        </w:rPr>
      </w:pPr>
    </w:p>
    <w:p w14:paraId="32EE5568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Derogatory language</w:t>
      </w:r>
    </w:p>
    <w:p w14:paraId="7C4F52F1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 xml:space="preserve">Language that discriminates or demeans an individual or a group </w:t>
      </w:r>
      <w:proofErr w:type="gramStart"/>
      <w:r w:rsidRPr="00DD713F">
        <w:rPr>
          <w:sz w:val="28"/>
          <w:szCs w:val="28"/>
        </w:rPr>
        <w:t>on the basis of</w:t>
      </w:r>
      <w:proofErr w:type="gramEnd"/>
      <w:r w:rsidRPr="00DD713F">
        <w:rPr>
          <w:sz w:val="28"/>
          <w:szCs w:val="28"/>
        </w:rPr>
        <w:t xml:space="preserve"> their characteristics will not be accepted. This includes intentional misgendering or use of derogatory terms based on any of the listed diversity aspects.</w:t>
      </w:r>
    </w:p>
    <w:p w14:paraId="4575D57C" w14:textId="77777777" w:rsidR="00DD713F" w:rsidRPr="00DD713F" w:rsidRDefault="00DD713F" w:rsidP="00DD713F">
      <w:pPr>
        <w:rPr>
          <w:sz w:val="28"/>
          <w:szCs w:val="28"/>
        </w:rPr>
      </w:pPr>
    </w:p>
    <w:p w14:paraId="0A2DD16E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Unwelcome sexual attention or physical contact</w:t>
      </w:r>
    </w:p>
    <w:p w14:paraId="1AC80F67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No form of unwelcome sexual attention, jokes, or imagery is acceptable, nor is any unwanted physical contact.</w:t>
      </w:r>
    </w:p>
    <w:p w14:paraId="106E6344" w14:textId="77777777" w:rsidR="00DD713F" w:rsidRDefault="00DD713F" w:rsidP="00DD713F">
      <w:pPr>
        <w:rPr>
          <w:sz w:val="28"/>
          <w:szCs w:val="28"/>
        </w:rPr>
      </w:pPr>
    </w:p>
    <w:p w14:paraId="19335A14" w14:textId="77777777" w:rsidR="00DD713F" w:rsidRDefault="00DD713F" w:rsidP="00DD713F">
      <w:pPr>
        <w:rPr>
          <w:sz w:val="28"/>
          <w:szCs w:val="28"/>
        </w:rPr>
      </w:pPr>
    </w:p>
    <w:p w14:paraId="1E1512CD" w14:textId="77777777" w:rsidR="00DD713F" w:rsidRPr="00DD713F" w:rsidRDefault="00DD713F" w:rsidP="00DD713F">
      <w:pPr>
        <w:rPr>
          <w:sz w:val="28"/>
          <w:szCs w:val="28"/>
        </w:rPr>
      </w:pPr>
    </w:p>
    <w:p w14:paraId="08039CDE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 xml:space="preserve">Disruptive </w:t>
      </w:r>
      <w:proofErr w:type="spellStart"/>
      <w:r w:rsidRPr="00DD713F">
        <w:rPr>
          <w:b/>
          <w:bCs/>
          <w:sz w:val="28"/>
          <w:szCs w:val="28"/>
        </w:rPr>
        <w:t>behavior</w:t>
      </w:r>
      <w:proofErr w:type="spellEnd"/>
    </w:p>
    <w:p w14:paraId="0DA597D7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Disruptions in meetings or other collaborative environments, including over-talking, non-constructive criticisms, or influence that breeds hostility, are not permitted.</w:t>
      </w:r>
    </w:p>
    <w:p w14:paraId="074975F8" w14:textId="77777777" w:rsidR="00DD713F" w:rsidRPr="00DD713F" w:rsidRDefault="00DD713F" w:rsidP="00DD713F">
      <w:pPr>
        <w:rPr>
          <w:sz w:val="28"/>
          <w:szCs w:val="28"/>
        </w:rPr>
      </w:pPr>
    </w:p>
    <w:p w14:paraId="24BEC682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 xml:space="preserve">Consequences of unacceptable </w:t>
      </w:r>
      <w:proofErr w:type="spellStart"/>
      <w:r w:rsidRPr="00DD713F">
        <w:rPr>
          <w:b/>
          <w:bCs/>
          <w:sz w:val="28"/>
          <w:szCs w:val="28"/>
        </w:rPr>
        <w:t>behavior</w:t>
      </w:r>
      <w:proofErr w:type="spellEnd"/>
    </w:p>
    <w:p w14:paraId="45D233EE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 xml:space="preserve">Unacceptable </w:t>
      </w:r>
      <w:proofErr w:type="spellStart"/>
      <w:r w:rsidRPr="00DD713F">
        <w:rPr>
          <w:sz w:val="28"/>
          <w:szCs w:val="28"/>
        </w:rPr>
        <w:t>behavior</w:t>
      </w:r>
      <w:proofErr w:type="spellEnd"/>
      <w:r w:rsidRPr="00DD713F">
        <w:rPr>
          <w:sz w:val="28"/>
          <w:szCs w:val="28"/>
        </w:rPr>
        <w:t xml:space="preserve"> from any community member, including sponsors and those with decision-making authority, will not be tolerated. Anyone asked to stop unacceptable </w:t>
      </w:r>
      <w:proofErr w:type="spellStart"/>
      <w:r w:rsidRPr="00DD713F">
        <w:rPr>
          <w:sz w:val="28"/>
          <w:szCs w:val="28"/>
        </w:rPr>
        <w:t>behavior</w:t>
      </w:r>
      <w:proofErr w:type="spellEnd"/>
      <w:r w:rsidRPr="00DD713F">
        <w:rPr>
          <w:sz w:val="28"/>
          <w:szCs w:val="28"/>
        </w:rPr>
        <w:t xml:space="preserve"> is expected to comply immediately. Violations may result in expulsion from the project and related forums, or in severe cases, legal action.</w:t>
      </w:r>
    </w:p>
    <w:p w14:paraId="232FCC4C" w14:textId="77777777" w:rsidR="00DD713F" w:rsidRPr="00DD713F" w:rsidRDefault="00DD713F" w:rsidP="00DD713F">
      <w:pPr>
        <w:rPr>
          <w:sz w:val="28"/>
          <w:szCs w:val="28"/>
        </w:rPr>
      </w:pPr>
    </w:p>
    <w:p w14:paraId="2C1F0EF9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Reporting</w:t>
      </w:r>
    </w:p>
    <w:p w14:paraId="3E8E344F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 xml:space="preserve">If you observe or experience </w:t>
      </w:r>
      <w:proofErr w:type="spellStart"/>
      <w:r w:rsidRPr="00DD713F">
        <w:rPr>
          <w:sz w:val="28"/>
          <w:szCs w:val="28"/>
        </w:rPr>
        <w:t>behavior</w:t>
      </w:r>
      <w:proofErr w:type="spellEnd"/>
      <w:r w:rsidRPr="00DD713F">
        <w:rPr>
          <w:sz w:val="28"/>
          <w:szCs w:val="28"/>
        </w:rPr>
        <w:t xml:space="preserve"> contrary to these guidelines, report it to our community leads immediately to facilitate a prompt and effective resolution.</w:t>
      </w:r>
    </w:p>
    <w:p w14:paraId="284037EB" w14:textId="77777777" w:rsidR="00DD713F" w:rsidRPr="00DD713F" w:rsidRDefault="00DD713F" w:rsidP="00DD713F">
      <w:pPr>
        <w:rPr>
          <w:sz w:val="28"/>
          <w:szCs w:val="28"/>
        </w:rPr>
      </w:pPr>
    </w:p>
    <w:p w14:paraId="707989F9" w14:textId="7777777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How to report incidents</w:t>
      </w:r>
    </w:p>
    <w:p w14:paraId="290ED130" w14:textId="4EB2FFF7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Direct reporting</w:t>
      </w:r>
    </w:p>
    <w:p w14:paraId="0632D601" w14:textId="77777777" w:rsid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Contact the project team directly at [</w:t>
      </w:r>
      <w:hyperlink r:id="rId5" w:history="1">
        <w:r w:rsidRPr="00DD713F">
          <w:rPr>
            <w:rStyle w:val="Hyperlink"/>
            <w:sz w:val="28"/>
            <w:szCs w:val="28"/>
          </w:rPr>
          <w:t>mohamedmohamudibrahim05@gmail.com</w:t>
        </w:r>
      </w:hyperlink>
      <w:r w:rsidRPr="00DD713F">
        <w:rPr>
          <w:sz w:val="28"/>
          <w:szCs w:val="28"/>
        </w:rPr>
        <w:t xml:space="preserve">] Include details of the incident to enable appropriate actions. </w:t>
      </w:r>
    </w:p>
    <w:p w14:paraId="3F316CFC" w14:textId="77777777" w:rsidR="00DD713F" w:rsidRDefault="00DD713F" w:rsidP="00DD713F">
      <w:pPr>
        <w:rPr>
          <w:sz w:val="28"/>
          <w:szCs w:val="28"/>
        </w:rPr>
      </w:pPr>
    </w:p>
    <w:p w14:paraId="1951A595" w14:textId="662EDF4E" w:rsidR="00DD713F" w:rsidRPr="00DD713F" w:rsidRDefault="00DD713F" w:rsidP="00DD713F">
      <w:pPr>
        <w:rPr>
          <w:b/>
          <w:bCs/>
          <w:sz w:val="28"/>
          <w:szCs w:val="28"/>
        </w:rPr>
      </w:pPr>
      <w:r w:rsidRPr="00DD713F">
        <w:rPr>
          <w:b/>
          <w:bCs/>
          <w:sz w:val="28"/>
          <w:szCs w:val="28"/>
        </w:rPr>
        <w:t>Questions</w:t>
      </w:r>
    </w:p>
    <w:p w14:paraId="6C49FB3A" w14:textId="77777777" w:rsidR="00DD713F" w:rsidRPr="00DD713F" w:rsidRDefault="00DD713F" w:rsidP="00DD713F">
      <w:pPr>
        <w:rPr>
          <w:sz w:val="28"/>
          <w:szCs w:val="28"/>
        </w:rPr>
      </w:pPr>
      <w:r w:rsidRPr="00DD713F">
        <w:rPr>
          <w:sz w:val="28"/>
          <w:szCs w:val="28"/>
        </w:rPr>
        <w:t>For any questions about these guidelines or reporting processes, please reach out via [</w:t>
      </w:r>
      <w:proofErr w:type="spellStart"/>
      <w:r w:rsidRPr="00DD713F">
        <w:rPr>
          <w:sz w:val="28"/>
          <w:szCs w:val="28"/>
        </w:rPr>
        <w:fldChar w:fldCharType="begin"/>
      </w:r>
      <w:r w:rsidRPr="00DD713F">
        <w:rPr>
          <w:sz w:val="28"/>
          <w:szCs w:val="28"/>
        </w:rPr>
        <w:instrText>HYPERLINK "mailto:mohamedmohmamudibrahim05@gmail.com"</w:instrText>
      </w:r>
      <w:r w:rsidRPr="00DD713F">
        <w:rPr>
          <w:sz w:val="28"/>
          <w:szCs w:val="28"/>
        </w:rPr>
      </w:r>
      <w:r w:rsidRPr="00DD713F">
        <w:rPr>
          <w:sz w:val="28"/>
          <w:szCs w:val="28"/>
        </w:rPr>
        <w:fldChar w:fldCharType="separate"/>
      </w:r>
      <w:r w:rsidRPr="00DD713F">
        <w:rPr>
          <w:rStyle w:val="Hyperlink"/>
          <w:sz w:val="28"/>
          <w:szCs w:val="28"/>
        </w:rPr>
        <w:t>moham</w:t>
      </w:r>
      <w:proofErr w:type="spellEnd"/>
      <w:r w:rsidRPr="00DD713F">
        <w:rPr>
          <w:sz w:val="28"/>
          <w:szCs w:val="28"/>
        </w:rPr>
        <w:fldChar w:fldCharType="end"/>
      </w:r>
    </w:p>
    <w:p w14:paraId="6C2DE355" w14:textId="77777777" w:rsidR="00A80D86" w:rsidRPr="00DD713F" w:rsidRDefault="00A80D86">
      <w:pPr>
        <w:rPr>
          <w:sz w:val="28"/>
          <w:szCs w:val="28"/>
        </w:rPr>
      </w:pPr>
    </w:p>
    <w:sectPr w:rsidR="00A80D86" w:rsidRPr="00DD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549BE"/>
    <w:multiLevelType w:val="multilevel"/>
    <w:tmpl w:val="66E4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27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3F"/>
    <w:rsid w:val="000E0183"/>
    <w:rsid w:val="00180CA4"/>
    <w:rsid w:val="00436834"/>
    <w:rsid w:val="005D59D3"/>
    <w:rsid w:val="00903E4E"/>
    <w:rsid w:val="00A80D86"/>
    <w:rsid w:val="00D83DC0"/>
    <w:rsid w:val="00D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8A15"/>
  <w15:chartTrackingRefBased/>
  <w15:docId w15:val="{5B189B8A-4080-44BA-BB4E-DBE1817A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1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1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edmohamudibrahim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(Student)</dc:creator>
  <cp:keywords/>
  <dc:description/>
  <cp:lastModifiedBy>Mohamed Ibrahim (Student)</cp:lastModifiedBy>
  <cp:revision>2</cp:revision>
  <dcterms:created xsi:type="dcterms:W3CDTF">2025-03-12T11:36:00Z</dcterms:created>
  <dcterms:modified xsi:type="dcterms:W3CDTF">2025-03-12T11:36:00Z</dcterms:modified>
</cp:coreProperties>
</file>