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E12C6" w:rsidRPr="004E12C6" w:rsidRDefault="000606E9" w:rsidP="000606E9">
      <w:pPr>
        <w:spacing w:before="100" w:beforeAutospacing="1" w:after="100" w:afterAutospacing="1" w:line="360" w:lineRule="auto"/>
        <w:jc w:val="center"/>
        <w:outlineLvl w:val="0"/>
        <w:rPr>
          <w:rFonts w:ascii="Times New Roman" w:eastAsia="Times New Roman" w:hAnsi="Times New Roman" w:cs="Times New Roman"/>
          <w:b/>
          <w:bCs/>
          <w:kern w:val="36"/>
          <w:sz w:val="24"/>
          <w:szCs w:val="24"/>
        </w:rPr>
      </w:pPr>
      <w:r>
        <w:rPr>
          <w:rFonts w:ascii="Times New Roman" w:eastAsia="Times New Roman" w:hAnsi="Times New Roman" w:cs="Times New Roman"/>
          <w:b/>
          <w:bCs/>
          <w:kern w:val="36"/>
          <w:sz w:val="24"/>
          <w:szCs w:val="24"/>
        </w:rPr>
        <w:t>“</w:t>
      </w:r>
      <w:r w:rsidR="004E12C6" w:rsidRPr="004E12C6">
        <w:rPr>
          <w:rFonts w:ascii="Times New Roman" w:eastAsia="Times New Roman" w:hAnsi="Times New Roman" w:cs="Times New Roman"/>
          <w:b/>
          <w:bCs/>
          <w:kern w:val="36"/>
          <w:sz w:val="24"/>
          <w:szCs w:val="24"/>
        </w:rPr>
        <w:t>ROLE OF QUALITY ASSURANCE IN HIGHER EDUCATIONAL MANAGEMENT AND ADMINISTRATION: BEST PRACTICES FOR TERTIARY AND HIGHER LEARNING INSTITUTIONS IN SUB-SAHARAN AFRICA</w:t>
      </w:r>
      <w:r>
        <w:rPr>
          <w:rFonts w:ascii="Times New Roman" w:eastAsia="Times New Roman" w:hAnsi="Times New Roman" w:cs="Times New Roman"/>
          <w:b/>
          <w:bCs/>
          <w:kern w:val="36"/>
          <w:sz w:val="24"/>
          <w:szCs w:val="24"/>
        </w:rPr>
        <w:t>”.</w:t>
      </w:r>
    </w:p>
    <w:p w:rsidR="004E12C6" w:rsidRDefault="004E12C6" w:rsidP="000606E9">
      <w:pPr>
        <w:spacing w:before="100" w:beforeAutospacing="1" w:after="100" w:afterAutospacing="1" w:line="360" w:lineRule="auto"/>
        <w:jc w:val="center"/>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A Working Paper</w:t>
      </w:r>
      <w:r w:rsidR="000606E9">
        <w:rPr>
          <w:rFonts w:ascii="Times New Roman" w:eastAsia="Times New Roman" w:hAnsi="Times New Roman" w:cs="Times New Roman"/>
          <w:b/>
          <w:bCs/>
          <w:sz w:val="24"/>
          <w:szCs w:val="24"/>
        </w:rPr>
        <w:t>-By: Samuel Karim</w:t>
      </w:r>
    </w:p>
    <w:p w:rsidR="00CD008A" w:rsidRPr="004E12C6" w:rsidRDefault="00CD008A" w:rsidP="000606E9">
      <w:pPr>
        <w:spacing w:before="100" w:beforeAutospacing="1" w:after="100" w:afterAutospacing="1" w:line="360" w:lineRule="auto"/>
        <w:jc w:val="center"/>
        <w:outlineLvl w:val="1"/>
        <w:rPr>
          <w:rFonts w:ascii="Times New Roman" w:eastAsia="Times New Roman" w:hAnsi="Times New Roman" w:cs="Times New Roman"/>
          <w:b/>
          <w:bCs/>
          <w:sz w:val="24"/>
          <w:szCs w:val="24"/>
        </w:rPr>
      </w:pPr>
      <w:r>
        <w:rPr>
          <w:rFonts w:ascii="Times New Roman" w:eastAsia="Times New Roman" w:hAnsi="Times New Roman" w:cs="Times New Roman"/>
          <w:b/>
          <w:bCs/>
          <w:sz w:val="24"/>
          <w:szCs w:val="24"/>
        </w:rPr>
        <w:t xml:space="preserve">Email: </w:t>
      </w:r>
      <w:hyperlink r:id="rId5" w:history="1">
        <w:r w:rsidRPr="00825708">
          <w:rPr>
            <w:rStyle w:val="Hyperlink"/>
            <w:rFonts w:ascii="Times New Roman" w:eastAsia="Times New Roman" w:hAnsi="Times New Roman" w:cs="Times New Roman"/>
            <w:b/>
            <w:bCs/>
            <w:sz w:val="24"/>
            <w:szCs w:val="24"/>
          </w:rPr>
          <w:t>samuelkarim94s@gmail.com</w:t>
        </w:r>
      </w:hyperlink>
      <w:r>
        <w:rPr>
          <w:rFonts w:ascii="Times New Roman" w:eastAsia="Times New Roman" w:hAnsi="Times New Roman" w:cs="Times New Roman"/>
          <w:b/>
          <w:bCs/>
          <w:sz w:val="24"/>
          <w:szCs w:val="24"/>
        </w:rPr>
        <w:t xml:space="preserve"> </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Abstract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has become one of the most important instruments for strengthening the effectiveness, credibility, accountability and sustainability of higher education institutions. Across Sub-Saharan Africa, rapid expan</w:t>
      </w:r>
      <w:bookmarkStart w:id="0" w:name="_GoBack"/>
      <w:bookmarkEnd w:id="0"/>
      <w:r w:rsidRPr="004E12C6">
        <w:rPr>
          <w:rFonts w:ascii="Times New Roman" w:eastAsia="Times New Roman" w:hAnsi="Times New Roman" w:cs="Times New Roman"/>
          <w:sz w:val="24"/>
          <w:szCs w:val="24"/>
        </w:rPr>
        <w:t>sion in student enrolment, the proliferation of private and public tertiary institutions, limited financial resources, technological transformation and growing demands for graduate employability have increased pressure on universities and other higher learning institutions to demonstrate educational quality. Quality assurance is therefore no longer limited to accreditation and external inspection; it has become a central component of institutional governance, management and administration.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This working paper examines the role of quality assurance in higher educational management and administration, with particular attention to best practices applicable to tertiary and higher learning institutions in Sub-Saharan Africa. Drawing on the African Standards and Guidelines for Quality Assurance in Higher Education, UNESCO guidance and international experience, the paper argues that effective quality assurance should be integrated into institutional leadership, strategic planning, teaching and learning, research, student services, financial management and decision-making. The paper further identifies persistent challenges, including inadequate institutional capacity, weak quality cultures, insufficient funding, overreliance on compliance-based approaches and limited use of institutional data.</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The paper proposes an integrated Quality Assurance Management Framework for higher education institutions in Sub-Saharan Africa. The framework </w:t>
      </w:r>
      <w:r w:rsidR="00D74733" w:rsidRPr="004E12C6">
        <w:rPr>
          <w:rFonts w:ascii="Times New Roman" w:eastAsia="Times New Roman" w:hAnsi="Times New Roman" w:cs="Times New Roman"/>
          <w:sz w:val="24"/>
          <w:szCs w:val="24"/>
        </w:rPr>
        <w:t>emphasizes</w:t>
      </w:r>
      <w:r w:rsidRPr="004E12C6">
        <w:rPr>
          <w:rFonts w:ascii="Times New Roman" w:eastAsia="Times New Roman" w:hAnsi="Times New Roman" w:cs="Times New Roman"/>
          <w:sz w:val="24"/>
          <w:szCs w:val="24"/>
        </w:rPr>
        <w:t xml:space="preserve"> leadership commitment, internal quality assurance systems, stakeholder participation, evidence-based decision-making, continuous improvement, </w:t>
      </w:r>
      <w:r w:rsidR="00D74733" w:rsidRPr="004E12C6">
        <w:rPr>
          <w:rFonts w:ascii="Times New Roman" w:eastAsia="Times New Roman" w:hAnsi="Times New Roman" w:cs="Times New Roman"/>
          <w:sz w:val="24"/>
          <w:szCs w:val="24"/>
        </w:rPr>
        <w:t>digitalization</w:t>
      </w:r>
      <w:r w:rsidRPr="004E12C6">
        <w:rPr>
          <w:rFonts w:ascii="Times New Roman" w:eastAsia="Times New Roman" w:hAnsi="Times New Roman" w:cs="Times New Roman"/>
          <w:sz w:val="24"/>
          <w:szCs w:val="24"/>
        </w:rPr>
        <w:t xml:space="preserve"> and alignment between institutional </w:t>
      </w:r>
      <w:r w:rsidRPr="004E12C6">
        <w:rPr>
          <w:rFonts w:ascii="Times New Roman" w:eastAsia="Times New Roman" w:hAnsi="Times New Roman" w:cs="Times New Roman"/>
          <w:sz w:val="24"/>
          <w:szCs w:val="24"/>
        </w:rPr>
        <w:lastRenderedPageBreak/>
        <w:t>objectives and national and continental quality standards. The paper concludes that sustainable quality assurance must move beyond periodic inspection towards the development of an institutional culture in which every academic and administrative unit accepts responsibility for educational excellence and continuous improvement.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b/>
          <w:bCs/>
          <w:sz w:val="24"/>
          <w:szCs w:val="24"/>
        </w:rPr>
        <w:t>Keywords:</w:t>
      </w:r>
      <w:r w:rsidRPr="004E12C6">
        <w:rPr>
          <w:rFonts w:ascii="Times New Roman" w:eastAsia="Times New Roman" w:hAnsi="Times New Roman" w:cs="Times New Roman"/>
          <w:sz w:val="24"/>
          <w:szCs w:val="24"/>
        </w:rPr>
        <w:t xml:space="preserve"> Quality Assurance; Higher Education Management; University Administration; Institutional Governance; Quality Culture; Sub-Saharan Africa; Tertiary Education; Accreditation.</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25" style="width:0;height:1.5pt" o:hralign="center" o:hrstd="t" o:hr="t" fillcolor="#a0a0a0" stroked="f"/>
        </w:pict>
      </w: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t>1. Introduction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Higher education occupies a strategic position in national development. Universities and tertiary institutions are responsible for producing skilled professionals, generating knowledge, supporting innovation and contributing to social and economic transformation. The effectiveness of these institutions, however, depends significantly on the quality of their academic programmes, leadership, management systems, human resources, </w:t>
      </w:r>
      <w:r w:rsidR="00D74733" w:rsidRPr="004E12C6">
        <w:rPr>
          <w:rFonts w:ascii="Times New Roman" w:eastAsia="Times New Roman" w:hAnsi="Times New Roman" w:cs="Times New Roman"/>
          <w:sz w:val="24"/>
          <w:szCs w:val="24"/>
        </w:rPr>
        <w:t>and infrastructure</w:t>
      </w:r>
      <w:r w:rsidRPr="004E12C6">
        <w:rPr>
          <w:rFonts w:ascii="Times New Roman" w:eastAsia="Times New Roman" w:hAnsi="Times New Roman" w:cs="Times New Roman"/>
          <w:sz w:val="24"/>
          <w:szCs w:val="24"/>
        </w:rPr>
        <w:t xml:space="preserve"> and student support services.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Across Sub-Saharan Africa, higher education has experienced significant expansion over recent decades. Governments have established new universities, private institutions have increased, student enrolment has expanded and alternative forms of learning, including online and blended education, have emerged. While this expansion has improved access, it has also created serious concerns regarding academic standards, institutional capacity and graduate outcomes.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fundamental challenge facing many higher education systems is therefore not simply how to increase access, but how to ensure that expansion does not compromise quality.</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has emerged as a critical response to this challenge. UNESCO describes quality assurance as an ongoing process through which the quality of a higher education system, institution or programme is assessed in order to assure stakeholders that acceptable educational standards are continuously maintained and enhanced.</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In the African context, the African Standards and Guidelines for Quality Assurance in Higher Education provide a continental framework for internal and external quality assurance. The framework promotes self-assessment, external review, transparency, accountability, continuous monitoring and the development of sustainable quality cultures within higher education institutions.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Quality assurance should therefore be understood as a management philosophy rather than merely an accreditation requirement. An institution that waits for an external accreditation visit before reviewing its programmes, facilities and administrative systems is </w:t>
      </w:r>
      <w:r w:rsidR="00D74733" w:rsidRPr="004E12C6">
        <w:rPr>
          <w:rFonts w:ascii="Times New Roman" w:eastAsia="Times New Roman" w:hAnsi="Times New Roman" w:cs="Times New Roman"/>
          <w:sz w:val="24"/>
          <w:szCs w:val="24"/>
        </w:rPr>
        <w:t>practicing</w:t>
      </w:r>
      <w:r w:rsidRPr="004E12C6">
        <w:rPr>
          <w:rFonts w:ascii="Times New Roman" w:eastAsia="Times New Roman" w:hAnsi="Times New Roman" w:cs="Times New Roman"/>
          <w:sz w:val="24"/>
          <w:szCs w:val="24"/>
        </w:rPr>
        <w:t xml:space="preserve"> compliance rather than genuine quality management.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This paper examines the strategic role of quality assurance in higher educational management and administration and proposes best practices suitable for tertiary institutions across Sub-Saharan Africa.</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26" style="width:0;height:1.5pt" o:hralign="center" o:hrstd="t" o:hr="t" fillcolor="#a0a0a0" stroked="f"/>
        </w:pict>
      </w: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t xml:space="preserve">2. </w:t>
      </w:r>
      <w:r w:rsidR="00D74733" w:rsidRPr="004E12C6">
        <w:rPr>
          <w:rFonts w:ascii="Times New Roman" w:eastAsia="Times New Roman" w:hAnsi="Times New Roman" w:cs="Times New Roman"/>
          <w:b/>
          <w:bCs/>
          <w:kern w:val="36"/>
          <w:sz w:val="24"/>
          <w:szCs w:val="24"/>
        </w:rPr>
        <w:t>Conceptualizing</w:t>
      </w:r>
      <w:r w:rsidRPr="004E12C6">
        <w:rPr>
          <w:rFonts w:ascii="Times New Roman" w:eastAsia="Times New Roman" w:hAnsi="Times New Roman" w:cs="Times New Roman"/>
          <w:b/>
          <w:bCs/>
          <w:kern w:val="36"/>
          <w:sz w:val="24"/>
          <w:szCs w:val="24"/>
        </w:rPr>
        <w:t xml:space="preserve"> Quality Assurance in Higher Education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in higher education refers to systematic policies, processes and mechanisms designed to maintain and continuously improve academic and institutional standards.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It includes both:</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Internal Quality Assurance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Internal quality assurance refers to processes developed and implemented within an institution to monitor and improve its own performance.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Examples include:</w:t>
      </w:r>
    </w:p>
    <w:p w:rsidR="004E12C6" w:rsidRPr="004E12C6" w:rsidRDefault="004E12C6" w:rsidP="004E12C6">
      <w:pPr>
        <w:numPr>
          <w:ilvl w:val="0"/>
          <w:numId w:val="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Programme review;</w:t>
      </w:r>
    </w:p>
    <w:p w:rsidR="004E12C6" w:rsidRPr="004E12C6" w:rsidRDefault="004E12C6" w:rsidP="004E12C6">
      <w:pPr>
        <w:numPr>
          <w:ilvl w:val="0"/>
          <w:numId w:val="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assessment monitoring;</w:t>
      </w:r>
    </w:p>
    <w:p w:rsidR="004E12C6" w:rsidRPr="004E12C6" w:rsidRDefault="004E12C6" w:rsidP="004E12C6">
      <w:pPr>
        <w:numPr>
          <w:ilvl w:val="0"/>
          <w:numId w:val="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Staff performance evaluation;</w:t>
      </w:r>
    </w:p>
    <w:p w:rsidR="004E12C6" w:rsidRPr="004E12C6" w:rsidRDefault="004E12C6" w:rsidP="004E12C6">
      <w:pPr>
        <w:numPr>
          <w:ilvl w:val="0"/>
          <w:numId w:val="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Curriculum review;</w:t>
      </w:r>
    </w:p>
    <w:p w:rsidR="004E12C6" w:rsidRPr="004E12C6" w:rsidRDefault="004E12C6" w:rsidP="004E12C6">
      <w:pPr>
        <w:numPr>
          <w:ilvl w:val="0"/>
          <w:numId w:val="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feedback;</w:t>
      </w:r>
    </w:p>
    <w:p w:rsidR="004E12C6" w:rsidRPr="004E12C6" w:rsidRDefault="004E12C6" w:rsidP="004E12C6">
      <w:pPr>
        <w:numPr>
          <w:ilvl w:val="0"/>
          <w:numId w:val="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Research monitoring;</w:t>
      </w:r>
    </w:p>
    <w:p w:rsidR="004E12C6" w:rsidRPr="004E12C6" w:rsidRDefault="004E12C6" w:rsidP="004E12C6">
      <w:pPr>
        <w:numPr>
          <w:ilvl w:val="0"/>
          <w:numId w:val="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Academic audits;</w:t>
      </w:r>
    </w:p>
    <w:p w:rsidR="004E12C6" w:rsidRPr="004E12C6" w:rsidRDefault="004E12C6" w:rsidP="004E12C6">
      <w:pPr>
        <w:numPr>
          <w:ilvl w:val="0"/>
          <w:numId w:val="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Institutional self-assessment;</w:t>
      </w:r>
    </w:p>
    <w:p w:rsidR="004E12C6" w:rsidRPr="004E12C6" w:rsidRDefault="004E12C6" w:rsidP="004E12C6">
      <w:pPr>
        <w:numPr>
          <w:ilvl w:val="0"/>
          <w:numId w:val="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Graduate employability assessment;</w:t>
      </w:r>
    </w:p>
    <w:p w:rsidR="004E12C6" w:rsidRPr="004E12C6" w:rsidRDefault="004E12C6" w:rsidP="004E12C6">
      <w:pPr>
        <w:numPr>
          <w:ilvl w:val="0"/>
          <w:numId w:val="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Administrative performance monitoring.</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External Quality Assurance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External quality assurance involves assessment conducted by </w:t>
      </w:r>
      <w:r w:rsidR="00D74733" w:rsidRPr="004E12C6">
        <w:rPr>
          <w:rFonts w:ascii="Times New Roman" w:eastAsia="Times New Roman" w:hAnsi="Times New Roman" w:cs="Times New Roman"/>
          <w:sz w:val="24"/>
          <w:szCs w:val="24"/>
        </w:rPr>
        <w:t>organizations’</w:t>
      </w:r>
      <w:r w:rsidRPr="004E12C6">
        <w:rPr>
          <w:rFonts w:ascii="Times New Roman" w:eastAsia="Times New Roman" w:hAnsi="Times New Roman" w:cs="Times New Roman"/>
          <w:sz w:val="24"/>
          <w:szCs w:val="24"/>
        </w:rPr>
        <w:t xml:space="preserve"> outside the institution.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Examples include:</w:t>
      </w:r>
    </w:p>
    <w:p w:rsidR="004E12C6" w:rsidRPr="004E12C6" w:rsidRDefault="004E12C6" w:rsidP="004E12C6">
      <w:pPr>
        <w:numPr>
          <w:ilvl w:val="0"/>
          <w:numId w:val="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Institutional accreditation;</w:t>
      </w:r>
    </w:p>
    <w:p w:rsidR="004E12C6" w:rsidRPr="004E12C6" w:rsidRDefault="004E12C6" w:rsidP="004E12C6">
      <w:pPr>
        <w:numPr>
          <w:ilvl w:val="0"/>
          <w:numId w:val="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Programme accreditation;</w:t>
      </w:r>
    </w:p>
    <w:p w:rsidR="004E12C6" w:rsidRPr="004E12C6" w:rsidRDefault="004E12C6" w:rsidP="004E12C6">
      <w:pPr>
        <w:numPr>
          <w:ilvl w:val="0"/>
          <w:numId w:val="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External academic audits;</w:t>
      </w:r>
    </w:p>
    <w:p w:rsidR="004E12C6" w:rsidRPr="004E12C6" w:rsidRDefault="004E12C6" w:rsidP="004E12C6">
      <w:pPr>
        <w:numPr>
          <w:ilvl w:val="0"/>
          <w:numId w:val="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Professional accreditation;</w:t>
      </w:r>
    </w:p>
    <w:p w:rsidR="004E12C6" w:rsidRPr="004E12C6" w:rsidRDefault="004E12C6" w:rsidP="004E12C6">
      <w:pPr>
        <w:numPr>
          <w:ilvl w:val="0"/>
          <w:numId w:val="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Peer review;</w:t>
      </w:r>
    </w:p>
    <w:p w:rsidR="004E12C6" w:rsidRPr="004E12C6" w:rsidRDefault="004E12C6" w:rsidP="004E12C6">
      <w:pPr>
        <w:numPr>
          <w:ilvl w:val="0"/>
          <w:numId w:val="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Government regulatory inspections.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most effective higher education systems establish a relationship between internal and external quality assurance. External agencies establish accountability and minimum standards, while institutions themselves create sustainable systems for continuous improvement.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African Standards and Guidelines for Quality Assurance were specifically developed to provide a common framework for internal and external quality assurance, improve transparency and accountability, support institutional self-assessment and strengthen quality cultures across African higher education.</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27" style="width:0;height:1.5pt" o:hralign="center" o:hrstd="t" o:hr="t" fillcolor="#a0a0a0" stroked="f"/>
        </w:pict>
      </w:r>
    </w:p>
    <w:p w:rsidR="00D74733" w:rsidRDefault="00D74733"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lastRenderedPageBreak/>
        <w:t>3. The Strategic Role of Quality Assurance in Higher Educational Management</w: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3.1 Quality Assurance and Institutional Governance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strengthens governance by promoting accountability, transparency and clearly defined institutional responsibilities.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University councils, governing boards and management teams increasingly require reliable information regarding:</w:t>
      </w:r>
    </w:p>
    <w:p w:rsidR="004E12C6" w:rsidRPr="004E12C6" w:rsidRDefault="004E12C6" w:rsidP="004E12C6">
      <w:pPr>
        <w:numPr>
          <w:ilvl w:val="0"/>
          <w:numId w:val="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enrolment and completion;</w:t>
      </w:r>
    </w:p>
    <w:p w:rsidR="004E12C6" w:rsidRPr="004E12C6" w:rsidRDefault="004E12C6" w:rsidP="004E12C6">
      <w:pPr>
        <w:numPr>
          <w:ilvl w:val="0"/>
          <w:numId w:val="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Academic performance;</w:t>
      </w:r>
    </w:p>
    <w:p w:rsidR="004E12C6" w:rsidRPr="004E12C6" w:rsidRDefault="004E12C6" w:rsidP="004E12C6">
      <w:pPr>
        <w:numPr>
          <w:ilvl w:val="0"/>
          <w:numId w:val="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Staff qualifications;</w:t>
      </w:r>
    </w:p>
    <w:p w:rsidR="004E12C6" w:rsidRPr="004E12C6" w:rsidRDefault="004E12C6" w:rsidP="004E12C6">
      <w:pPr>
        <w:numPr>
          <w:ilvl w:val="0"/>
          <w:numId w:val="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Research productivity;</w:t>
      </w:r>
    </w:p>
    <w:p w:rsidR="004E12C6" w:rsidRPr="004E12C6" w:rsidRDefault="004E12C6" w:rsidP="004E12C6">
      <w:pPr>
        <w:numPr>
          <w:ilvl w:val="0"/>
          <w:numId w:val="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Financial efficiency;</w:t>
      </w:r>
    </w:p>
    <w:p w:rsidR="004E12C6" w:rsidRPr="004E12C6" w:rsidRDefault="004E12C6" w:rsidP="004E12C6">
      <w:pPr>
        <w:numPr>
          <w:ilvl w:val="0"/>
          <w:numId w:val="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Graduate employment;</w:t>
      </w:r>
    </w:p>
    <w:p w:rsidR="004E12C6" w:rsidRPr="004E12C6" w:rsidRDefault="004E12C6" w:rsidP="004E12C6">
      <w:pPr>
        <w:numPr>
          <w:ilvl w:val="0"/>
          <w:numId w:val="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satisfaction;</w:t>
      </w:r>
    </w:p>
    <w:p w:rsidR="004E12C6" w:rsidRPr="004E12C6" w:rsidRDefault="004E12C6" w:rsidP="004E12C6">
      <w:pPr>
        <w:numPr>
          <w:ilvl w:val="0"/>
          <w:numId w:val="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Infrastructure adequacy.</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 well-functioning quality assurance system transforms such information into evidence for institutional decision-making.</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should therefore be integrated into the governance structure of an institution rather than being isolated within a small Quality Assurance Directorate. Senior management, faculties, departments and administrative units must all participate in quality improvement.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Research on higher education governance in Africa has similarly identified quality enhancement, internal governance frameworks, accountability, capable leadership and principles of good governance as important elements of quality-oriented institutional management.</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28" style="width:0;height:1.5pt" o:hralign="center" o:hrstd="t" o:hr="t" fillcolor="#a0a0a0" stroked="f"/>
        </w:pict>
      </w:r>
    </w:p>
    <w:p w:rsidR="00D74733" w:rsidRDefault="00D74733" w:rsidP="004E12C6">
      <w:pPr>
        <w:spacing w:before="100" w:beforeAutospacing="1" w:after="100" w:afterAutospacing="1" w:line="360" w:lineRule="auto"/>
        <w:outlineLvl w:val="1"/>
        <w:rPr>
          <w:rFonts w:ascii="Times New Roman" w:eastAsia="Times New Roman" w:hAnsi="Times New Roman" w:cs="Times New Roman"/>
          <w:b/>
          <w:bCs/>
          <w:sz w:val="24"/>
          <w:szCs w:val="24"/>
        </w:rPr>
      </w:pP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lastRenderedPageBreak/>
        <w:t>3.2 Quality Assurance and Strategic Planning</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Strategic planning without monitoring is largely aspirational.</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provides the mechanisms through which institutions measure progress towards their strategic objectives.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For example, if a university's strategic plan aims to improve research performance, the quality assurance system should establish indicators such as:</w:t>
      </w:r>
    </w:p>
    <w:p w:rsidR="004E12C6" w:rsidRPr="004E12C6" w:rsidRDefault="004E12C6" w:rsidP="004E12C6">
      <w:pPr>
        <w:numPr>
          <w:ilvl w:val="0"/>
          <w:numId w:val="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Number of publications;</w:t>
      </w:r>
    </w:p>
    <w:p w:rsidR="004E12C6" w:rsidRPr="004E12C6" w:rsidRDefault="004E12C6" w:rsidP="004E12C6">
      <w:pPr>
        <w:numPr>
          <w:ilvl w:val="0"/>
          <w:numId w:val="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Research grants obtained;</w:t>
      </w:r>
    </w:p>
    <w:p w:rsidR="004E12C6" w:rsidRPr="004E12C6" w:rsidRDefault="004E12C6" w:rsidP="004E12C6">
      <w:pPr>
        <w:numPr>
          <w:ilvl w:val="0"/>
          <w:numId w:val="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Research collaboration;</w:t>
      </w:r>
    </w:p>
    <w:p w:rsidR="004E12C6" w:rsidRPr="004E12C6" w:rsidRDefault="004E12C6" w:rsidP="004E12C6">
      <w:pPr>
        <w:numPr>
          <w:ilvl w:val="0"/>
          <w:numId w:val="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Citation impact;</w:t>
      </w:r>
    </w:p>
    <w:p w:rsidR="004E12C6" w:rsidRPr="004E12C6" w:rsidRDefault="004E12C6" w:rsidP="004E12C6">
      <w:pPr>
        <w:numPr>
          <w:ilvl w:val="0"/>
          <w:numId w:val="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Postgraduate completion rates.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Similarly, if the institutional objective is to improve teaching quality, relevant indicators may include:</w:t>
      </w:r>
    </w:p>
    <w:p w:rsidR="004E12C6" w:rsidRPr="004E12C6" w:rsidRDefault="004E12C6" w:rsidP="004E12C6">
      <w:pPr>
        <w:numPr>
          <w:ilvl w:val="0"/>
          <w:numId w:val="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satisfaction;</w:t>
      </w:r>
    </w:p>
    <w:p w:rsidR="004E12C6" w:rsidRPr="004E12C6" w:rsidRDefault="004E12C6" w:rsidP="004E12C6">
      <w:pPr>
        <w:numPr>
          <w:ilvl w:val="0"/>
          <w:numId w:val="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Lecturer qualifications;</w:t>
      </w:r>
    </w:p>
    <w:p w:rsidR="004E12C6" w:rsidRPr="004E12C6" w:rsidRDefault="004E12C6" w:rsidP="004E12C6">
      <w:pPr>
        <w:numPr>
          <w:ilvl w:val="0"/>
          <w:numId w:val="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Class sizes;</w:t>
      </w:r>
    </w:p>
    <w:p w:rsidR="004E12C6" w:rsidRPr="004E12C6" w:rsidRDefault="004E12C6" w:rsidP="004E12C6">
      <w:pPr>
        <w:numPr>
          <w:ilvl w:val="0"/>
          <w:numId w:val="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Curriculum relevance;</w:t>
      </w:r>
    </w:p>
    <w:p w:rsidR="004E12C6" w:rsidRPr="004E12C6" w:rsidRDefault="004E12C6" w:rsidP="004E12C6">
      <w:pPr>
        <w:numPr>
          <w:ilvl w:val="0"/>
          <w:numId w:val="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Assessment quality;</w:t>
      </w:r>
    </w:p>
    <w:p w:rsidR="004E12C6" w:rsidRPr="004E12C6" w:rsidRDefault="004E12C6" w:rsidP="004E12C6">
      <w:pPr>
        <w:numPr>
          <w:ilvl w:val="0"/>
          <w:numId w:val="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Graduate employability.</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therefore converts strategic plans into measurable institutional commitments.</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29" style="width:0;height:1.5pt" o:hralign="center" o:hrstd="t" o:hr="t" fillcolor="#a0a0a0" stroked="f"/>
        </w:pic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3.3 Quality Assurance and Academic Programme Management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Academic programmes must remain relevant to changing </w:t>
      </w:r>
      <w:proofErr w:type="spellStart"/>
      <w:r w:rsidRPr="004E12C6">
        <w:rPr>
          <w:rFonts w:ascii="Times New Roman" w:eastAsia="Times New Roman" w:hAnsi="Times New Roman" w:cs="Times New Roman"/>
          <w:sz w:val="24"/>
          <w:szCs w:val="24"/>
        </w:rPr>
        <w:t>labour</w:t>
      </w:r>
      <w:proofErr w:type="spellEnd"/>
      <w:r w:rsidRPr="004E12C6">
        <w:rPr>
          <w:rFonts w:ascii="Times New Roman" w:eastAsia="Times New Roman" w:hAnsi="Times New Roman" w:cs="Times New Roman"/>
          <w:sz w:val="24"/>
          <w:szCs w:val="24"/>
        </w:rPr>
        <w:t xml:space="preserve"> markets, technological developments and societal needs.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Quality assurance supports programme management through periodic curriculum review and stakeholder engagement.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Best practice requires institutions to involve:</w:t>
      </w:r>
    </w:p>
    <w:p w:rsidR="004E12C6" w:rsidRPr="004E12C6" w:rsidRDefault="004E12C6" w:rsidP="004E12C6">
      <w:pPr>
        <w:numPr>
          <w:ilvl w:val="0"/>
          <w:numId w:val="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Employers;</w:t>
      </w:r>
    </w:p>
    <w:p w:rsidR="004E12C6" w:rsidRPr="004E12C6" w:rsidRDefault="004E12C6" w:rsidP="004E12C6">
      <w:pPr>
        <w:numPr>
          <w:ilvl w:val="0"/>
          <w:numId w:val="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Professional bodies;</w:t>
      </w:r>
    </w:p>
    <w:p w:rsidR="004E12C6" w:rsidRPr="004E12C6" w:rsidRDefault="004E12C6" w:rsidP="004E12C6">
      <w:pPr>
        <w:numPr>
          <w:ilvl w:val="0"/>
          <w:numId w:val="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Alumni;</w:t>
      </w:r>
    </w:p>
    <w:p w:rsidR="004E12C6" w:rsidRPr="004E12C6" w:rsidRDefault="004E12C6" w:rsidP="004E12C6">
      <w:pPr>
        <w:numPr>
          <w:ilvl w:val="0"/>
          <w:numId w:val="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Students;</w:t>
      </w:r>
    </w:p>
    <w:p w:rsidR="004E12C6" w:rsidRPr="004E12C6" w:rsidRDefault="004E12C6" w:rsidP="004E12C6">
      <w:pPr>
        <w:numPr>
          <w:ilvl w:val="0"/>
          <w:numId w:val="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Academic staff;</w:t>
      </w:r>
    </w:p>
    <w:p w:rsidR="004E12C6" w:rsidRPr="004E12C6" w:rsidRDefault="004E12C6" w:rsidP="004E12C6">
      <w:pPr>
        <w:numPr>
          <w:ilvl w:val="0"/>
          <w:numId w:val="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Government agencies.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Curricula should not remain unchanged for decades while economies and professions continue to evolve.</w:t>
      </w:r>
      <w:r w:rsidR="00D74733">
        <w:rPr>
          <w:rFonts w:ascii="Times New Roman" w:eastAsia="Times New Roman" w:hAnsi="Times New Roman" w:cs="Times New Roman"/>
          <w:sz w:val="24"/>
          <w:szCs w:val="24"/>
        </w:rPr>
        <w:t xml:space="preserve"> </w:t>
      </w:r>
      <w:r w:rsidRPr="004E12C6">
        <w:rPr>
          <w:rFonts w:ascii="Times New Roman" w:eastAsia="Times New Roman" w:hAnsi="Times New Roman" w:cs="Times New Roman"/>
          <w:sz w:val="24"/>
          <w:szCs w:val="24"/>
        </w:rPr>
        <w:t>Institutions should establish formal programme review cycles and ensure that recommendations are documented, implemented and evaluated.</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30" style="width:0;height:1.5pt" o:hralign="center" o:hrstd="t" o:hr="t" fillcolor="#a0a0a0" stroked="f"/>
        </w:pic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3.4 Quality Assurance and Teaching and Learning</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Teaching quality remains one of the most visible dimensions of institutional performance.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can improve teaching through:</w:t>
      </w:r>
    </w:p>
    <w:p w:rsidR="004E12C6" w:rsidRPr="004E12C6" w:rsidRDefault="004E12C6" w:rsidP="004E12C6">
      <w:pPr>
        <w:numPr>
          <w:ilvl w:val="0"/>
          <w:numId w:val="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Peer observation;</w:t>
      </w:r>
    </w:p>
    <w:p w:rsidR="004E12C6" w:rsidRPr="004E12C6" w:rsidRDefault="004E12C6" w:rsidP="004E12C6">
      <w:pPr>
        <w:numPr>
          <w:ilvl w:val="0"/>
          <w:numId w:val="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evaluations;</w:t>
      </w:r>
    </w:p>
    <w:p w:rsidR="004E12C6" w:rsidRPr="004E12C6" w:rsidRDefault="004E12C6" w:rsidP="004E12C6">
      <w:pPr>
        <w:numPr>
          <w:ilvl w:val="0"/>
          <w:numId w:val="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Lecturer development programmes;</w:t>
      </w:r>
    </w:p>
    <w:p w:rsidR="004E12C6" w:rsidRPr="004E12C6" w:rsidRDefault="004E12C6" w:rsidP="004E12C6">
      <w:pPr>
        <w:numPr>
          <w:ilvl w:val="0"/>
          <w:numId w:val="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Moderation of examinations;</w:t>
      </w:r>
    </w:p>
    <w:p w:rsidR="004E12C6" w:rsidRPr="004E12C6" w:rsidRDefault="004E12C6" w:rsidP="004E12C6">
      <w:pPr>
        <w:numPr>
          <w:ilvl w:val="0"/>
          <w:numId w:val="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Review of learning outcomes;</w:t>
      </w:r>
    </w:p>
    <w:p w:rsidR="004E12C6" w:rsidRPr="004E12C6" w:rsidRDefault="004E12C6" w:rsidP="004E12C6">
      <w:pPr>
        <w:numPr>
          <w:ilvl w:val="0"/>
          <w:numId w:val="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Assessment policies;</w:t>
      </w:r>
    </w:p>
    <w:p w:rsidR="004E12C6" w:rsidRPr="004E12C6" w:rsidRDefault="004E12C6" w:rsidP="004E12C6">
      <w:pPr>
        <w:numPr>
          <w:ilvl w:val="0"/>
          <w:numId w:val="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Teaching innovation.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Importantly, student evaluation should not be used merely to punish lecturers. It should provide evidence for professional development and institutional improvement.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Quality assurance must therefore promote a supportive culture in which academic staff view review processes as opportunities for development rather than instruments of intimidation.</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31" style="width:0;height:1.5pt" o:hralign="center" o:hrstd="t" o:hr="t" fillcolor="#a0a0a0" stroked="f"/>
        </w:pict>
      </w: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t>4. Quality Assurance and University Administration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is often incorrectly associated exclusively with academic programmes. In reality, the quality of education is strongly influenced by administrative performance.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 university cannot deliver high-quality education if:</w:t>
      </w:r>
    </w:p>
    <w:p w:rsidR="004E12C6" w:rsidRPr="004E12C6" w:rsidRDefault="004E12C6" w:rsidP="004E12C6">
      <w:pPr>
        <w:numPr>
          <w:ilvl w:val="0"/>
          <w:numId w:val="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Admissions processes are inefficient;</w:t>
      </w:r>
    </w:p>
    <w:p w:rsidR="004E12C6" w:rsidRPr="004E12C6" w:rsidRDefault="004E12C6" w:rsidP="004E12C6">
      <w:pPr>
        <w:numPr>
          <w:ilvl w:val="0"/>
          <w:numId w:val="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records are inaccurate;</w:t>
      </w:r>
    </w:p>
    <w:p w:rsidR="004E12C6" w:rsidRPr="004E12C6" w:rsidRDefault="004E12C6" w:rsidP="004E12C6">
      <w:pPr>
        <w:numPr>
          <w:ilvl w:val="0"/>
          <w:numId w:val="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Examination results are delayed;</w:t>
      </w:r>
    </w:p>
    <w:p w:rsidR="004E12C6" w:rsidRPr="004E12C6" w:rsidRDefault="004E12C6" w:rsidP="004E12C6">
      <w:pPr>
        <w:numPr>
          <w:ilvl w:val="0"/>
          <w:numId w:val="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Financial systems lack accountability;</w:t>
      </w:r>
    </w:p>
    <w:p w:rsidR="004E12C6" w:rsidRPr="004E12C6" w:rsidRDefault="004E12C6" w:rsidP="004E12C6">
      <w:pPr>
        <w:numPr>
          <w:ilvl w:val="0"/>
          <w:numId w:val="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Libraries lack resources;</w:t>
      </w:r>
    </w:p>
    <w:p w:rsidR="004E12C6" w:rsidRPr="004E12C6" w:rsidRDefault="004E12C6" w:rsidP="004E12C6">
      <w:pPr>
        <w:numPr>
          <w:ilvl w:val="0"/>
          <w:numId w:val="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Information systems are unreliable;</w:t>
      </w:r>
    </w:p>
    <w:p w:rsidR="004E12C6" w:rsidRPr="004E12C6" w:rsidRDefault="004E12C6" w:rsidP="004E12C6">
      <w:pPr>
        <w:numPr>
          <w:ilvl w:val="0"/>
          <w:numId w:val="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complaints remain unresolved.</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Consequently, quality assurance should cover the entire institution.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Administrative units should establish:</w:t>
      </w:r>
    </w:p>
    <w:p w:rsidR="004E12C6" w:rsidRPr="004E12C6" w:rsidRDefault="004E12C6" w:rsidP="004E12C6">
      <w:pPr>
        <w:numPr>
          <w:ilvl w:val="0"/>
          <w:numId w:val="9"/>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Service standards;</w:t>
      </w:r>
    </w:p>
    <w:p w:rsidR="004E12C6" w:rsidRPr="004E12C6" w:rsidRDefault="004E12C6" w:rsidP="004E12C6">
      <w:pPr>
        <w:numPr>
          <w:ilvl w:val="0"/>
          <w:numId w:val="9"/>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Performance indicators;</w:t>
      </w:r>
    </w:p>
    <w:p w:rsidR="004E12C6" w:rsidRPr="004E12C6" w:rsidRDefault="004E12C6" w:rsidP="004E12C6">
      <w:pPr>
        <w:numPr>
          <w:ilvl w:val="0"/>
          <w:numId w:val="9"/>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Reporting procedures;</w:t>
      </w:r>
    </w:p>
    <w:p w:rsidR="004E12C6" w:rsidRPr="004E12C6" w:rsidRDefault="004E12C6" w:rsidP="004E12C6">
      <w:pPr>
        <w:numPr>
          <w:ilvl w:val="0"/>
          <w:numId w:val="9"/>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Feedback mechanisms;</w:t>
      </w:r>
    </w:p>
    <w:p w:rsidR="004E12C6" w:rsidRPr="004E12C6" w:rsidRDefault="004E12C6" w:rsidP="004E12C6">
      <w:pPr>
        <w:numPr>
          <w:ilvl w:val="0"/>
          <w:numId w:val="9"/>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Periodic reviews.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For example, an admissions office could measure the average time required to process applications. A finance office could monitor the timeliness and accuracy of financial reporting. A library could assess resource </w:t>
      </w:r>
      <w:proofErr w:type="spellStart"/>
      <w:r w:rsidRPr="004E12C6">
        <w:rPr>
          <w:rFonts w:ascii="Times New Roman" w:eastAsia="Times New Roman" w:hAnsi="Times New Roman" w:cs="Times New Roman"/>
          <w:sz w:val="24"/>
          <w:szCs w:val="24"/>
        </w:rPr>
        <w:t>utilisation</w:t>
      </w:r>
      <w:proofErr w:type="spellEnd"/>
      <w:r w:rsidRPr="004E12C6">
        <w:rPr>
          <w:rFonts w:ascii="Times New Roman" w:eastAsia="Times New Roman" w:hAnsi="Times New Roman" w:cs="Times New Roman"/>
          <w:sz w:val="24"/>
          <w:szCs w:val="24"/>
        </w:rPr>
        <w:t xml:space="preserve"> and user satisfaction.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Quality assurance therefore connects administrative efficiency with institutional effectiveness.</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32" style="width:0;height:1.5pt" o:hralign="center" o:hrstd="t" o:hr="t" fillcolor="#a0a0a0" stroked="f"/>
        </w:pict>
      </w: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t>5. Quality Assurance and the Development of a Quality Culture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One of the most important challenges in African higher education is moving from a culture of inspection towards a culture of continuous improvement.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A </w:t>
      </w:r>
      <w:r w:rsidRPr="004E12C6">
        <w:rPr>
          <w:rFonts w:ascii="Times New Roman" w:eastAsia="Times New Roman" w:hAnsi="Times New Roman" w:cs="Times New Roman"/>
          <w:b/>
          <w:bCs/>
          <w:sz w:val="24"/>
          <w:szCs w:val="24"/>
        </w:rPr>
        <w:t>quality culture</w:t>
      </w:r>
      <w:r w:rsidRPr="004E12C6">
        <w:rPr>
          <w:rFonts w:ascii="Times New Roman" w:eastAsia="Times New Roman" w:hAnsi="Times New Roman" w:cs="Times New Roman"/>
          <w:sz w:val="24"/>
          <w:szCs w:val="24"/>
        </w:rPr>
        <w:t xml:space="preserve"> exists when staff and students collectively </w:t>
      </w:r>
      <w:proofErr w:type="spellStart"/>
      <w:r w:rsidRPr="004E12C6">
        <w:rPr>
          <w:rFonts w:ascii="Times New Roman" w:eastAsia="Times New Roman" w:hAnsi="Times New Roman" w:cs="Times New Roman"/>
          <w:sz w:val="24"/>
          <w:szCs w:val="24"/>
        </w:rPr>
        <w:t>recognise</w:t>
      </w:r>
      <w:proofErr w:type="spellEnd"/>
      <w:r w:rsidRPr="004E12C6">
        <w:rPr>
          <w:rFonts w:ascii="Times New Roman" w:eastAsia="Times New Roman" w:hAnsi="Times New Roman" w:cs="Times New Roman"/>
          <w:sz w:val="24"/>
          <w:szCs w:val="24"/>
        </w:rPr>
        <w:t xml:space="preserve"> quality as a shared institutional responsibility.</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Such a culture requires:</w:t>
      </w:r>
    </w:p>
    <w:p w:rsidR="004E12C6" w:rsidRPr="004E12C6" w:rsidRDefault="004E12C6" w:rsidP="004E12C6">
      <w:pPr>
        <w:numPr>
          <w:ilvl w:val="0"/>
          <w:numId w:val="1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Leadership commitment;</w:t>
      </w:r>
    </w:p>
    <w:p w:rsidR="004E12C6" w:rsidRPr="004E12C6" w:rsidRDefault="004E12C6" w:rsidP="004E12C6">
      <w:pPr>
        <w:numPr>
          <w:ilvl w:val="0"/>
          <w:numId w:val="1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Staff participation;</w:t>
      </w:r>
    </w:p>
    <w:p w:rsidR="004E12C6" w:rsidRPr="004E12C6" w:rsidRDefault="004E12C6" w:rsidP="004E12C6">
      <w:pPr>
        <w:numPr>
          <w:ilvl w:val="0"/>
          <w:numId w:val="1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Open communication;</w:t>
      </w:r>
    </w:p>
    <w:p w:rsidR="004E12C6" w:rsidRPr="004E12C6" w:rsidRDefault="004E12C6" w:rsidP="004E12C6">
      <w:pPr>
        <w:numPr>
          <w:ilvl w:val="0"/>
          <w:numId w:val="1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Continuous training;</w:t>
      </w:r>
    </w:p>
    <w:p w:rsidR="004E12C6" w:rsidRPr="004E12C6" w:rsidRDefault="004E12C6" w:rsidP="004E12C6">
      <w:pPr>
        <w:numPr>
          <w:ilvl w:val="0"/>
          <w:numId w:val="1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Trust;</w:t>
      </w:r>
    </w:p>
    <w:p w:rsidR="004E12C6" w:rsidRPr="004E12C6" w:rsidRDefault="004E12C6" w:rsidP="004E12C6">
      <w:pPr>
        <w:numPr>
          <w:ilvl w:val="0"/>
          <w:numId w:val="1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Transparency;</w:t>
      </w:r>
    </w:p>
    <w:p w:rsidR="004E12C6" w:rsidRPr="004E12C6" w:rsidRDefault="004E12C6" w:rsidP="004E12C6">
      <w:pPr>
        <w:numPr>
          <w:ilvl w:val="0"/>
          <w:numId w:val="1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Recognition of good performance.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UNESCO's recent guidance for Africa </w:t>
      </w:r>
      <w:proofErr w:type="spellStart"/>
      <w:r w:rsidRPr="004E12C6">
        <w:rPr>
          <w:rFonts w:ascii="Times New Roman" w:eastAsia="Times New Roman" w:hAnsi="Times New Roman" w:cs="Times New Roman"/>
          <w:sz w:val="24"/>
          <w:szCs w:val="24"/>
        </w:rPr>
        <w:t>emphasises</w:t>
      </w:r>
      <w:proofErr w:type="spellEnd"/>
      <w:r w:rsidRPr="004E12C6">
        <w:rPr>
          <w:rFonts w:ascii="Times New Roman" w:eastAsia="Times New Roman" w:hAnsi="Times New Roman" w:cs="Times New Roman"/>
          <w:sz w:val="24"/>
          <w:szCs w:val="24"/>
        </w:rPr>
        <w:t xml:space="preserve"> strengthening institutional quality cultures and embedding internal quality assurance within higher education institutions as part of broader efforts to improve trust, </w:t>
      </w:r>
      <w:proofErr w:type="spellStart"/>
      <w:r w:rsidRPr="004E12C6">
        <w:rPr>
          <w:rFonts w:ascii="Times New Roman" w:eastAsia="Times New Roman" w:hAnsi="Times New Roman" w:cs="Times New Roman"/>
          <w:sz w:val="24"/>
          <w:szCs w:val="24"/>
        </w:rPr>
        <w:t>labour</w:t>
      </w:r>
      <w:proofErr w:type="spellEnd"/>
      <w:r w:rsidRPr="004E12C6">
        <w:rPr>
          <w:rFonts w:ascii="Times New Roman" w:eastAsia="Times New Roman" w:hAnsi="Times New Roman" w:cs="Times New Roman"/>
          <w:sz w:val="24"/>
          <w:szCs w:val="24"/>
        </w:rPr>
        <w:t>-market relevance, innovation and mobility.</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cannot be created by the Quality Assurance Office alone.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Every individual within an institution contributes to quality.</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Vice-Chancellor contributes through leadership.</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Dean contributes through faculty management.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Head of Department contributes through academic supervision.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The Lecturer contributes through teaching and assessment.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Administrative Officer contributes through service delivery.</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Student contributes through academic engagement and constructive feedback.</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is therefore an institutional responsibility.</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33" style="width:0;height:1.5pt" o:hralign="center" o:hrstd="t" o:hr="t" fillcolor="#a0a0a0" stroked="f"/>
        </w:pict>
      </w: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t>6. Best Practices for Higher Education Institutions in Sub-Saharan Africa</w: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6.1 Establish Strong Internal Quality Assurance Units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Every tertiary institution should establish a professionally staffed Quality Assurance Directorate or Unit.</w:t>
      </w:r>
      <w:r w:rsidR="00D74733">
        <w:rPr>
          <w:rFonts w:ascii="Times New Roman" w:eastAsia="Times New Roman" w:hAnsi="Times New Roman" w:cs="Times New Roman"/>
          <w:sz w:val="24"/>
          <w:szCs w:val="24"/>
        </w:rPr>
        <w:t xml:space="preserve"> </w:t>
      </w:r>
      <w:r w:rsidRPr="004E12C6">
        <w:rPr>
          <w:rFonts w:ascii="Times New Roman" w:eastAsia="Times New Roman" w:hAnsi="Times New Roman" w:cs="Times New Roman"/>
          <w:sz w:val="24"/>
          <w:szCs w:val="24"/>
        </w:rPr>
        <w:t>The Unit should have:</w:t>
      </w:r>
    </w:p>
    <w:p w:rsidR="004E12C6" w:rsidRPr="004E12C6" w:rsidRDefault="004E12C6" w:rsidP="004E12C6">
      <w:pPr>
        <w:numPr>
          <w:ilvl w:val="0"/>
          <w:numId w:val="1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Clearly defined responsibilities;</w:t>
      </w:r>
    </w:p>
    <w:p w:rsidR="004E12C6" w:rsidRPr="004E12C6" w:rsidRDefault="004E12C6" w:rsidP="004E12C6">
      <w:pPr>
        <w:numPr>
          <w:ilvl w:val="0"/>
          <w:numId w:val="1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Institutional authority;</w:t>
      </w:r>
    </w:p>
    <w:p w:rsidR="004E12C6" w:rsidRPr="004E12C6" w:rsidRDefault="004E12C6" w:rsidP="004E12C6">
      <w:pPr>
        <w:numPr>
          <w:ilvl w:val="0"/>
          <w:numId w:val="1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Adequate financial resources;</w:t>
      </w:r>
    </w:p>
    <w:p w:rsidR="004E12C6" w:rsidRPr="004E12C6" w:rsidRDefault="004E12C6" w:rsidP="004E12C6">
      <w:pPr>
        <w:numPr>
          <w:ilvl w:val="0"/>
          <w:numId w:val="1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Qualified personnel;</w:t>
      </w:r>
    </w:p>
    <w:p w:rsidR="004E12C6" w:rsidRPr="004E12C6" w:rsidRDefault="004E12C6" w:rsidP="004E12C6">
      <w:pPr>
        <w:numPr>
          <w:ilvl w:val="0"/>
          <w:numId w:val="1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Direct access to senior management.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Quality Assurance Unit should coordinate rather than replace the responsibilities of faculties and departments.</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34" style="width:0;height:1.5pt" o:hralign="center" o:hrstd="t" o:hr="t" fillcolor="#a0a0a0" stroked="f"/>
        </w:pic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6.2 Develop Institutional Quality Assurance Policies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Institutions should develop comprehensive quality assurance policies covering:</w:t>
      </w:r>
    </w:p>
    <w:p w:rsidR="004E12C6" w:rsidRPr="004E12C6" w:rsidRDefault="004E12C6" w:rsidP="004E12C6">
      <w:pPr>
        <w:numPr>
          <w:ilvl w:val="0"/>
          <w:numId w:val="1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Teaching and learning;</w:t>
      </w:r>
    </w:p>
    <w:p w:rsidR="004E12C6" w:rsidRPr="004E12C6" w:rsidRDefault="004E12C6" w:rsidP="004E12C6">
      <w:pPr>
        <w:numPr>
          <w:ilvl w:val="0"/>
          <w:numId w:val="1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Curriculum development;</w:t>
      </w:r>
    </w:p>
    <w:p w:rsidR="004E12C6" w:rsidRPr="004E12C6" w:rsidRDefault="004E12C6" w:rsidP="004E12C6">
      <w:pPr>
        <w:numPr>
          <w:ilvl w:val="0"/>
          <w:numId w:val="1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assessment;</w:t>
      </w:r>
    </w:p>
    <w:p w:rsidR="004E12C6" w:rsidRPr="004E12C6" w:rsidRDefault="004E12C6" w:rsidP="004E12C6">
      <w:pPr>
        <w:numPr>
          <w:ilvl w:val="0"/>
          <w:numId w:val="1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Research;</w:t>
      </w:r>
    </w:p>
    <w:p w:rsidR="004E12C6" w:rsidRPr="004E12C6" w:rsidRDefault="004E12C6" w:rsidP="004E12C6">
      <w:pPr>
        <w:numPr>
          <w:ilvl w:val="0"/>
          <w:numId w:val="1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Administration;</w:t>
      </w:r>
    </w:p>
    <w:p w:rsidR="004E12C6" w:rsidRPr="004E12C6" w:rsidRDefault="004E12C6" w:rsidP="004E12C6">
      <w:pPr>
        <w:numPr>
          <w:ilvl w:val="0"/>
          <w:numId w:val="1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Staff development;</w:t>
      </w:r>
    </w:p>
    <w:p w:rsidR="004E12C6" w:rsidRPr="004E12C6" w:rsidRDefault="004E12C6" w:rsidP="004E12C6">
      <w:pPr>
        <w:numPr>
          <w:ilvl w:val="0"/>
          <w:numId w:val="1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welfare;</w:t>
      </w:r>
    </w:p>
    <w:p w:rsidR="004E12C6" w:rsidRPr="004E12C6" w:rsidRDefault="004E12C6" w:rsidP="004E12C6">
      <w:pPr>
        <w:numPr>
          <w:ilvl w:val="0"/>
          <w:numId w:val="12"/>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Information management.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Policies should be periodically reviewed and aligned with national regulatory requirements and relevant African standards.</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35" style="width:0;height:1.5pt" o:hralign="center" o:hrstd="t" o:hr="t" fillcolor="#a0a0a0" stroked="f"/>
        </w:pic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6.3 Adopt Evidence-Based Decision-Making</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Institutions should establish reliable management information systems.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Key performance indicators may include:</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529"/>
        <w:gridCol w:w="4374"/>
      </w:tblGrid>
      <w:tr w:rsidR="004E12C6" w:rsidRPr="004E12C6" w:rsidTr="004E12C6">
        <w:trPr>
          <w:tblCellSpacing w:w="15" w:type="dxa"/>
        </w:trPr>
        <w:tc>
          <w:tcPr>
            <w:tcW w:w="0" w:type="auto"/>
            <w:vAlign w:val="center"/>
            <w:hideMark/>
          </w:tcPr>
          <w:p w:rsidR="004E12C6" w:rsidRPr="004E12C6" w:rsidRDefault="004E12C6" w:rsidP="004E12C6">
            <w:pPr>
              <w:spacing w:after="0" w:line="360" w:lineRule="auto"/>
              <w:jc w:val="center"/>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Area</w:t>
            </w:r>
          </w:p>
        </w:tc>
        <w:tc>
          <w:tcPr>
            <w:tcW w:w="0" w:type="auto"/>
            <w:vAlign w:val="center"/>
            <w:hideMark/>
          </w:tcPr>
          <w:p w:rsidR="004E12C6" w:rsidRPr="004E12C6" w:rsidRDefault="004E12C6" w:rsidP="004E12C6">
            <w:pPr>
              <w:spacing w:after="0" w:line="360" w:lineRule="auto"/>
              <w:jc w:val="center"/>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Example Indicators</w:t>
            </w:r>
          </w:p>
        </w:tc>
      </w:tr>
      <w:tr w:rsidR="004E12C6" w:rsidRPr="004E12C6" w:rsidTr="004E12C6">
        <w:trPr>
          <w:tblCellSpacing w:w="15" w:type="dxa"/>
        </w:trPr>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Teaching</w:t>
            </w:r>
          </w:p>
        </w:tc>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satisfaction and completion rates</w:t>
            </w:r>
          </w:p>
        </w:tc>
      </w:tr>
      <w:tr w:rsidR="004E12C6" w:rsidRPr="004E12C6" w:rsidTr="004E12C6">
        <w:trPr>
          <w:tblCellSpacing w:w="15" w:type="dxa"/>
        </w:trPr>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Research</w:t>
            </w:r>
          </w:p>
        </w:tc>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Publications and research grants</w:t>
            </w:r>
          </w:p>
        </w:tc>
      </w:tr>
      <w:tr w:rsidR="004E12C6" w:rsidRPr="004E12C6" w:rsidTr="004E12C6">
        <w:trPr>
          <w:tblCellSpacing w:w="15" w:type="dxa"/>
        </w:trPr>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Students</w:t>
            </w:r>
          </w:p>
        </w:tc>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Retention and graduation rates</w:t>
            </w:r>
          </w:p>
        </w:tc>
      </w:tr>
      <w:tr w:rsidR="004E12C6" w:rsidRPr="004E12C6" w:rsidTr="004E12C6">
        <w:trPr>
          <w:tblCellSpacing w:w="15" w:type="dxa"/>
        </w:trPr>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Staff</w:t>
            </w:r>
          </w:p>
        </w:tc>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Qualifications and professional development</w:t>
            </w:r>
          </w:p>
        </w:tc>
      </w:tr>
      <w:tr w:rsidR="004E12C6" w:rsidRPr="004E12C6" w:rsidTr="004E12C6">
        <w:trPr>
          <w:tblCellSpacing w:w="15" w:type="dxa"/>
        </w:trPr>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Finance</w:t>
            </w:r>
          </w:p>
        </w:tc>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Audit performance and budget efficiency</w:t>
            </w:r>
          </w:p>
        </w:tc>
      </w:tr>
      <w:tr w:rsidR="004E12C6" w:rsidRPr="004E12C6" w:rsidTr="004E12C6">
        <w:trPr>
          <w:tblCellSpacing w:w="15" w:type="dxa"/>
        </w:trPr>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Employability</w:t>
            </w:r>
          </w:p>
        </w:tc>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Graduate employment outcomes</w:t>
            </w:r>
          </w:p>
        </w:tc>
      </w:tr>
      <w:tr w:rsidR="004E12C6" w:rsidRPr="004E12C6" w:rsidTr="004E12C6">
        <w:trPr>
          <w:tblCellSpacing w:w="15" w:type="dxa"/>
        </w:trPr>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Administration</w:t>
            </w:r>
          </w:p>
        </w:tc>
        <w:tc>
          <w:tcPr>
            <w:tcW w:w="0" w:type="auto"/>
            <w:vAlign w:val="center"/>
            <w:hideMark/>
          </w:tcPr>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Service delivery and processing time</w:t>
            </w:r>
          </w:p>
        </w:tc>
      </w:tr>
    </w:tbl>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Data should inform management decisions rather than merely satisfy reporting requirements.</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36" style="width:0;height:1.5pt" o:hralign="center" o:hrstd="t" o:hr="t" fillcolor="#a0a0a0" stroked="f"/>
        </w:pic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 xml:space="preserve">6.4 </w:t>
      </w:r>
      <w:r w:rsidR="00D74733" w:rsidRPr="004E12C6">
        <w:rPr>
          <w:rFonts w:ascii="Times New Roman" w:eastAsia="Times New Roman" w:hAnsi="Times New Roman" w:cs="Times New Roman"/>
          <w:b/>
          <w:bCs/>
          <w:sz w:val="24"/>
          <w:szCs w:val="24"/>
        </w:rPr>
        <w:t>Institutionalize</w:t>
      </w:r>
      <w:r w:rsidRPr="004E12C6">
        <w:rPr>
          <w:rFonts w:ascii="Times New Roman" w:eastAsia="Times New Roman" w:hAnsi="Times New Roman" w:cs="Times New Roman"/>
          <w:b/>
          <w:bCs/>
          <w:sz w:val="24"/>
          <w:szCs w:val="24"/>
        </w:rPr>
        <w:t xml:space="preserve"> Student Participation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Students are among the most important stakeholders in higher education.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Institutions should create structured mechanisms for:</w:t>
      </w:r>
    </w:p>
    <w:p w:rsidR="004E12C6" w:rsidRPr="004E12C6" w:rsidRDefault="004E12C6" w:rsidP="004E12C6">
      <w:pPr>
        <w:numPr>
          <w:ilvl w:val="0"/>
          <w:numId w:val="1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Course evaluations;</w:t>
      </w:r>
    </w:p>
    <w:p w:rsidR="004E12C6" w:rsidRPr="004E12C6" w:rsidRDefault="004E12C6" w:rsidP="004E12C6">
      <w:pPr>
        <w:numPr>
          <w:ilvl w:val="0"/>
          <w:numId w:val="1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representation;</w:t>
      </w:r>
    </w:p>
    <w:p w:rsidR="004E12C6" w:rsidRPr="004E12C6" w:rsidRDefault="004E12C6" w:rsidP="004E12C6">
      <w:pPr>
        <w:numPr>
          <w:ilvl w:val="0"/>
          <w:numId w:val="1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Complaints procedures;</w:t>
      </w:r>
    </w:p>
    <w:p w:rsidR="004E12C6" w:rsidRPr="004E12C6" w:rsidRDefault="004E12C6" w:rsidP="004E12C6">
      <w:pPr>
        <w:numPr>
          <w:ilvl w:val="0"/>
          <w:numId w:val="1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Academic feedback;</w:t>
      </w:r>
    </w:p>
    <w:p w:rsidR="004E12C6" w:rsidRPr="004E12C6" w:rsidRDefault="004E12C6" w:rsidP="004E12C6">
      <w:pPr>
        <w:numPr>
          <w:ilvl w:val="0"/>
          <w:numId w:val="13"/>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Participation in quality committees.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Student feedback should be systematically </w:t>
      </w:r>
      <w:r w:rsidR="00D74733" w:rsidRPr="004E12C6">
        <w:rPr>
          <w:rFonts w:ascii="Times New Roman" w:eastAsia="Times New Roman" w:hAnsi="Times New Roman" w:cs="Times New Roman"/>
          <w:sz w:val="24"/>
          <w:szCs w:val="24"/>
        </w:rPr>
        <w:t>analyzed</w:t>
      </w:r>
      <w:r w:rsidRPr="004E12C6">
        <w:rPr>
          <w:rFonts w:ascii="Times New Roman" w:eastAsia="Times New Roman" w:hAnsi="Times New Roman" w:cs="Times New Roman"/>
          <w:sz w:val="24"/>
          <w:szCs w:val="24"/>
        </w:rPr>
        <w:t xml:space="preserve"> and communicated to relevant academic and administrative units.</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37" style="width:0;height:1.5pt" o:hralign="center" o:hrstd="t" o:hr="t" fillcolor="#a0a0a0" stroked="f"/>
        </w:pic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6.5 Conduct Regular Academic Audits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Internal academic audits should examine whether programmes are achieving their intended objectives.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Audits may examine:</w:t>
      </w:r>
    </w:p>
    <w:p w:rsidR="004E12C6" w:rsidRPr="004E12C6" w:rsidRDefault="004E12C6" w:rsidP="004E12C6">
      <w:pPr>
        <w:numPr>
          <w:ilvl w:val="0"/>
          <w:numId w:val="1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Curriculum relevance;</w:t>
      </w:r>
    </w:p>
    <w:p w:rsidR="004E12C6" w:rsidRPr="004E12C6" w:rsidRDefault="004E12C6" w:rsidP="004E12C6">
      <w:pPr>
        <w:numPr>
          <w:ilvl w:val="0"/>
          <w:numId w:val="1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Learning outcomes;</w:t>
      </w:r>
    </w:p>
    <w:p w:rsidR="004E12C6" w:rsidRPr="004E12C6" w:rsidRDefault="004E12C6" w:rsidP="004E12C6">
      <w:pPr>
        <w:numPr>
          <w:ilvl w:val="0"/>
          <w:numId w:val="1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Staff qualifications;</w:t>
      </w:r>
    </w:p>
    <w:p w:rsidR="004E12C6" w:rsidRPr="004E12C6" w:rsidRDefault="004E12C6" w:rsidP="004E12C6">
      <w:pPr>
        <w:numPr>
          <w:ilvl w:val="0"/>
          <w:numId w:val="1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Teaching methods;</w:t>
      </w:r>
    </w:p>
    <w:p w:rsidR="004E12C6" w:rsidRPr="004E12C6" w:rsidRDefault="004E12C6" w:rsidP="004E12C6">
      <w:pPr>
        <w:numPr>
          <w:ilvl w:val="0"/>
          <w:numId w:val="1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Assessment quality;</w:t>
      </w:r>
    </w:p>
    <w:p w:rsidR="004E12C6" w:rsidRPr="004E12C6" w:rsidRDefault="004E12C6" w:rsidP="004E12C6">
      <w:pPr>
        <w:numPr>
          <w:ilvl w:val="0"/>
          <w:numId w:val="1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performance;</w:t>
      </w:r>
    </w:p>
    <w:p w:rsidR="004E12C6" w:rsidRPr="004E12C6" w:rsidRDefault="004E12C6" w:rsidP="004E12C6">
      <w:pPr>
        <w:numPr>
          <w:ilvl w:val="0"/>
          <w:numId w:val="14"/>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Learning resources.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Academic audits should lead to improvement plans rather than simply producing reports.</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38" style="width:0;height:1.5pt" o:hralign="center" o:hrstd="t" o:hr="t" fillcolor="#a0a0a0" stroked="f"/>
        </w:pic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6.6 Strengthen Staff Capacity</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requires skilled personnel.</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Institutions should invest in professional development for:</w:t>
      </w:r>
    </w:p>
    <w:p w:rsidR="004E12C6" w:rsidRPr="004E12C6" w:rsidRDefault="004E12C6" w:rsidP="004E12C6">
      <w:pPr>
        <w:numPr>
          <w:ilvl w:val="0"/>
          <w:numId w:val="1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Academic staff;</w:t>
      </w:r>
    </w:p>
    <w:p w:rsidR="004E12C6" w:rsidRPr="004E12C6" w:rsidRDefault="004E12C6" w:rsidP="004E12C6">
      <w:pPr>
        <w:numPr>
          <w:ilvl w:val="0"/>
          <w:numId w:val="1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officers;</w:t>
      </w:r>
    </w:p>
    <w:p w:rsidR="004E12C6" w:rsidRPr="004E12C6" w:rsidRDefault="004E12C6" w:rsidP="004E12C6">
      <w:pPr>
        <w:numPr>
          <w:ilvl w:val="0"/>
          <w:numId w:val="1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Administrators;</w:t>
      </w:r>
    </w:p>
    <w:p w:rsidR="004E12C6" w:rsidRPr="004E12C6" w:rsidRDefault="004E12C6" w:rsidP="004E12C6">
      <w:pPr>
        <w:numPr>
          <w:ilvl w:val="0"/>
          <w:numId w:val="1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Information technology personnel;</w:t>
      </w:r>
    </w:p>
    <w:p w:rsidR="004E12C6" w:rsidRPr="004E12C6" w:rsidRDefault="004E12C6" w:rsidP="004E12C6">
      <w:pPr>
        <w:numPr>
          <w:ilvl w:val="0"/>
          <w:numId w:val="15"/>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Senior managers.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Capacity development is particularly important because research on quality assurance in Sub-Saharan Africa has consistently highlighted human and financial resource constraints as major barriers to effective implementation.</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39" style="width:0;height:1.5pt" o:hralign="center" o:hrstd="t" o:hr="t" fillcolor="#a0a0a0" stroked="f"/>
        </w:pic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 xml:space="preserve">6.7 Benchmark </w:t>
      </w:r>
      <w:proofErr w:type="gramStart"/>
      <w:r w:rsidRPr="004E12C6">
        <w:rPr>
          <w:rFonts w:ascii="Times New Roman" w:eastAsia="Times New Roman" w:hAnsi="Times New Roman" w:cs="Times New Roman"/>
          <w:b/>
          <w:bCs/>
          <w:sz w:val="24"/>
          <w:szCs w:val="24"/>
        </w:rPr>
        <w:t>Against</w:t>
      </w:r>
      <w:proofErr w:type="gramEnd"/>
      <w:r w:rsidRPr="004E12C6">
        <w:rPr>
          <w:rFonts w:ascii="Times New Roman" w:eastAsia="Times New Roman" w:hAnsi="Times New Roman" w:cs="Times New Roman"/>
          <w:b/>
          <w:bCs/>
          <w:sz w:val="24"/>
          <w:szCs w:val="24"/>
        </w:rPr>
        <w:t xml:space="preserve"> Regional and International Standards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African institutions should benchmark themselves against appropriate regional and international frameworks.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The African Standards and Guidelines for Quality Assurance provide an important continental reference point because they promote shared approaches to quality assurance while </w:t>
      </w:r>
      <w:r w:rsidR="00D74733" w:rsidRPr="004E12C6">
        <w:rPr>
          <w:rFonts w:ascii="Times New Roman" w:eastAsia="Times New Roman" w:hAnsi="Times New Roman" w:cs="Times New Roman"/>
          <w:sz w:val="24"/>
          <w:szCs w:val="24"/>
        </w:rPr>
        <w:t>recognizing</w:t>
      </w:r>
      <w:r w:rsidRPr="004E12C6">
        <w:rPr>
          <w:rFonts w:ascii="Times New Roman" w:eastAsia="Times New Roman" w:hAnsi="Times New Roman" w:cs="Times New Roman"/>
          <w:sz w:val="24"/>
          <w:szCs w:val="24"/>
        </w:rPr>
        <w:t xml:space="preserve"> the diversity of African higher education systems.</w:t>
      </w:r>
      <w:r w:rsidR="00D74733">
        <w:rPr>
          <w:rFonts w:ascii="Times New Roman" w:eastAsia="Times New Roman" w:hAnsi="Times New Roman" w:cs="Times New Roman"/>
          <w:sz w:val="24"/>
          <w:szCs w:val="24"/>
        </w:rPr>
        <w:t xml:space="preserve"> </w:t>
      </w:r>
      <w:r w:rsidRPr="004E12C6">
        <w:rPr>
          <w:rFonts w:ascii="Times New Roman" w:eastAsia="Times New Roman" w:hAnsi="Times New Roman" w:cs="Times New Roman"/>
          <w:sz w:val="24"/>
          <w:szCs w:val="24"/>
        </w:rPr>
        <w:t>Benchmarking should not mean blindly copying foreign universities.</w:t>
      </w:r>
      <w:r w:rsidR="00D74733">
        <w:rPr>
          <w:rFonts w:ascii="Times New Roman" w:eastAsia="Times New Roman" w:hAnsi="Times New Roman" w:cs="Times New Roman"/>
          <w:sz w:val="24"/>
          <w:szCs w:val="24"/>
        </w:rPr>
        <w:t xml:space="preserve"> </w:t>
      </w:r>
      <w:r w:rsidRPr="004E12C6">
        <w:rPr>
          <w:rFonts w:ascii="Times New Roman" w:eastAsia="Times New Roman" w:hAnsi="Times New Roman" w:cs="Times New Roman"/>
          <w:sz w:val="24"/>
          <w:szCs w:val="24"/>
        </w:rPr>
        <w:t>Instead, institutions should adapt good practices to their social, economic and institutional contexts.</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40" style="width:0;height:1.5pt" o:hralign="center" o:hrstd="t" o:hr="t" fillcolor="#a0a0a0" stroked="f"/>
        </w:pict>
      </w: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t>7. Major Challenges Facing Quality Assurance in Sub-Saharan Africa</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Despite significant progress, several challenges continue to affect quality assurance.</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7.1 Limited Financial Resources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Many institutions establish quality assurance structures without providing adequate funding.</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Quality improvement requires investment.</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7.2 Inadequate Human Capacity</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There remains a shortage of personnel with </w:t>
      </w:r>
      <w:r w:rsidR="003B172A" w:rsidRPr="004E12C6">
        <w:rPr>
          <w:rFonts w:ascii="Times New Roman" w:eastAsia="Times New Roman" w:hAnsi="Times New Roman" w:cs="Times New Roman"/>
          <w:sz w:val="24"/>
          <w:szCs w:val="24"/>
        </w:rPr>
        <w:t>specialized</w:t>
      </w:r>
      <w:r w:rsidRPr="004E12C6">
        <w:rPr>
          <w:rFonts w:ascii="Times New Roman" w:eastAsia="Times New Roman" w:hAnsi="Times New Roman" w:cs="Times New Roman"/>
          <w:sz w:val="24"/>
          <w:szCs w:val="24"/>
        </w:rPr>
        <w:t xml:space="preserve"> expertise in institutional evaluation, academic auditing, data analysis and higher education management.</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7.3 Compliance-Oriented Approaches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Some institutions focus primarily on preparing documents for accreditation visits rather than continuously improving institutional performance.</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7.4 Weak Data Systems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Reliable institutional data remain unavailable or fragmented in many institutions.</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7.5 Rapid Expansion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Increasing student numbers often place pressure on:</w:t>
      </w:r>
    </w:p>
    <w:p w:rsidR="004E12C6" w:rsidRPr="004E12C6" w:rsidRDefault="004E12C6" w:rsidP="004E12C6">
      <w:pPr>
        <w:numPr>
          <w:ilvl w:val="0"/>
          <w:numId w:val="1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Lecture facilities;</w:t>
      </w:r>
    </w:p>
    <w:p w:rsidR="004E12C6" w:rsidRPr="004E12C6" w:rsidRDefault="004E12C6" w:rsidP="004E12C6">
      <w:pPr>
        <w:numPr>
          <w:ilvl w:val="0"/>
          <w:numId w:val="1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Libraries;</w:t>
      </w:r>
    </w:p>
    <w:p w:rsidR="004E12C6" w:rsidRPr="004E12C6" w:rsidRDefault="004E12C6" w:rsidP="004E12C6">
      <w:pPr>
        <w:numPr>
          <w:ilvl w:val="0"/>
          <w:numId w:val="1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Laboratories;</w:t>
      </w:r>
    </w:p>
    <w:p w:rsidR="004E12C6" w:rsidRPr="004E12C6" w:rsidRDefault="004E12C6" w:rsidP="004E12C6">
      <w:pPr>
        <w:numPr>
          <w:ilvl w:val="0"/>
          <w:numId w:val="1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Academic staff;</w:t>
      </w:r>
    </w:p>
    <w:p w:rsidR="004E12C6" w:rsidRPr="004E12C6" w:rsidRDefault="004E12C6" w:rsidP="004E12C6">
      <w:pPr>
        <w:numPr>
          <w:ilvl w:val="0"/>
          <w:numId w:val="16"/>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services.</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7.6 Resistance to Evaluation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Staff may perceive quality assurance as surveillance rather than institutional development.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Leadership must therefore promote a developmental and participatory approach.</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41" style="width:0;height:1.5pt" o:hralign="center" o:hrstd="t" o:hr="t" fillcolor="#a0a0a0" stroked="f"/>
        </w:pict>
      </w:r>
    </w:p>
    <w:p w:rsidR="003B172A" w:rsidRDefault="003B172A"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lastRenderedPageBreak/>
        <w:t>8. Proposed Integrated Quality Assurance Management Framework</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This paper proposes the following framework for tertiary institutions in Sub-Saharan Africa.</w:t>
      </w:r>
    </w:p>
    <w:p w:rsidR="004E12C6" w:rsidRPr="004E12C6" w:rsidRDefault="004E12C6" w:rsidP="004E12C6">
      <w:pPr>
        <w:spacing w:before="100" w:beforeAutospacing="1" w:after="100" w:afterAutospacing="1" w:line="360" w:lineRule="auto"/>
        <w:outlineLvl w:val="1"/>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THE SIX-PILLAR QUALITY ASSURANCE FRAMEWORK</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Pillar One: Leadership and Governance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Institutional leadership must demonstrate commitment to quality through policies, resources and accountability.</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Pillar Two: Academic Excellence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Continuous review of:</w:t>
      </w:r>
    </w:p>
    <w:p w:rsidR="004E12C6" w:rsidRPr="004E12C6" w:rsidRDefault="004E12C6" w:rsidP="004E12C6">
      <w:pPr>
        <w:numPr>
          <w:ilvl w:val="0"/>
          <w:numId w:val="1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Programmes;</w:t>
      </w:r>
    </w:p>
    <w:p w:rsidR="004E12C6" w:rsidRPr="004E12C6" w:rsidRDefault="004E12C6" w:rsidP="004E12C6">
      <w:pPr>
        <w:numPr>
          <w:ilvl w:val="0"/>
          <w:numId w:val="1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Curriculum;</w:t>
      </w:r>
    </w:p>
    <w:p w:rsidR="004E12C6" w:rsidRPr="004E12C6" w:rsidRDefault="004E12C6" w:rsidP="004E12C6">
      <w:pPr>
        <w:numPr>
          <w:ilvl w:val="0"/>
          <w:numId w:val="1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Teaching;</w:t>
      </w:r>
    </w:p>
    <w:p w:rsidR="004E12C6" w:rsidRPr="004E12C6" w:rsidRDefault="004E12C6" w:rsidP="004E12C6">
      <w:pPr>
        <w:numPr>
          <w:ilvl w:val="0"/>
          <w:numId w:val="1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Assessment;</w:t>
      </w:r>
    </w:p>
    <w:p w:rsidR="004E12C6" w:rsidRPr="004E12C6" w:rsidRDefault="004E12C6" w:rsidP="004E12C6">
      <w:pPr>
        <w:numPr>
          <w:ilvl w:val="0"/>
          <w:numId w:val="17"/>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Research.</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Pillar Three: Administrative Efficiency</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Continuous improvement of:</w:t>
      </w:r>
    </w:p>
    <w:p w:rsidR="004E12C6" w:rsidRPr="004E12C6" w:rsidRDefault="004E12C6" w:rsidP="004E12C6">
      <w:pPr>
        <w:numPr>
          <w:ilvl w:val="0"/>
          <w:numId w:val="1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Admissions;</w:t>
      </w:r>
    </w:p>
    <w:p w:rsidR="004E12C6" w:rsidRPr="004E12C6" w:rsidRDefault="004E12C6" w:rsidP="004E12C6">
      <w:pPr>
        <w:numPr>
          <w:ilvl w:val="0"/>
          <w:numId w:val="1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Finance;</w:t>
      </w:r>
    </w:p>
    <w:p w:rsidR="004E12C6" w:rsidRPr="004E12C6" w:rsidRDefault="004E12C6" w:rsidP="004E12C6">
      <w:pPr>
        <w:numPr>
          <w:ilvl w:val="0"/>
          <w:numId w:val="1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Records;</w:t>
      </w:r>
    </w:p>
    <w:p w:rsidR="004E12C6" w:rsidRPr="004E12C6" w:rsidRDefault="004E12C6" w:rsidP="004E12C6">
      <w:pPr>
        <w:numPr>
          <w:ilvl w:val="0"/>
          <w:numId w:val="1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Procurement;</w:t>
      </w:r>
    </w:p>
    <w:p w:rsidR="004E12C6" w:rsidRPr="004E12C6" w:rsidRDefault="004E12C6" w:rsidP="004E12C6">
      <w:pPr>
        <w:numPr>
          <w:ilvl w:val="0"/>
          <w:numId w:val="18"/>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 services.</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Pillar Four: Evidence and Information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Development of:</w:t>
      </w:r>
    </w:p>
    <w:p w:rsidR="004E12C6" w:rsidRPr="004E12C6" w:rsidRDefault="004E12C6" w:rsidP="004E12C6">
      <w:pPr>
        <w:numPr>
          <w:ilvl w:val="0"/>
          <w:numId w:val="19"/>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Institutional databases;</w:t>
      </w:r>
    </w:p>
    <w:p w:rsidR="004E12C6" w:rsidRPr="004E12C6" w:rsidRDefault="004E12C6" w:rsidP="004E12C6">
      <w:pPr>
        <w:numPr>
          <w:ilvl w:val="0"/>
          <w:numId w:val="19"/>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Performance indicators;</w:t>
      </w:r>
    </w:p>
    <w:p w:rsidR="004E12C6" w:rsidRPr="004E12C6" w:rsidRDefault="004E12C6" w:rsidP="004E12C6">
      <w:pPr>
        <w:numPr>
          <w:ilvl w:val="0"/>
          <w:numId w:val="19"/>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dashboards;</w:t>
      </w:r>
    </w:p>
    <w:p w:rsidR="004E12C6" w:rsidRPr="004E12C6" w:rsidRDefault="004E12C6" w:rsidP="004E12C6">
      <w:pPr>
        <w:numPr>
          <w:ilvl w:val="0"/>
          <w:numId w:val="19"/>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Regular institutional reports.</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Pillar Five: Stakeholder Engagement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Active participation by:</w:t>
      </w:r>
    </w:p>
    <w:p w:rsidR="004E12C6" w:rsidRPr="004E12C6" w:rsidRDefault="004E12C6" w:rsidP="004E12C6">
      <w:pPr>
        <w:numPr>
          <w:ilvl w:val="0"/>
          <w:numId w:val="2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Students;</w:t>
      </w:r>
    </w:p>
    <w:p w:rsidR="004E12C6" w:rsidRPr="004E12C6" w:rsidRDefault="004E12C6" w:rsidP="004E12C6">
      <w:pPr>
        <w:numPr>
          <w:ilvl w:val="0"/>
          <w:numId w:val="2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Employers;</w:t>
      </w:r>
    </w:p>
    <w:p w:rsidR="004E12C6" w:rsidRPr="004E12C6" w:rsidRDefault="004E12C6" w:rsidP="004E12C6">
      <w:pPr>
        <w:numPr>
          <w:ilvl w:val="0"/>
          <w:numId w:val="2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Alumni;</w:t>
      </w:r>
    </w:p>
    <w:p w:rsidR="004E12C6" w:rsidRPr="004E12C6" w:rsidRDefault="004E12C6" w:rsidP="004E12C6">
      <w:pPr>
        <w:numPr>
          <w:ilvl w:val="0"/>
          <w:numId w:val="2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Professional bodies;</w:t>
      </w:r>
    </w:p>
    <w:p w:rsidR="004E12C6" w:rsidRPr="004E12C6" w:rsidRDefault="004E12C6" w:rsidP="004E12C6">
      <w:pPr>
        <w:numPr>
          <w:ilvl w:val="0"/>
          <w:numId w:val="20"/>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Government.</w:t>
      </w:r>
    </w:p>
    <w:p w:rsidR="004E12C6" w:rsidRPr="004E12C6" w:rsidRDefault="004E12C6" w:rsidP="004E12C6">
      <w:pPr>
        <w:spacing w:before="100" w:beforeAutospacing="1" w:after="100" w:afterAutospacing="1" w:line="360" w:lineRule="auto"/>
        <w:outlineLvl w:val="2"/>
        <w:rPr>
          <w:rFonts w:ascii="Times New Roman" w:eastAsia="Times New Roman" w:hAnsi="Times New Roman" w:cs="Times New Roman"/>
          <w:b/>
          <w:bCs/>
          <w:sz w:val="24"/>
          <w:szCs w:val="24"/>
        </w:rPr>
      </w:pPr>
      <w:r w:rsidRPr="004E12C6">
        <w:rPr>
          <w:rFonts w:ascii="Times New Roman" w:eastAsia="Times New Roman" w:hAnsi="Times New Roman" w:cs="Times New Roman"/>
          <w:b/>
          <w:bCs/>
          <w:sz w:val="24"/>
          <w:szCs w:val="24"/>
        </w:rPr>
        <w:t>Pillar Six: Continuous Improvement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institution should follow the cycle: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b/>
          <w:bCs/>
          <w:sz w:val="24"/>
          <w:szCs w:val="24"/>
        </w:rPr>
        <w:t>PLAN → IMPLEMENT → MONITOR → EVALUATE → IMPROVE → REPEAT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This framework transforms quality assurance from an isolated administrative activity into an institutional management system.</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42" style="width:0;height:1.5pt" o:hralign="center" o:hrstd="t" o:hr="t" fillcolor="#a0a0a0" stroked="f"/>
        </w:pict>
      </w: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t>9. Policy Recommendations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Higher education institutions in Sub-Saharan Africa should:</w:t>
      </w:r>
    </w:p>
    <w:p w:rsidR="004E12C6" w:rsidRPr="004E12C6" w:rsidRDefault="004E12C6" w:rsidP="004E12C6">
      <w:pPr>
        <w:numPr>
          <w:ilvl w:val="0"/>
          <w:numId w:val="2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Integrate quality assurance into institutional strategic planning.</w:t>
      </w:r>
    </w:p>
    <w:p w:rsidR="004E12C6" w:rsidRPr="004E12C6" w:rsidRDefault="004E12C6" w:rsidP="004E12C6">
      <w:pPr>
        <w:numPr>
          <w:ilvl w:val="0"/>
          <w:numId w:val="2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Strengthen Quality Assurance Directorates and provide adequate resources.</w:t>
      </w:r>
    </w:p>
    <w:p w:rsidR="004E12C6" w:rsidRPr="004E12C6" w:rsidRDefault="004E12C6" w:rsidP="004E12C6">
      <w:pPr>
        <w:numPr>
          <w:ilvl w:val="0"/>
          <w:numId w:val="2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Develop clear institutional quality assurance policies.</w:t>
      </w:r>
    </w:p>
    <w:p w:rsidR="004E12C6" w:rsidRPr="004E12C6" w:rsidRDefault="004E12C6" w:rsidP="004E12C6">
      <w:pPr>
        <w:numPr>
          <w:ilvl w:val="0"/>
          <w:numId w:val="2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Establish reliable institutional data systems.</w:t>
      </w:r>
    </w:p>
    <w:p w:rsidR="004E12C6" w:rsidRPr="004E12C6" w:rsidRDefault="004E12C6" w:rsidP="004E12C6">
      <w:pPr>
        <w:numPr>
          <w:ilvl w:val="0"/>
          <w:numId w:val="2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Conduct regular academic and administrative audits.</w:t>
      </w:r>
    </w:p>
    <w:p w:rsidR="004E12C6" w:rsidRPr="004E12C6" w:rsidRDefault="004E12C6" w:rsidP="004E12C6">
      <w:pPr>
        <w:numPr>
          <w:ilvl w:val="0"/>
          <w:numId w:val="2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lastRenderedPageBreak/>
        <w:t>Strengthen staff capacity in quality management.</w:t>
      </w:r>
    </w:p>
    <w:p w:rsidR="004E12C6" w:rsidRPr="004E12C6" w:rsidRDefault="003B172A" w:rsidP="004E12C6">
      <w:pPr>
        <w:numPr>
          <w:ilvl w:val="0"/>
          <w:numId w:val="2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Institutionalize</w:t>
      </w:r>
      <w:r w:rsidR="004E12C6" w:rsidRPr="004E12C6">
        <w:rPr>
          <w:rFonts w:ascii="Times New Roman" w:eastAsia="Times New Roman" w:hAnsi="Times New Roman" w:cs="Times New Roman"/>
          <w:sz w:val="24"/>
          <w:szCs w:val="24"/>
        </w:rPr>
        <w:t xml:space="preserve"> student participation.</w:t>
      </w:r>
    </w:p>
    <w:p w:rsidR="004E12C6" w:rsidRPr="004E12C6" w:rsidRDefault="004E12C6" w:rsidP="004E12C6">
      <w:pPr>
        <w:numPr>
          <w:ilvl w:val="0"/>
          <w:numId w:val="2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Strengthen links between universities and employers.</w:t>
      </w:r>
    </w:p>
    <w:p w:rsidR="004E12C6" w:rsidRPr="004E12C6" w:rsidRDefault="004E12C6" w:rsidP="004E12C6">
      <w:pPr>
        <w:numPr>
          <w:ilvl w:val="0"/>
          <w:numId w:val="2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Benchmark against African and international quality standards.</w:t>
      </w:r>
    </w:p>
    <w:p w:rsidR="004E12C6" w:rsidRPr="004E12C6" w:rsidRDefault="004E12C6" w:rsidP="004E12C6">
      <w:pPr>
        <w:numPr>
          <w:ilvl w:val="0"/>
          <w:numId w:val="21"/>
        </w:num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Shift from compliance-based quality assurance towards continuous quality enhancement.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Governments and regulatory agencies should also support institutions through capacity development, sustainable financing and policies that balance accountability with institutional autonomy.</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43" style="width:0;height:1.5pt" o:hralign="center" o:hrstd="t" o:hr="t" fillcolor="#a0a0a0" stroked="f"/>
        </w:pict>
      </w: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t>10. Conclusion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Quality assurance has become indispensable to effective higher educational management and administration. In Sub-Saharan Africa, where higher education institutions face simultaneous pressures to expand access, improve quality, strengthen research and enhance graduate employability, quality assurance provides a strategic mechanism for institutional improvement.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 xml:space="preserve">The future of higher education quality assurance must move beyond accreditation visits and periodic inspection. Institutions must build permanent systems for monitoring performance, </w:t>
      </w:r>
      <w:r w:rsidR="003B172A" w:rsidRPr="004E12C6">
        <w:rPr>
          <w:rFonts w:ascii="Times New Roman" w:eastAsia="Times New Roman" w:hAnsi="Times New Roman" w:cs="Times New Roman"/>
          <w:sz w:val="24"/>
          <w:szCs w:val="24"/>
        </w:rPr>
        <w:t>analyzing</w:t>
      </w:r>
      <w:r w:rsidRPr="004E12C6">
        <w:rPr>
          <w:rFonts w:ascii="Times New Roman" w:eastAsia="Times New Roman" w:hAnsi="Times New Roman" w:cs="Times New Roman"/>
          <w:sz w:val="24"/>
          <w:szCs w:val="24"/>
        </w:rPr>
        <w:t xml:space="preserve"> evidence and implementing improvement.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most successful higher education institutions will not necessarily be those with the largest student populations or the most impressive physical infrastructure.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They will be institutions that continuously ask critical questions:</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b/>
          <w:bCs/>
          <w:sz w:val="24"/>
          <w:szCs w:val="24"/>
        </w:rPr>
        <w:t>Are we achieving our mission?</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b/>
          <w:bCs/>
          <w:sz w:val="24"/>
          <w:szCs w:val="24"/>
        </w:rPr>
        <w:t>Are our students learning?</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b/>
          <w:bCs/>
          <w:sz w:val="24"/>
          <w:szCs w:val="24"/>
        </w:rPr>
        <w:t xml:space="preserve">Are our graduates relevant to society and the </w:t>
      </w:r>
      <w:r w:rsidR="003B172A" w:rsidRPr="004E12C6">
        <w:rPr>
          <w:rFonts w:ascii="Times New Roman" w:eastAsia="Times New Roman" w:hAnsi="Times New Roman" w:cs="Times New Roman"/>
          <w:b/>
          <w:bCs/>
          <w:sz w:val="24"/>
          <w:szCs w:val="24"/>
        </w:rPr>
        <w:t>labor</w:t>
      </w:r>
      <w:r w:rsidRPr="004E12C6">
        <w:rPr>
          <w:rFonts w:ascii="Times New Roman" w:eastAsia="Times New Roman" w:hAnsi="Times New Roman" w:cs="Times New Roman"/>
          <w:b/>
          <w:bCs/>
          <w:sz w:val="24"/>
          <w:szCs w:val="24"/>
        </w:rPr>
        <w:t xml:space="preserve"> market?</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b/>
          <w:bCs/>
          <w:sz w:val="24"/>
          <w:szCs w:val="24"/>
        </w:rPr>
        <w:t>Are our administrative systems effective?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b/>
          <w:bCs/>
          <w:sz w:val="24"/>
          <w:szCs w:val="24"/>
        </w:rPr>
        <w:lastRenderedPageBreak/>
        <w:t>What evidence do we have?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b/>
          <w:bCs/>
          <w:sz w:val="24"/>
          <w:szCs w:val="24"/>
        </w:rPr>
        <w:t>How can we improve?</w:t>
      </w:r>
    </w:p>
    <w:p w:rsidR="004E12C6" w:rsidRPr="004E12C6" w:rsidRDefault="004E12C6" w:rsidP="004E12C6">
      <w:pPr>
        <w:spacing w:before="100" w:beforeAutospacing="1" w:after="100" w:afterAutospacing="1"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t>The ability of an institution to answer these questions honestly and act upon the evidence may ultimately determine its credibility, sustainability and contribution to national development.</w:t>
      </w:r>
      <w:r w:rsidR="003B172A">
        <w:rPr>
          <w:rFonts w:ascii="Times New Roman" w:eastAsia="Times New Roman" w:hAnsi="Times New Roman" w:cs="Times New Roman"/>
          <w:sz w:val="24"/>
          <w:szCs w:val="24"/>
        </w:rPr>
        <w:t xml:space="preserve"> </w:t>
      </w:r>
      <w:r w:rsidRPr="004E12C6">
        <w:rPr>
          <w:rFonts w:ascii="Times New Roman" w:eastAsia="Times New Roman" w:hAnsi="Times New Roman" w:cs="Times New Roman"/>
          <w:sz w:val="24"/>
          <w:szCs w:val="24"/>
        </w:rPr>
        <w:t>Quality assurance should therefore not be regarded as a regulatory burden.</w:t>
      </w:r>
      <w:r w:rsidR="003B172A">
        <w:rPr>
          <w:rFonts w:ascii="Times New Roman" w:eastAsia="Times New Roman" w:hAnsi="Times New Roman" w:cs="Times New Roman"/>
          <w:sz w:val="24"/>
          <w:szCs w:val="24"/>
        </w:rPr>
        <w:t xml:space="preserve"> </w:t>
      </w:r>
      <w:r w:rsidRPr="004E12C6">
        <w:rPr>
          <w:rFonts w:ascii="Times New Roman" w:eastAsia="Times New Roman" w:hAnsi="Times New Roman" w:cs="Times New Roman"/>
          <w:sz w:val="24"/>
          <w:szCs w:val="24"/>
        </w:rPr>
        <w:t>It should be regarded as the institutional conscience of higher education.</w:t>
      </w:r>
    </w:p>
    <w:p w:rsidR="004E12C6" w:rsidRPr="004E12C6" w:rsidRDefault="004E12C6" w:rsidP="004E12C6">
      <w:pPr>
        <w:spacing w:after="0" w:line="360" w:lineRule="auto"/>
        <w:rPr>
          <w:rFonts w:ascii="Times New Roman" w:eastAsia="Times New Roman" w:hAnsi="Times New Roman" w:cs="Times New Roman"/>
          <w:sz w:val="24"/>
          <w:szCs w:val="24"/>
        </w:rPr>
      </w:pPr>
      <w:r w:rsidRPr="004E12C6">
        <w:rPr>
          <w:rFonts w:ascii="Times New Roman" w:eastAsia="Times New Roman" w:hAnsi="Times New Roman" w:cs="Times New Roman"/>
          <w:sz w:val="24"/>
          <w:szCs w:val="24"/>
        </w:rPr>
        <w:pict>
          <v:rect id="_x0000_i1044" style="width:0;height:1.5pt" o:hralign="center" o:hrstd="t" o:hr="t" fillcolor="#a0a0a0" stroked="f"/>
        </w:pict>
      </w:r>
    </w:p>
    <w:p w:rsidR="004E12C6" w:rsidRPr="004E12C6" w:rsidRDefault="004E12C6" w:rsidP="004E12C6">
      <w:pPr>
        <w:spacing w:before="100" w:beforeAutospacing="1" w:after="100" w:afterAutospacing="1" w:line="360" w:lineRule="auto"/>
        <w:outlineLvl w:val="0"/>
        <w:rPr>
          <w:rFonts w:ascii="Times New Roman" w:eastAsia="Times New Roman" w:hAnsi="Times New Roman" w:cs="Times New Roman"/>
          <w:b/>
          <w:bCs/>
          <w:kern w:val="36"/>
          <w:sz w:val="24"/>
          <w:szCs w:val="24"/>
        </w:rPr>
      </w:pPr>
      <w:r w:rsidRPr="004E12C6">
        <w:rPr>
          <w:rFonts w:ascii="Times New Roman" w:eastAsia="Times New Roman" w:hAnsi="Times New Roman" w:cs="Times New Roman"/>
          <w:b/>
          <w:bCs/>
          <w:kern w:val="36"/>
          <w:sz w:val="24"/>
          <w:szCs w:val="24"/>
        </w:rPr>
        <w:t>References</w:t>
      </w:r>
    </w:p>
    <w:p w:rsidR="004E12C6" w:rsidRPr="003B172A" w:rsidRDefault="004E12C6" w:rsidP="003B172A">
      <w:pPr>
        <w:pStyle w:val="ListParagraph"/>
        <w:numPr>
          <w:ilvl w:val="0"/>
          <w:numId w:val="22"/>
        </w:numPr>
        <w:spacing w:before="100" w:beforeAutospacing="1" w:after="100" w:afterAutospacing="1" w:line="360" w:lineRule="auto"/>
        <w:rPr>
          <w:rFonts w:ascii="Times New Roman" w:eastAsia="Times New Roman" w:hAnsi="Times New Roman" w:cs="Times New Roman"/>
          <w:sz w:val="24"/>
          <w:szCs w:val="24"/>
        </w:rPr>
      </w:pPr>
      <w:r w:rsidRPr="003B172A">
        <w:rPr>
          <w:rFonts w:ascii="Times New Roman" w:eastAsia="Times New Roman" w:hAnsi="Times New Roman" w:cs="Times New Roman"/>
          <w:sz w:val="24"/>
          <w:szCs w:val="24"/>
        </w:rPr>
        <w:t xml:space="preserve">HAQAA Initiative. (2018). </w:t>
      </w:r>
      <w:r w:rsidRPr="003B172A">
        <w:rPr>
          <w:rFonts w:ascii="Times New Roman" w:eastAsia="Times New Roman" w:hAnsi="Times New Roman" w:cs="Times New Roman"/>
          <w:i/>
          <w:iCs/>
          <w:sz w:val="24"/>
          <w:szCs w:val="24"/>
        </w:rPr>
        <w:t>African standards and guidelines for quality assurance in higher education</w:t>
      </w:r>
      <w:r w:rsidRPr="003B172A">
        <w:rPr>
          <w:rFonts w:ascii="Times New Roman" w:eastAsia="Times New Roman" w:hAnsi="Times New Roman" w:cs="Times New Roman"/>
          <w:sz w:val="24"/>
          <w:szCs w:val="24"/>
        </w:rPr>
        <w:t xml:space="preserve">. </w:t>
      </w:r>
      <w:proofErr w:type="spellStart"/>
      <w:r w:rsidRPr="003B172A">
        <w:rPr>
          <w:rFonts w:ascii="Times New Roman" w:eastAsia="Times New Roman" w:hAnsi="Times New Roman" w:cs="Times New Roman"/>
          <w:sz w:val="24"/>
          <w:szCs w:val="24"/>
        </w:rPr>
        <w:t>Harmonisation</w:t>
      </w:r>
      <w:proofErr w:type="spellEnd"/>
      <w:r w:rsidRPr="003B172A">
        <w:rPr>
          <w:rFonts w:ascii="Times New Roman" w:eastAsia="Times New Roman" w:hAnsi="Times New Roman" w:cs="Times New Roman"/>
          <w:sz w:val="24"/>
          <w:szCs w:val="24"/>
        </w:rPr>
        <w:t>, Accreditation and Quality Assurance in African Higher Education.</w:t>
      </w:r>
    </w:p>
    <w:p w:rsidR="004E12C6" w:rsidRPr="003B172A" w:rsidRDefault="004E12C6" w:rsidP="003B172A">
      <w:pPr>
        <w:pStyle w:val="ListParagraph"/>
        <w:numPr>
          <w:ilvl w:val="0"/>
          <w:numId w:val="22"/>
        </w:numPr>
        <w:spacing w:before="100" w:beforeAutospacing="1" w:after="100" w:afterAutospacing="1" w:line="360" w:lineRule="auto"/>
        <w:rPr>
          <w:rFonts w:ascii="Times New Roman" w:eastAsia="Times New Roman" w:hAnsi="Times New Roman" w:cs="Times New Roman"/>
          <w:sz w:val="24"/>
          <w:szCs w:val="24"/>
        </w:rPr>
      </w:pPr>
      <w:r w:rsidRPr="003B172A">
        <w:rPr>
          <w:rFonts w:ascii="Times New Roman" w:eastAsia="Times New Roman" w:hAnsi="Times New Roman" w:cs="Times New Roman"/>
          <w:sz w:val="24"/>
          <w:szCs w:val="24"/>
        </w:rPr>
        <w:t xml:space="preserve">Martin, M. (2018). </w:t>
      </w:r>
      <w:r w:rsidRPr="003B172A">
        <w:rPr>
          <w:rFonts w:ascii="Times New Roman" w:eastAsia="Times New Roman" w:hAnsi="Times New Roman" w:cs="Times New Roman"/>
          <w:i/>
          <w:iCs/>
          <w:sz w:val="24"/>
          <w:szCs w:val="24"/>
        </w:rPr>
        <w:t>Internal quality assurance: Enhancing higher education quality and graduate employability</w:t>
      </w:r>
      <w:r w:rsidRPr="003B172A">
        <w:rPr>
          <w:rFonts w:ascii="Times New Roman" w:eastAsia="Times New Roman" w:hAnsi="Times New Roman" w:cs="Times New Roman"/>
          <w:sz w:val="24"/>
          <w:szCs w:val="24"/>
        </w:rPr>
        <w:t>. International Institute for Educational Planning, UNESCO.</w:t>
      </w:r>
    </w:p>
    <w:p w:rsidR="004E12C6" w:rsidRPr="003B172A" w:rsidRDefault="004E12C6" w:rsidP="003B172A">
      <w:pPr>
        <w:pStyle w:val="ListParagraph"/>
        <w:numPr>
          <w:ilvl w:val="0"/>
          <w:numId w:val="22"/>
        </w:numPr>
        <w:spacing w:before="100" w:beforeAutospacing="1" w:after="100" w:afterAutospacing="1" w:line="360" w:lineRule="auto"/>
        <w:rPr>
          <w:rFonts w:ascii="Times New Roman" w:eastAsia="Times New Roman" w:hAnsi="Times New Roman" w:cs="Times New Roman"/>
          <w:sz w:val="24"/>
          <w:szCs w:val="24"/>
        </w:rPr>
      </w:pPr>
      <w:proofErr w:type="spellStart"/>
      <w:r w:rsidRPr="003B172A">
        <w:rPr>
          <w:rFonts w:ascii="Times New Roman" w:eastAsia="Times New Roman" w:hAnsi="Times New Roman" w:cs="Times New Roman"/>
          <w:sz w:val="24"/>
          <w:szCs w:val="24"/>
        </w:rPr>
        <w:t>Materu</w:t>
      </w:r>
      <w:proofErr w:type="spellEnd"/>
      <w:r w:rsidRPr="003B172A">
        <w:rPr>
          <w:rFonts w:ascii="Times New Roman" w:eastAsia="Times New Roman" w:hAnsi="Times New Roman" w:cs="Times New Roman"/>
          <w:sz w:val="24"/>
          <w:szCs w:val="24"/>
        </w:rPr>
        <w:t xml:space="preserve">, P., &amp; </w:t>
      </w:r>
      <w:proofErr w:type="spellStart"/>
      <w:r w:rsidRPr="003B172A">
        <w:rPr>
          <w:rFonts w:ascii="Times New Roman" w:eastAsia="Times New Roman" w:hAnsi="Times New Roman" w:cs="Times New Roman"/>
          <w:sz w:val="24"/>
          <w:szCs w:val="24"/>
        </w:rPr>
        <w:t>Righetti</w:t>
      </w:r>
      <w:proofErr w:type="spellEnd"/>
      <w:r w:rsidRPr="003B172A">
        <w:rPr>
          <w:rFonts w:ascii="Times New Roman" w:eastAsia="Times New Roman" w:hAnsi="Times New Roman" w:cs="Times New Roman"/>
          <w:sz w:val="24"/>
          <w:szCs w:val="24"/>
        </w:rPr>
        <w:t xml:space="preserve">, P. (2010). Quality assurance in Sub-Saharan Africa. </w:t>
      </w:r>
      <w:r w:rsidRPr="003B172A">
        <w:rPr>
          <w:rFonts w:ascii="Times New Roman" w:eastAsia="Times New Roman" w:hAnsi="Times New Roman" w:cs="Times New Roman"/>
          <w:i/>
          <w:iCs/>
          <w:sz w:val="24"/>
          <w:szCs w:val="24"/>
        </w:rPr>
        <w:t>Research in Comparative and International Education, 5</w:t>
      </w:r>
      <w:r w:rsidRPr="003B172A">
        <w:rPr>
          <w:rFonts w:ascii="Times New Roman" w:eastAsia="Times New Roman" w:hAnsi="Times New Roman" w:cs="Times New Roman"/>
          <w:sz w:val="24"/>
          <w:szCs w:val="24"/>
        </w:rPr>
        <w:t>(1), 3–17.</w:t>
      </w:r>
    </w:p>
    <w:p w:rsidR="004E12C6" w:rsidRPr="003B172A" w:rsidRDefault="004E12C6" w:rsidP="003B172A">
      <w:pPr>
        <w:pStyle w:val="ListParagraph"/>
        <w:numPr>
          <w:ilvl w:val="0"/>
          <w:numId w:val="22"/>
        </w:numPr>
        <w:spacing w:before="100" w:beforeAutospacing="1" w:after="100" w:afterAutospacing="1" w:line="360" w:lineRule="auto"/>
        <w:rPr>
          <w:rFonts w:ascii="Times New Roman" w:eastAsia="Times New Roman" w:hAnsi="Times New Roman" w:cs="Times New Roman"/>
          <w:sz w:val="24"/>
          <w:szCs w:val="24"/>
        </w:rPr>
      </w:pPr>
      <w:proofErr w:type="spellStart"/>
      <w:r w:rsidRPr="003B172A">
        <w:rPr>
          <w:rFonts w:ascii="Times New Roman" w:eastAsia="Times New Roman" w:hAnsi="Times New Roman" w:cs="Times New Roman"/>
          <w:sz w:val="24"/>
          <w:szCs w:val="24"/>
        </w:rPr>
        <w:t>Nabaho</w:t>
      </w:r>
      <w:proofErr w:type="spellEnd"/>
      <w:r w:rsidRPr="003B172A">
        <w:rPr>
          <w:rFonts w:ascii="Times New Roman" w:eastAsia="Times New Roman" w:hAnsi="Times New Roman" w:cs="Times New Roman"/>
          <w:sz w:val="24"/>
          <w:szCs w:val="24"/>
        </w:rPr>
        <w:t xml:space="preserve">, L., </w:t>
      </w:r>
      <w:proofErr w:type="spellStart"/>
      <w:r w:rsidRPr="003B172A">
        <w:rPr>
          <w:rFonts w:ascii="Times New Roman" w:eastAsia="Times New Roman" w:hAnsi="Times New Roman" w:cs="Times New Roman"/>
          <w:sz w:val="24"/>
          <w:szCs w:val="24"/>
        </w:rPr>
        <w:t>Turyasingura</w:t>
      </w:r>
      <w:proofErr w:type="spellEnd"/>
      <w:r w:rsidRPr="003B172A">
        <w:rPr>
          <w:rFonts w:ascii="Times New Roman" w:eastAsia="Times New Roman" w:hAnsi="Times New Roman" w:cs="Times New Roman"/>
          <w:sz w:val="24"/>
          <w:szCs w:val="24"/>
        </w:rPr>
        <w:t xml:space="preserve">, W., </w:t>
      </w:r>
      <w:proofErr w:type="spellStart"/>
      <w:r w:rsidRPr="003B172A">
        <w:rPr>
          <w:rFonts w:ascii="Times New Roman" w:eastAsia="Times New Roman" w:hAnsi="Times New Roman" w:cs="Times New Roman"/>
          <w:sz w:val="24"/>
          <w:szCs w:val="24"/>
        </w:rPr>
        <w:t>Kiiza</w:t>
      </w:r>
      <w:proofErr w:type="spellEnd"/>
      <w:r w:rsidRPr="003B172A">
        <w:rPr>
          <w:rFonts w:ascii="Times New Roman" w:eastAsia="Times New Roman" w:hAnsi="Times New Roman" w:cs="Times New Roman"/>
          <w:sz w:val="24"/>
          <w:szCs w:val="24"/>
        </w:rPr>
        <w:t xml:space="preserve">, A. K., </w:t>
      </w:r>
      <w:proofErr w:type="spellStart"/>
      <w:r w:rsidRPr="003B172A">
        <w:rPr>
          <w:rFonts w:ascii="Times New Roman" w:eastAsia="Times New Roman" w:hAnsi="Times New Roman" w:cs="Times New Roman"/>
          <w:sz w:val="24"/>
          <w:szCs w:val="24"/>
        </w:rPr>
        <w:t>Andama</w:t>
      </w:r>
      <w:proofErr w:type="spellEnd"/>
      <w:r w:rsidRPr="003B172A">
        <w:rPr>
          <w:rFonts w:ascii="Times New Roman" w:eastAsia="Times New Roman" w:hAnsi="Times New Roman" w:cs="Times New Roman"/>
          <w:sz w:val="24"/>
          <w:szCs w:val="24"/>
        </w:rPr>
        <w:t xml:space="preserve">, F., &amp; </w:t>
      </w:r>
      <w:proofErr w:type="spellStart"/>
      <w:r w:rsidRPr="003B172A">
        <w:rPr>
          <w:rFonts w:ascii="Times New Roman" w:eastAsia="Times New Roman" w:hAnsi="Times New Roman" w:cs="Times New Roman"/>
          <w:sz w:val="24"/>
          <w:szCs w:val="24"/>
        </w:rPr>
        <w:t>Beinebyabo</w:t>
      </w:r>
      <w:proofErr w:type="spellEnd"/>
      <w:r w:rsidRPr="003B172A">
        <w:rPr>
          <w:rFonts w:ascii="Times New Roman" w:eastAsia="Times New Roman" w:hAnsi="Times New Roman" w:cs="Times New Roman"/>
          <w:sz w:val="24"/>
          <w:szCs w:val="24"/>
        </w:rPr>
        <w:t xml:space="preserve">, A. (2020). Quality assurance of higher education governance and management: An exploration of the minimum imperative for the envisioned African common higher education space. </w:t>
      </w:r>
      <w:r w:rsidRPr="003B172A">
        <w:rPr>
          <w:rFonts w:ascii="Times New Roman" w:eastAsia="Times New Roman" w:hAnsi="Times New Roman" w:cs="Times New Roman"/>
          <w:i/>
          <w:iCs/>
          <w:sz w:val="24"/>
          <w:szCs w:val="24"/>
        </w:rPr>
        <w:t>Higher Learning Research Communications, 10</w:t>
      </w:r>
      <w:r w:rsidRPr="003B172A">
        <w:rPr>
          <w:rFonts w:ascii="Times New Roman" w:eastAsia="Times New Roman" w:hAnsi="Times New Roman" w:cs="Times New Roman"/>
          <w:sz w:val="24"/>
          <w:szCs w:val="24"/>
        </w:rPr>
        <w:t>(2).</w:t>
      </w:r>
    </w:p>
    <w:p w:rsidR="004E12C6" w:rsidRPr="003B172A" w:rsidRDefault="004E12C6" w:rsidP="003B172A">
      <w:pPr>
        <w:pStyle w:val="ListParagraph"/>
        <w:numPr>
          <w:ilvl w:val="0"/>
          <w:numId w:val="22"/>
        </w:numPr>
        <w:spacing w:before="100" w:beforeAutospacing="1" w:after="100" w:afterAutospacing="1" w:line="360" w:lineRule="auto"/>
        <w:rPr>
          <w:rFonts w:ascii="Times New Roman" w:eastAsia="Times New Roman" w:hAnsi="Times New Roman" w:cs="Times New Roman"/>
          <w:sz w:val="24"/>
          <w:szCs w:val="24"/>
        </w:rPr>
      </w:pPr>
      <w:r w:rsidRPr="003B172A">
        <w:rPr>
          <w:rFonts w:ascii="Times New Roman" w:eastAsia="Times New Roman" w:hAnsi="Times New Roman" w:cs="Times New Roman"/>
          <w:sz w:val="24"/>
          <w:szCs w:val="24"/>
        </w:rPr>
        <w:t xml:space="preserve">UNESCO. (2026). </w:t>
      </w:r>
      <w:r w:rsidRPr="003B172A">
        <w:rPr>
          <w:rFonts w:ascii="Times New Roman" w:eastAsia="Times New Roman" w:hAnsi="Times New Roman" w:cs="Times New Roman"/>
          <w:i/>
          <w:iCs/>
          <w:sz w:val="24"/>
          <w:szCs w:val="24"/>
        </w:rPr>
        <w:t>Quality assurance in higher education</w:t>
      </w:r>
      <w:r w:rsidRPr="003B172A">
        <w:rPr>
          <w:rFonts w:ascii="Times New Roman" w:eastAsia="Times New Roman" w:hAnsi="Times New Roman" w:cs="Times New Roman"/>
          <w:sz w:val="24"/>
          <w:szCs w:val="24"/>
        </w:rPr>
        <w:t>. United Nations Educational, Scientific and Cultural Organization.</w:t>
      </w:r>
    </w:p>
    <w:p w:rsidR="004E12C6" w:rsidRPr="003B172A" w:rsidRDefault="004E12C6" w:rsidP="003B172A">
      <w:pPr>
        <w:pStyle w:val="ListParagraph"/>
        <w:numPr>
          <w:ilvl w:val="0"/>
          <w:numId w:val="22"/>
        </w:numPr>
        <w:spacing w:before="100" w:beforeAutospacing="1" w:after="100" w:afterAutospacing="1" w:line="360" w:lineRule="auto"/>
        <w:rPr>
          <w:rFonts w:ascii="Times New Roman" w:eastAsia="Times New Roman" w:hAnsi="Times New Roman" w:cs="Times New Roman"/>
          <w:sz w:val="24"/>
          <w:szCs w:val="24"/>
        </w:rPr>
      </w:pPr>
      <w:r w:rsidRPr="003B172A">
        <w:rPr>
          <w:rFonts w:ascii="Times New Roman" w:eastAsia="Times New Roman" w:hAnsi="Times New Roman" w:cs="Times New Roman"/>
          <w:sz w:val="24"/>
          <w:szCs w:val="24"/>
        </w:rPr>
        <w:t xml:space="preserve">UNESCO. (2026). </w:t>
      </w:r>
      <w:proofErr w:type="gramStart"/>
      <w:r w:rsidRPr="003B172A">
        <w:rPr>
          <w:rFonts w:ascii="Times New Roman" w:eastAsia="Times New Roman" w:hAnsi="Times New Roman" w:cs="Times New Roman"/>
          <w:i/>
          <w:iCs/>
          <w:sz w:val="24"/>
          <w:szCs w:val="24"/>
        </w:rPr>
        <w:t>Shaping</w:t>
      </w:r>
      <w:proofErr w:type="gramEnd"/>
      <w:r w:rsidRPr="003B172A">
        <w:rPr>
          <w:rFonts w:ascii="Times New Roman" w:eastAsia="Times New Roman" w:hAnsi="Times New Roman" w:cs="Times New Roman"/>
          <w:i/>
          <w:iCs/>
          <w:sz w:val="24"/>
          <w:szCs w:val="24"/>
        </w:rPr>
        <w:t xml:space="preserve"> a quality culture at the institutional level: Internal quality assurance handbook for higher education in Africa</w:t>
      </w:r>
      <w:r w:rsidRPr="003B172A">
        <w:rPr>
          <w:rFonts w:ascii="Times New Roman" w:eastAsia="Times New Roman" w:hAnsi="Times New Roman" w:cs="Times New Roman"/>
          <w:sz w:val="24"/>
          <w:szCs w:val="24"/>
        </w:rPr>
        <w:t>. UNESCO Regional Office for Southern Africa.</w:t>
      </w:r>
    </w:p>
    <w:p w:rsidR="004E12C6" w:rsidRPr="003B172A" w:rsidRDefault="004E12C6" w:rsidP="003B172A">
      <w:pPr>
        <w:pStyle w:val="ListParagraph"/>
        <w:numPr>
          <w:ilvl w:val="0"/>
          <w:numId w:val="22"/>
        </w:numPr>
        <w:spacing w:before="100" w:beforeAutospacing="1" w:after="100" w:afterAutospacing="1" w:line="360" w:lineRule="auto"/>
        <w:rPr>
          <w:rFonts w:ascii="Times New Roman" w:eastAsia="Times New Roman" w:hAnsi="Times New Roman" w:cs="Times New Roman"/>
          <w:sz w:val="24"/>
          <w:szCs w:val="24"/>
        </w:rPr>
      </w:pPr>
      <w:r w:rsidRPr="003B172A">
        <w:rPr>
          <w:rFonts w:ascii="Times New Roman" w:eastAsia="Times New Roman" w:hAnsi="Times New Roman" w:cs="Times New Roman"/>
          <w:sz w:val="24"/>
          <w:szCs w:val="24"/>
        </w:rPr>
        <w:t xml:space="preserve">UNESCO International Institute for Educational Planning. (2016). </w:t>
      </w:r>
      <w:r w:rsidRPr="003B172A">
        <w:rPr>
          <w:rFonts w:ascii="Times New Roman" w:eastAsia="Times New Roman" w:hAnsi="Times New Roman" w:cs="Times New Roman"/>
          <w:i/>
          <w:iCs/>
          <w:sz w:val="24"/>
          <w:szCs w:val="24"/>
        </w:rPr>
        <w:t>Governance reforms in higher education: A study of selected countries in Africa</w:t>
      </w:r>
      <w:r w:rsidRPr="003B172A">
        <w:rPr>
          <w:rFonts w:ascii="Times New Roman" w:eastAsia="Times New Roman" w:hAnsi="Times New Roman" w:cs="Times New Roman"/>
          <w:sz w:val="24"/>
          <w:szCs w:val="24"/>
        </w:rPr>
        <w:t>. UNESCO IIEP.</w:t>
      </w:r>
    </w:p>
    <w:p w:rsidR="00411BE4" w:rsidRPr="003B172A" w:rsidRDefault="004E12C6" w:rsidP="003B172A">
      <w:pPr>
        <w:pStyle w:val="ListParagraph"/>
        <w:numPr>
          <w:ilvl w:val="0"/>
          <w:numId w:val="22"/>
        </w:numPr>
        <w:spacing w:before="100" w:beforeAutospacing="1" w:after="100" w:afterAutospacing="1" w:line="360" w:lineRule="auto"/>
        <w:rPr>
          <w:rFonts w:ascii="Times New Roman" w:eastAsia="Times New Roman" w:hAnsi="Times New Roman" w:cs="Times New Roman"/>
          <w:sz w:val="24"/>
          <w:szCs w:val="24"/>
        </w:rPr>
      </w:pPr>
      <w:r w:rsidRPr="003B172A">
        <w:rPr>
          <w:rFonts w:ascii="Times New Roman" w:eastAsia="Times New Roman" w:hAnsi="Times New Roman" w:cs="Times New Roman"/>
          <w:sz w:val="24"/>
          <w:szCs w:val="24"/>
        </w:rPr>
        <w:t xml:space="preserve">World Bank. (2007). </w:t>
      </w:r>
      <w:r w:rsidRPr="003B172A">
        <w:rPr>
          <w:rFonts w:ascii="Times New Roman" w:eastAsia="Times New Roman" w:hAnsi="Times New Roman" w:cs="Times New Roman"/>
          <w:i/>
          <w:iCs/>
          <w:sz w:val="24"/>
          <w:szCs w:val="24"/>
        </w:rPr>
        <w:t>Higher education quality assurance in Sub-Saharan Africa</w:t>
      </w:r>
      <w:r w:rsidRPr="003B172A">
        <w:rPr>
          <w:rFonts w:ascii="Times New Roman" w:eastAsia="Times New Roman" w:hAnsi="Times New Roman" w:cs="Times New Roman"/>
          <w:sz w:val="24"/>
          <w:szCs w:val="24"/>
        </w:rPr>
        <w:t>. World Bank Working Paper.</w:t>
      </w:r>
    </w:p>
    <w:sectPr w:rsidR="00411BE4" w:rsidRPr="003B172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9B123F"/>
    <w:multiLevelType w:val="multilevel"/>
    <w:tmpl w:val="5ACEFA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7904E87"/>
    <w:multiLevelType w:val="multilevel"/>
    <w:tmpl w:val="BC20B9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E213535"/>
    <w:multiLevelType w:val="multilevel"/>
    <w:tmpl w:val="DF88ED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EFE4AEC"/>
    <w:multiLevelType w:val="multilevel"/>
    <w:tmpl w:val="18527A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7514389"/>
    <w:multiLevelType w:val="multilevel"/>
    <w:tmpl w:val="35A2D7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9BC7914"/>
    <w:multiLevelType w:val="multilevel"/>
    <w:tmpl w:val="790AF81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1E5437A9"/>
    <w:multiLevelType w:val="multilevel"/>
    <w:tmpl w:val="3F2263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99F632A"/>
    <w:multiLevelType w:val="multilevel"/>
    <w:tmpl w:val="0BC840F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B3C6087"/>
    <w:multiLevelType w:val="multilevel"/>
    <w:tmpl w:val="C548DB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5065E17"/>
    <w:multiLevelType w:val="multilevel"/>
    <w:tmpl w:val="BE6E15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08E361A"/>
    <w:multiLevelType w:val="multilevel"/>
    <w:tmpl w:val="9AB45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66A057B"/>
    <w:multiLevelType w:val="multilevel"/>
    <w:tmpl w:val="FC8C51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EC935DB"/>
    <w:multiLevelType w:val="multilevel"/>
    <w:tmpl w:val="A69081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1EC13A7"/>
    <w:multiLevelType w:val="multilevel"/>
    <w:tmpl w:val="35AA23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606E3372"/>
    <w:multiLevelType w:val="hybridMultilevel"/>
    <w:tmpl w:val="9D66ED5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52A56BE"/>
    <w:multiLevelType w:val="multilevel"/>
    <w:tmpl w:val="EC4E19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69202E99"/>
    <w:multiLevelType w:val="multilevel"/>
    <w:tmpl w:val="CB6C64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6B584E49"/>
    <w:multiLevelType w:val="multilevel"/>
    <w:tmpl w:val="0F941A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6F0E33CD"/>
    <w:multiLevelType w:val="multilevel"/>
    <w:tmpl w:val="0E4CB5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712433D3"/>
    <w:multiLevelType w:val="multilevel"/>
    <w:tmpl w:val="A81A99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74301427"/>
    <w:multiLevelType w:val="multilevel"/>
    <w:tmpl w:val="C24095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76FD06A0"/>
    <w:multiLevelType w:val="multilevel"/>
    <w:tmpl w:val="9B0A42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4"/>
  </w:num>
  <w:num w:numId="2">
    <w:abstractNumId w:val="13"/>
  </w:num>
  <w:num w:numId="3">
    <w:abstractNumId w:val="10"/>
  </w:num>
  <w:num w:numId="4">
    <w:abstractNumId w:val="21"/>
  </w:num>
  <w:num w:numId="5">
    <w:abstractNumId w:val="8"/>
  </w:num>
  <w:num w:numId="6">
    <w:abstractNumId w:val="9"/>
  </w:num>
  <w:num w:numId="7">
    <w:abstractNumId w:val="1"/>
  </w:num>
  <w:num w:numId="8">
    <w:abstractNumId w:val="11"/>
  </w:num>
  <w:num w:numId="9">
    <w:abstractNumId w:val="5"/>
  </w:num>
  <w:num w:numId="10">
    <w:abstractNumId w:val="6"/>
  </w:num>
  <w:num w:numId="11">
    <w:abstractNumId w:val="18"/>
  </w:num>
  <w:num w:numId="12">
    <w:abstractNumId w:val="17"/>
  </w:num>
  <w:num w:numId="13">
    <w:abstractNumId w:val="15"/>
  </w:num>
  <w:num w:numId="14">
    <w:abstractNumId w:val="0"/>
  </w:num>
  <w:num w:numId="15">
    <w:abstractNumId w:val="3"/>
  </w:num>
  <w:num w:numId="16">
    <w:abstractNumId w:val="20"/>
  </w:num>
  <w:num w:numId="17">
    <w:abstractNumId w:val="2"/>
  </w:num>
  <w:num w:numId="18">
    <w:abstractNumId w:val="12"/>
  </w:num>
  <w:num w:numId="19">
    <w:abstractNumId w:val="19"/>
  </w:num>
  <w:num w:numId="20">
    <w:abstractNumId w:val="16"/>
  </w:num>
  <w:num w:numId="21">
    <w:abstractNumId w:val="7"/>
  </w:num>
  <w:num w:numId="2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B7B95"/>
    <w:rsid w:val="000606E9"/>
    <w:rsid w:val="003B172A"/>
    <w:rsid w:val="00411BE4"/>
    <w:rsid w:val="004B7B95"/>
    <w:rsid w:val="004E12C6"/>
    <w:rsid w:val="00CD008A"/>
    <w:rsid w:val="00D7473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8F33093E-48D0-4154-8BD5-C9CA984415D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CD008A"/>
    <w:rPr>
      <w:color w:val="0563C1" w:themeColor="hyperlink"/>
      <w:u w:val="single"/>
    </w:rPr>
  </w:style>
  <w:style w:type="paragraph" w:styleId="ListParagraph">
    <w:name w:val="List Paragraph"/>
    <w:basedOn w:val="Normal"/>
    <w:uiPriority w:val="34"/>
    <w:qFormat/>
    <w:rsid w:val="003B172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073499805">
      <w:bodyDiv w:val="1"/>
      <w:marLeft w:val="0"/>
      <w:marRight w:val="0"/>
      <w:marTop w:val="0"/>
      <w:marBottom w:val="0"/>
      <w:divBdr>
        <w:top w:val="none" w:sz="0" w:space="0" w:color="auto"/>
        <w:left w:val="none" w:sz="0" w:space="0" w:color="auto"/>
        <w:bottom w:val="none" w:sz="0" w:space="0" w:color="auto"/>
        <w:right w:val="none" w:sz="0" w:space="0" w:color="auto"/>
      </w:divBdr>
      <w:divsChild>
        <w:div w:id="1022786346">
          <w:marLeft w:val="0"/>
          <w:marRight w:val="0"/>
          <w:marTop w:val="0"/>
          <w:marBottom w:val="0"/>
          <w:divBdr>
            <w:top w:val="none" w:sz="0" w:space="0" w:color="auto"/>
            <w:left w:val="none" w:sz="0" w:space="0" w:color="auto"/>
            <w:bottom w:val="none" w:sz="0" w:space="0" w:color="auto"/>
            <w:right w:val="none" w:sz="0" w:space="0" w:color="auto"/>
          </w:divBdr>
        </w:div>
        <w:div w:id="937062552">
          <w:marLeft w:val="0"/>
          <w:marRight w:val="0"/>
          <w:marTop w:val="0"/>
          <w:marBottom w:val="0"/>
          <w:divBdr>
            <w:top w:val="none" w:sz="0" w:space="0" w:color="auto"/>
            <w:left w:val="none" w:sz="0" w:space="0" w:color="auto"/>
            <w:bottom w:val="none" w:sz="0" w:space="0" w:color="auto"/>
            <w:right w:val="none" w:sz="0" w:space="0" w:color="auto"/>
          </w:divBdr>
        </w:div>
        <w:div w:id="1186597497">
          <w:marLeft w:val="0"/>
          <w:marRight w:val="0"/>
          <w:marTop w:val="0"/>
          <w:marBottom w:val="0"/>
          <w:divBdr>
            <w:top w:val="none" w:sz="0" w:space="0" w:color="auto"/>
            <w:left w:val="none" w:sz="0" w:space="0" w:color="auto"/>
            <w:bottom w:val="none" w:sz="0" w:space="0" w:color="auto"/>
            <w:right w:val="none" w:sz="0" w:space="0" w:color="auto"/>
          </w:divBdr>
        </w:div>
        <w:div w:id="463425645">
          <w:marLeft w:val="0"/>
          <w:marRight w:val="0"/>
          <w:marTop w:val="0"/>
          <w:marBottom w:val="0"/>
          <w:divBdr>
            <w:top w:val="none" w:sz="0" w:space="0" w:color="auto"/>
            <w:left w:val="none" w:sz="0" w:space="0" w:color="auto"/>
            <w:bottom w:val="none" w:sz="0" w:space="0" w:color="auto"/>
            <w:right w:val="none" w:sz="0" w:space="0" w:color="auto"/>
          </w:divBdr>
        </w:div>
        <w:div w:id="2054962632">
          <w:marLeft w:val="0"/>
          <w:marRight w:val="0"/>
          <w:marTop w:val="0"/>
          <w:marBottom w:val="0"/>
          <w:divBdr>
            <w:top w:val="none" w:sz="0" w:space="0" w:color="auto"/>
            <w:left w:val="none" w:sz="0" w:space="0" w:color="auto"/>
            <w:bottom w:val="none" w:sz="0" w:space="0" w:color="auto"/>
            <w:right w:val="none" w:sz="0" w:space="0" w:color="auto"/>
          </w:divBdr>
        </w:div>
        <w:div w:id="1960379699">
          <w:marLeft w:val="0"/>
          <w:marRight w:val="0"/>
          <w:marTop w:val="0"/>
          <w:marBottom w:val="0"/>
          <w:divBdr>
            <w:top w:val="none" w:sz="0" w:space="0" w:color="auto"/>
            <w:left w:val="none" w:sz="0" w:space="0" w:color="auto"/>
            <w:bottom w:val="none" w:sz="0" w:space="0" w:color="auto"/>
            <w:right w:val="none" w:sz="0" w:space="0" w:color="auto"/>
          </w:divBdr>
        </w:div>
        <w:div w:id="1957976986">
          <w:marLeft w:val="0"/>
          <w:marRight w:val="0"/>
          <w:marTop w:val="0"/>
          <w:marBottom w:val="0"/>
          <w:divBdr>
            <w:top w:val="none" w:sz="0" w:space="0" w:color="auto"/>
            <w:left w:val="none" w:sz="0" w:space="0" w:color="auto"/>
            <w:bottom w:val="none" w:sz="0" w:space="0" w:color="auto"/>
            <w:right w:val="none" w:sz="0" w:space="0" w:color="auto"/>
          </w:divBdr>
        </w:div>
        <w:div w:id="1014695537">
          <w:marLeft w:val="0"/>
          <w:marRight w:val="0"/>
          <w:marTop w:val="0"/>
          <w:marBottom w:val="0"/>
          <w:divBdr>
            <w:top w:val="none" w:sz="0" w:space="0" w:color="auto"/>
            <w:left w:val="none" w:sz="0" w:space="0" w:color="auto"/>
            <w:bottom w:val="none" w:sz="0" w:space="0" w:color="auto"/>
            <w:right w:val="none" w:sz="0" w:space="0" w:color="auto"/>
          </w:divBdr>
        </w:div>
        <w:div w:id="1231427345">
          <w:marLeft w:val="0"/>
          <w:marRight w:val="0"/>
          <w:marTop w:val="0"/>
          <w:marBottom w:val="0"/>
          <w:divBdr>
            <w:top w:val="none" w:sz="0" w:space="0" w:color="auto"/>
            <w:left w:val="none" w:sz="0" w:space="0" w:color="auto"/>
            <w:bottom w:val="none" w:sz="0" w:space="0" w:color="auto"/>
            <w:right w:val="none" w:sz="0" w:space="0" w:color="auto"/>
          </w:divBdr>
        </w:div>
        <w:div w:id="1851025361">
          <w:marLeft w:val="0"/>
          <w:marRight w:val="0"/>
          <w:marTop w:val="0"/>
          <w:marBottom w:val="0"/>
          <w:divBdr>
            <w:top w:val="none" w:sz="0" w:space="0" w:color="auto"/>
            <w:left w:val="none" w:sz="0" w:space="0" w:color="auto"/>
            <w:bottom w:val="none" w:sz="0" w:space="0" w:color="auto"/>
            <w:right w:val="none" w:sz="0" w:space="0" w:color="auto"/>
          </w:divBdr>
        </w:div>
        <w:div w:id="1148474035">
          <w:marLeft w:val="0"/>
          <w:marRight w:val="0"/>
          <w:marTop w:val="0"/>
          <w:marBottom w:val="0"/>
          <w:divBdr>
            <w:top w:val="none" w:sz="0" w:space="0" w:color="auto"/>
            <w:left w:val="none" w:sz="0" w:space="0" w:color="auto"/>
            <w:bottom w:val="none" w:sz="0" w:space="0" w:color="auto"/>
            <w:right w:val="none" w:sz="0" w:space="0" w:color="auto"/>
          </w:divBdr>
        </w:div>
        <w:div w:id="263920778">
          <w:marLeft w:val="0"/>
          <w:marRight w:val="0"/>
          <w:marTop w:val="0"/>
          <w:marBottom w:val="0"/>
          <w:divBdr>
            <w:top w:val="none" w:sz="0" w:space="0" w:color="auto"/>
            <w:left w:val="none" w:sz="0" w:space="0" w:color="auto"/>
            <w:bottom w:val="none" w:sz="0" w:space="0" w:color="auto"/>
            <w:right w:val="none" w:sz="0" w:space="0" w:color="auto"/>
          </w:divBdr>
        </w:div>
        <w:div w:id="1408647776">
          <w:marLeft w:val="0"/>
          <w:marRight w:val="0"/>
          <w:marTop w:val="0"/>
          <w:marBottom w:val="0"/>
          <w:divBdr>
            <w:top w:val="none" w:sz="0" w:space="0" w:color="auto"/>
            <w:left w:val="none" w:sz="0" w:space="0" w:color="auto"/>
            <w:bottom w:val="none" w:sz="0" w:space="0" w:color="auto"/>
            <w:right w:val="none" w:sz="0" w:space="0" w:color="auto"/>
          </w:divBdr>
        </w:div>
        <w:div w:id="1689137816">
          <w:marLeft w:val="0"/>
          <w:marRight w:val="0"/>
          <w:marTop w:val="0"/>
          <w:marBottom w:val="0"/>
          <w:divBdr>
            <w:top w:val="none" w:sz="0" w:space="0" w:color="auto"/>
            <w:left w:val="none" w:sz="0" w:space="0" w:color="auto"/>
            <w:bottom w:val="none" w:sz="0" w:space="0" w:color="auto"/>
            <w:right w:val="none" w:sz="0" w:space="0" w:color="auto"/>
          </w:divBdr>
        </w:div>
        <w:div w:id="1346249663">
          <w:marLeft w:val="0"/>
          <w:marRight w:val="0"/>
          <w:marTop w:val="0"/>
          <w:marBottom w:val="0"/>
          <w:divBdr>
            <w:top w:val="none" w:sz="0" w:space="0" w:color="auto"/>
            <w:left w:val="none" w:sz="0" w:space="0" w:color="auto"/>
            <w:bottom w:val="none" w:sz="0" w:space="0" w:color="auto"/>
            <w:right w:val="none" w:sz="0" w:space="0" w:color="auto"/>
          </w:divBdr>
        </w:div>
        <w:div w:id="1991329476">
          <w:marLeft w:val="0"/>
          <w:marRight w:val="0"/>
          <w:marTop w:val="0"/>
          <w:marBottom w:val="0"/>
          <w:divBdr>
            <w:top w:val="none" w:sz="0" w:space="0" w:color="auto"/>
            <w:left w:val="none" w:sz="0" w:space="0" w:color="auto"/>
            <w:bottom w:val="none" w:sz="0" w:space="0" w:color="auto"/>
            <w:right w:val="none" w:sz="0" w:space="0" w:color="auto"/>
          </w:divBdr>
        </w:div>
        <w:div w:id="203098153">
          <w:marLeft w:val="0"/>
          <w:marRight w:val="0"/>
          <w:marTop w:val="0"/>
          <w:marBottom w:val="0"/>
          <w:divBdr>
            <w:top w:val="none" w:sz="0" w:space="0" w:color="auto"/>
            <w:left w:val="none" w:sz="0" w:space="0" w:color="auto"/>
            <w:bottom w:val="none" w:sz="0" w:space="0" w:color="auto"/>
            <w:right w:val="none" w:sz="0" w:space="0" w:color="auto"/>
          </w:divBdr>
        </w:div>
        <w:div w:id="1247232736">
          <w:marLeft w:val="0"/>
          <w:marRight w:val="0"/>
          <w:marTop w:val="0"/>
          <w:marBottom w:val="0"/>
          <w:divBdr>
            <w:top w:val="none" w:sz="0" w:space="0" w:color="auto"/>
            <w:left w:val="none" w:sz="0" w:space="0" w:color="auto"/>
            <w:bottom w:val="none" w:sz="0" w:space="0" w:color="auto"/>
            <w:right w:val="none" w:sz="0" w:space="0" w:color="auto"/>
          </w:divBdr>
        </w:div>
        <w:div w:id="1707565824">
          <w:marLeft w:val="0"/>
          <w:marRight w:val="0"/>
          <w:marTop w:val="0"/>
          <w:marBottom w:val="0"/>
          <w:divBdr>
            <w:top w:val="none" w:sz="0" w:space="0" w:color="auto"/>
            <w:left w:val="none" w:sz="0" w:space="0" w:color="auto"/>
            <w:bottom w:val="none" w:sz="0" w:space="0" w:color="auto"/>
            <w:right w:val="none" w:sz="0" w:space="0" w:color="auto"/>
          </w:divBdr>
        </w:div>
        <w:div w:id="78539581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mailto:samuelkarim94s@gmail.com"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10</TotalTime>
  <Pages>18</Pages>
  <Words>3242</Words>
  <Characters>18485</Characters>
  <Application>Microsoft Office Word</Application>
  <DocSecurity>0</DocSecurity>
  <Lines>154</Lines>
  <Paragraphs>43</Paragraphs>
  <ScaleCrop>false</ScaleCrop>
  <Company/>
  <LinksUpToDate>false</LinksUpToDate>
  <CharactersWithSpaces>21684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Hi</dc:creator>
  <cp:keywords/>
  <dc:description/>
  <cp:lastModifiedBy>Hi</cp:lastModifiedBy>
  <cp:revision>38</cp:revision>
  <dcterms:created xsi:type="dcterms:W3CDTF">2026-08-31T15:42:00Z</dcterms:created>
  <dcterms:modified xsi:type="dcterms:W3CDTF">2026-08-31T15:52:00Z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d2d3689b-662b-4e04-afc7-bc6448d5c0ae</vt:lpwstr>
  </property>
</Properties>
</file>