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  <w:rtl w:val="0"/>
        </w:rPr>
        <w:t xml:space="preserve">PROJECT INFORMATION</w:t>
      </w:r>
    </w:p>
    <w:tbl>
      <w:tblPr>
        <w:tblStyle w:val="Table1"/>
        <w:tblW w:w="9607.0" w:type="dxa"/>
        <w:jc w:val="left"/>
        <w:tblInd w:w="-7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02"/>
        <w:gridCol w:w="3202"/>
        <w:gridCol w:w="3203"/>
        <w:tblGridChange w:id="0">
          <w:tblGrid>
            <w:gridCol w:w="3202"/>
            <w:gridCol w:w="3202"/>
            <w:gridCol w:w="32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d85c6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d85c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3d85c6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right w:color="000000" w:space="0" w:sz="4" w:val="single"/>
            </w:tcBorders>
            <w:shd w:fill="3d85c6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Process Owner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3d85c6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Sponsor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3d85c6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Executive Sponsor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  <w:rtl w:val="0"/>
        </w:rPr>
        <w:t xml:space="preserve">PROJECT VENDOR/CONTRACTOR(S)</w:t>
      </w:r>
    </w:p>
    <w:tbl>
      <w:tblPr>
        <w:tblStyle w:val="Table2"/>
        <w:tblW w:w="9648.0" w:type="dxa"/>
        <w:jc w:val="left"/>
        <w:tblInd w:w="-72.0" w:type="dxa"/>
        <w:tblLayout w:type="fixed"/>
        <w:tblLook w:val="0000"/>
      </w:tblPr>
      <w:tblGrid>
        <w:gridCol w:w="3937"/>
        <w:gridCol w:w="5711"/>
        <w:tblGridChange w:id="0">
          <w:tblGrid>
            <w:gridCol w:w="3937"/>
            <w:gridCol w:w="57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Vendor/Contractor(s) Being Assessed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Vendor/Contractor(s)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vendor/contractor name(s):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roles for each vendor/contractor: i.e. deliverable owner, SME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2365"/>
          <w:sz w:val="40"/>
          <w:szCs w:val="40"/>
          <w:u w:val="none"/>
          <w:shd w:fill="auto" w:val="clear"/>
          <w:vertAlign w:val="baseline"/>
          <w:rtl w:val="0"/>
        </w:rPr>
        <w:t xml:space="preserve">VENDOR/CONTRACTOR(S) PERFORMANCE</w:t>
      </w:r>
    </w:p>
    <w:tbl>
      <w:tblPr>
        <w:tblStyle w:val="Table3"/>
        <w:tblW w:w="9648.0" w:type="dxa"/>
        <w:jc w:val="left"/>
        <w:tblInd w:w="-72.0" w:type="dxa"/>
        <w:tblLayout w:type="fixed"/>
        <w:tblLook w:val="0000"/>
      </w:tblPr>
      <w:tblGrid>
        <w:gridCol w:w="2412"/>
        <w:gridCol w:w="2412"/>
        <w:gridCol w:w="2412"/>
        <w:gridCol w:w="2412"/>
        <w:tblGridChange w:id="0">
          <w:tblGrid>
            <w:gridCol w:w="2412"/>
            <w:gridCol w:w="2412"/>
            <w:gridCol w:w="2412"/>
            <w:gridCol w:w="2412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Milestone Performance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milestone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8.0" w:type="dxa"/>
        <w:jc w:val="left"/>
        <w:tblInd w:w="-72.0" w:type="dxa"/>
        <w:tblLayout w:type="fixed"/>
        <w:tblLook w:val="0000"/>
      </w:tblPr>
      <w:tblGrid>
        <w:gridCol w:w="2412"/>
        <w:gridCol w:w="2412"/>
        <w:gridCol w:w="2412"/>
        <w:gridCol w:w="2412"/>
        <w:tblGridChange w:id="0">
          <w:tblGrid>
            <w:gridCol w:w="2412"/>
            <w:gridCol w:w="2412"/>
            <w:gridCol w:w="2412"/>
            <w:gridCol w:w="2412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Milestone Performance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milestone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-72.0" w:type="dxa"/>
        <w:tblLayout w:type="fixed"/>
        <w:tblLook w:val="0000"/>
      </w:tblPr>
      <w:tblGrid>
        <w:gridCol w:w="2412"/>
        <w:gridCol w:w="2412"/>
        <w:gridCol w:w="2412"/>
        <w:gridCol w:w="2412"/>
        <w:tblGridChange w:id="0">
          <w:tblGrid>
            <w:gridCol w:w="2412"/>
            <w:gridCol w:w="2412"/>
            <w:gridCol w:w="2412"/>
            <w:gridCol w:w="2412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Milestone Performance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milestone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Lines w:val="1"/>
        <w:jc w:val="center"/>
        <w:rPr>
          <w:rFonts w:ascii="Calibri" w:cs="Calibri" w:eastAsia="Calibri" w:hAnsi="Calibri"/>
          <w:b w:val="1"/>
          <w:smallCaps w:val="1"/>
          <w:color w:val="0023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jc w:val="center"/>
        <w:rPr>
          <w:rFonts w:ascii="Calibri" w:cs="Calibri" w:eastAsia="Calibri" w:hAnsi="Calibri"/>
          <w:b w:val="1"/>
          <w:smallCaps w:val="1"/>
          <w:color w:val="00236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365"/>
          <w:sz w:val="40"/>
          <w:szCs w:val="40"/>
          <w:rtl w:val="0"/>
        </w:rPr>
        <w:t xml:space="preserve">VENDOR/CONTRACTOR DYNAMICS</w:t>
      </w:r>
    </w:p>
    <w:tbl>
      <w:tblPr>
        <w:tblStyle w:val="Table6"/>
        <w:tblW w:w="9648.0" w:type="dxa"/>
        <w:jc w:val="left"/>
        <w:tblInd w:w="-72.0" w:type="dxa"/>
        <w:tblLayout w:type="fixed"/>
        <w:tblLook w:val="0000"/>
      </w:tblPr>
      <w:tblGrid>
        <w:gridCol w:w="3216"/>
        <w:gridCol w:w="3216"/>
        <w:gridCol w:w="3216"/>
        <w:tblGridChange w:id="0">
          <w:tblGrid>
            <w:gridCol w:w="3216"/>
            <w:gridCol w:w="3216"/>
            <w:gridCol w:w="321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-72.0" w:type="dxa"/>
        <w:tblLayout w:type="fixed"/>
        <w:tblLook w:val="0000"/>
      </w:tblPr>
      <w:tblGrid>
        <w:gridCol w:w="3216"/>
        <w:gridCol w:w="3216"/>
        <w:gridCol w:w="3216"/>
        <w:tblGridChange w:id="0">
          <w:tblGrid>
            <w:gridCol w:w="3216"/>
            <w:gridCol w:w="3216"/>
            <w:gridCol w:w="321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8.0" w:type="dxa"/>
        <w:jc w:val="left"/>
        <w:tblInd w:w="-72.0" w:type="dxa"/>
        <w:tblLayout w:type="fixed"/>
        <w:tblLook w:val="0000"/>
      </w:tblPr>
      <w:tblGrid>
        <w:gridCol w:w="3216"/>
        <w:gridCol w:w="3216"/>
        <w:gridCol w:w="3216"/>
        <w:tblGridChange w:id="0">
          <w:tblGrid>
            <w:gridCol w:w="3216"/>
            <w:gridCol w:w="3216"/>
            <w:gridCol w:w="321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 Making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B1">
      <w:pPr>
        <w:keepLines w:val="1"/>
        <w:rPr>
          <w:rFonts w:ascii="Calibri" w:cs="Calibri" w:eastAsia="Calibri" w:hAnsi="Calibri"/>
          <w:b w:val="1"/>
          <w:smallCaps w:val="1"/>
          <w:color w:val="00236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-72.0" w:type="dxa"/>
        <w:tblLayout w:type="fixed"/>
        <w:tblLook w:val="0000"/>
      </w:tblPr>
      <w:tblGrid>
        <w:gridCol w:w="3216"/>
        <w:gridCol w:w="3216"/>
        <w:gridCol w:w="3216"/>
        <w:tblGridChange w:id="0">
          <w:tblGrid>
            <w:gridCol w:w="3216"/>
            <w:gridCol w:w="3216"/>
            <w:gridCol w:w="321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Exceeds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Meets Expectations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Needs Improvement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BB">
      <w:pPr>
        <w:keepLines w:val="1"/>
        <w:rPr>
          <w:rFonts w:ascii="Calibri" w:cs="Calibri" w:eastAsia="Calibri" w:hAnsi="Calibri"/>
          <w:b w:val="1"/>
          <w:smallCaps w:val="1"/>
          <w:color w:val="0023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jc w:val="center"/>
        <w:rPr>
          <w:rFonts w:ascii="Calibri" w:cs="Calibri" w:eastAsia="Calibri" w:hAnsi="Calibri"/>
          <w:b w:val="1"/>
          <w:smallCaps w:val="1"/>
          <w:color w:val="00236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365"/>
          <w:sz w:val="40"/>
          <w:szCs w:val="40"/>
          <w:rtl w:val="0"/>
        </w:rPr>
        <w:t xml:space="preserve">STRENGTHS</w:t>
      </w:r>
    </w:p>
    <w:tbl>
      <w:tblPr>
        <w:tblStyle w:val="Table10"/>
        <w:tblW w:w="9648.0" w:type="dxa"/>
        <w:jc w:val="left"/>
        <w:tblInd w:w="-72.0" w:type="dxa"/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jc w:val="center"/>
        <w:rPr>
          <w:rFonts w:ascii="Calibri" w:cs="Calibri" w:eastAsia="Calibri" w:hAnsi="Calibri"/>
          <w:b w:val="1"/>
          <w:smallCaps w:val="1"/>
          <w:color w:val="00236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365"/>
          <w:sz w:val="40"/>
          <w:szCs w:val="40"/>
          <w:rtl w:val="0"/>
        </w:rPr>
        <w:t xml:space="preserve">WEAKNESSES</w:t>
      </w:r>
    </w:p>
    <w:tbl>
      <w:tblPr>
        <w:tblStyle w:val="Table11"/>
        <w:tblW w:w="9648.0" w:type="dxa"/>
        <w:jc w:val="left"/>
        <w:tblInd w:w="-72.0" w:type="dxa"/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365"/>
          <w:sz w:val="40"/>
          <w:szCs w:val="40"/>
          <w:rtl w:val="0"/>
        </w:rPr>
        <w:t xml:space="preserve">AREAS FOR DEVELOPMENT</w:t>
      </w:r>
      <w:r w:rsidDel="00000000" w:rsidR="00000000" w:rsidRPr="00000000">
        <w:rPr>
          <w:rtl w:val="0"/>
        </w:rPr>
      </w:r>
    </w:p>
    <w:tbl>
      <w:tblPr>
        <w:tblStyle w:val="Table12"/>
        <w:tblW w:w="9648.0" w:type="dxa"/>
        <w:jc w:val="left"/>
        <w:tblInd w:w="-72.0" w:type="dxa"/>
        <w:tblLayout w:type="fixed"/>
        <w:tblLook w:val="0000"/>
      </w:tblPr>
      <w:tblGrid>
        <w:gridCol w:w="3217"/>
        <w:gridCol w:w="3240"/>
        <w:gridCol w:w="3191"/>
        <w:tblGridChange w:id="0">
          <w:tblGrid>
            <w:gridCol w:w="3217"/>
            <w:gridCol w:w="3240"/>
            <w:gridCol w:w="319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e3ff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jc w:val="center"/>
        <w:rPr>
          <w:rFonts w:ascii="Calibri" w:cs="Calibri" w:eastAsia="Calibri" w:hAnsi="Calibri"/>
          <w:b w:val="1"/>
          <w:smallCaps w:val="1"/>
          <w:color w:val="00236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365"/>
          <w:sz w:val="40"/>
          <w:szCs w:val="40"/>
          <w:rtl w:val="0"/>
        </w:rPr>
        <w:t xml:space="preserve">ADDITIONAL COMMENTS</w:t>
      </w:r>
    </w:p>
    <w:tbl>
      <w:tblPr>
        <w:tblStyle w:val="Table13"/>
        <w:tblW w:w="9648.0" w:type="dxa"/>
        <w:jc w:val="left"/>
        <w:tblInd w:w="-72.0" w:type="dxa"/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Would you hire this vendor/contractor again?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smallCaps w:val="1"/>
          <w:color w:val="782327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30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PMPreps.com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Revised: 11/11/2019</w:t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70"/>
        <w:tab w:val="right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Team Assessment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</w:t>
    </w:r>
    <w:r w:rsidDel="00000000" w:rsidR="00000000" w:rsidRPr="00000000">
      <w:rPr>
        <w:rtl w:val="0"/>
      </w:rPr>
      <w:t xml:space="preserve">MPreps.com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Revised: 11/11/2019</w:t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70"/>
        <w:tab w:val="right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Team Assessment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smallCaps w:val="1"/>
        <w:color w:val="782327"/>
        <w:sz w:val="40"/>
        <w:szCs w:val="40"/>
      </w:rPr>
    </w:pPr>
    <w:r w:rsidDel="00000000" w:rsidR="00000000" w:rsidRPr="00000000">
      <w:rPr>
        <w:rtl w:val="0"/>
      </w:rPr>
    </w:r>
  </w:p>
  <w:tbl>
    <w:tblPr>
      <w:tblStyle w:val="Table14"/>
      <w:tblW w:w="962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625"/>
      <w:tblGridChange w:id="0">
        <w:tblGrid>
          <w:gridCol w:w="9625"/>
        </w:tblGrid>
      </w:tblGridChange>
    </w:tblGrid>
    <w:tr>
      <w:tc>
        <w:tcPr>
          <w:shd w:fill="0b5394" w:val="clea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120" w:before="120" w:line="264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CLOSING</w:t>
          </w:r>
          <w:r w:rsidDel="00000000" w:rsidR="00000000" w:rsidRPr="00000000">
            <w:rPr>
              <w:b w:val="1"/>
              <w:smallCaps w:val="1"/>
              <w:color w:val="ffffff"/>
              <w:sz w:val="22"/>
              <w:szCs w:val="22"/>
              <w:rtl w:val="0"/>
            </w:rPr>
            <w:t xml:space="preserve">                                                   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157163</wp:posOffset>
                </wp:positionV>
                <wp:extent cx="1095375" cy="53816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538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120" w:before="360" w:line="264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1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VENDOR/CONTRACTOR EVALUATION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pStyle w:val="Heading2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001a4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97d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1f497d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2365"/>
      <w:sz w:val="56"/>
      <w:szCs w:val="56"/>
    </w:rPr>
  </w:style>
  <w:style w:type="paragraph" w:styleId="Normal" w:default="1">
    <w:name w:val="Normal"/>
    <w:qFormat w:val="1"/>
    <w:rsid w:val="001A2316"/>
  </w:style>
  <w:style w:type="paragraph" w:styleId="Heading1">
    <w:name w:val="heading 1"/>
    <w:basedOn w:val="Normal"/>
    <w:next w:val="Normal"/>
    <w:link w:val="Heading1Char"/>
    <w:uiPriority w:val="9"/>
    <w:qFormat w:val="1"/>
    <w:rsid w:val="00013FBF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00194b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13FBF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13FBF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1132" w:themeColor="accent1" w:themeShade="0000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13FB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13FBF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2365" w:themeColor="accent1"/>
      <w:spacing w:val="-10"/>
      <w:sz w:val="56"/>
      <w:szCs w:val="56"/>
    </w:rPr>
  </w:style>
  <w:style w:type="paragraph" w:styleId="TableText" w:customStyle="1">
    <w:name w:val="Table Text"/>
    <w:basedOn w:val="Normal"/>
    <w:rsid w:val="00E6797C"/>
    <w:pPr>
      <w:spacing w:after="40" w:before="40"/>
    </w:pPr>
    <w:rPr>
      <w:rFonts w:cs="Arial"/>
      <w:noProof w:val="1"/>
    </w:rPr>
  </w:style>
  <w:style w:type="paragraph" w:styleId="TableText-Bullet" w:customStyle="1">
    <w:name w:val="Table Text - Bullet"/>
    <w:basedOn w:val="Normal"/>
    <w:rsid w:val="00E6797C"/>
    <w:pPr>
      <w:numPr>
        <w:numId w:val="1"/>
      </w:numPr>
      <w:spacing w:after="20" w:before="20"/>
    </w:pPr>
    <w:rPr>
      <w:rFonts w:cs="Arial"/>
    </w:rPr>
  </w:style>
  <w:style w:type="paragraph" w:styleId="BodyText">
    <w:name w:val="Body Text"/>
    <w:basedOn w:val="Normal"/>
    <w:rsid w:val="00E6797C"/>
    <w:pPr>
      <w:spacing w:after="200"/>
    </w:pPr>
    <w:rPr>
      <w:iCs w:val="1"/>
      <w:color w:val="000000"/>
    </w:rPr>
  </w:style>
  <w:style w:type="paragraph" w:styleId="TableHeading1" w:customStyle="1">
    <w:name w:val="Table Heading 1"/>
    <w:basedOn w:val="Footer"/>
    <w:link w:val="TableHeading1Char"/>
    <w:rsid w:val="00E6797C"/>
    <w:pPr>
      <w:tabs>
        <w:tab w:val="clear" w:pos="4320"/>
        <w:tab w:val="clear" w:pos="8640"/>
      </w:tabs>
      <w:spacing w:before="120"/>
      <w:jc w:val="center"/>
    </w:pPr>
    <w:rPr>
      <w:b w:val="1"/>
      <w:bCs w:val="1"/>
      <w:smallCaps w:val="1"/>
      <w:sz w:val="24"/>
    </w:rPr>
  </w:style>
  <w:style w:type="paragraph" w:styleId="TableHeading2" w:customStyle="1">
    <w:name w:val="Table Heading 2"/>
    <w:basedOn w:val="Normal"/>
    <w:rsid w:val="00E6797C"/>
    <w:pPr>
      <w:keepNext w:val="1"/>
      <w:spacing w:after="40" w:before="120"/>
    </w:pPr>
    <w:rPr>
      <w:b w:val="1"/>
      <w:sz w:val="16"/>
    </w:rPr>
  </w:style>
  <w:style w:type="table" w:styleId="TableGrid">
    <w:name w:val="Table Grid"/>
    <w:basedOn w:val="TableNormal"/>
    <w:rsid w:val="00E6797C"/>
    <w:rPr>
      <w:rFonts w:eastAsia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ableHeading1Char" w:customStyle="1">
    <w:name w:val="Table Heading 1 Char"/>
    <w:link w:val="TableHeading1"/>
    <w:rsid w:val="00E6797C"/>
    <w:rPr>
      <w:rFonts w:ascii="Arial" w:hAnsi="Arial"/>
      <w:b w:val="1"/>
      <w:bCs w:val="1"/>
      <w:smallCaps w:val="1"/>
      <w:sz w:val="24"/>
      <w:szCs w:val="24"/>
      <w:lang w:bidi="ar-SA" w:eastAsia="en-US" w:val="en-US"/>
    </w:rPr>
  </w:style>
  <w:style w:type="paragraph" w:styleId="Footer">
    <w:name w:val="footer"/>
    <w:basedOn w:val="Normal"/>
    <w:link w:val="FooterChar"/>
    <w:rsid w:val="00E6797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632730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632730"/>
    <w:rPr>
      <w:rFonts w:ascii="Arial" w:hAnsi="Arial"/>
      <w:szCs w:val="24"/>
      <w:lang w:bidi="ar-SA" w:eastAsia="en-US" w:val="en-US"/>
    </w:rPr>
  </w:style>
  <w:style w:type="paragraph" w:styleId="BalloonText">
    <w:name w:val="Balloon Text"/>
    <w:basedOn w:val="Normal"/>
    <w:link w:val="BalloonTextChar"/>
    <w:semiHidden w:val="1"/>
    <w:unhideWhenUsed w:val="1"/>
    <w:rsid w:val="008E4040"/>
    <w:rPr>
      <w:rFonts w:ascii="Tahoma" w:cs="Tahoma" w:eastAsia="Calibri" w:hAnsi="Tahoma"/>
      <w:sz w:val="16"/>
      <w:szCs w:val="16"/>
    </w:rPr>
  </w:style>
  <w:style w:type="character" w:styleId="BalloonTextChar" w:customStyle="1">
    <w:name w:val="Balloon Text Char"/>
    <w:link w:val="BalloonText"/>
    <w:semiHidden w:val="1"/>
    <w:rsid w:val="008E4040"/>
    <w:rPr>
      <w:rFonts w:ascii="Tahoma" w:cs="Tahoma" w:eastAsia="Calibri" w:hAnsi="Tahoma"/>
      <w:sz w:val="16"/>
      <w:szCs w:val="16"/>
      <w:lang w:bidi="ar-SA" w:eastAsia="en-US" w:val="en-US"/>
    </w:rPr>
  </w:style>
  <w:style w:type="character" w:styleId="CommentReference">
    <w:name w:val="annotation reference"/>
    <w:semiHidden w:val="1"/>
    <w:rsid w:val="008E4040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rsid w:val="008E4040"/>
    <w:pPr>
      <w:spacing w:after="200" w:line="276" w:lineRule="auto"/>
    </w:pPr>
    <w:rPr>
      <w:rFonts w:ascii="Calibri" w:eastAsia="Calibri" w:hAnsi="Calibri"/>
    </w:rPr>
  </w:style>
  <w:style w:type="paragraph" w:styleId="ColorfulList-Accent11" w:customStyle="1">
    <w:name w:val="Colorful List - Accent 11"/>
    <w:basedOn w:val="Normal"/>
    <w:uiPriority w:val="34"/>
    <w:rsid w:val="00351BC5"/>
    <w:pPr>
      <w:ind w:left="720"/>
      <w:contextualSpacing w:val="1"/>
    </w:pPr>
    <w:rPr>
      <w:rFonts w:cs="Arial" w:eastAsia="Calibri"/>
      <w:sz w:val="22"/>
      <w:szCs w:val="22"/>
    </w:rPr>
  </w:style>
  <w:style w:type="character" w:styleId="Strong">
    <w:name w:val="Strong"/>
    <w:basedOn w:val="DefaultParagraphFont"/>
    <w:uiPriority w:val="22"/>
    <w:qFormat w:val="1"/>
    <w:rsid w:val="00013FBF"/>
    <w:rPr>
      <w:b w:val="1"/>
      <w:bCs w:val="1"/>
    </w:rPr>
  </w:style>
  <w:style w:type="paragraph" w:styleId="CommentSubject">
    <w:name w:val="annotation subject"/>
    <w:basedOn w:val="CommentText"/>
    <w:next w:val="CommentText"/>
    <w:link w:val="CommentSubjectChar"/>
    <w:rsid w:val="007025A1"/>
    <w:pPr>
      <w:spacing w:after="0" w:line="240" w:lineRule="auto"/>
    </w:pPr>
    <w:rPr>
      <w:rFonts w:ascii="Arial" w:eastAsia="Times New Roman" w:hAnsi="Arial"/>
      <w:b w:val="1"/>
      <w:bCs w:val="1"/>
    </w:rPr>
  </w:style>
  <w:style w:type="character" w:styleId="CommentTextChar" w:customStyle="1">
    <w:name w:val="Comment Text Char"/>
    <w:link w:val="CommentText"/>
    <w:semiHidden w:val="1"/>
    <w:rsid w:val="007025A1"/>
    <w:rPr>
      <w:rFonts w:ascii="Calibri" w:eastAsia="Calibri" w:hAnsi="Calibri"/>
    </w:rPr>
  </w:style>
  <w:style w:type="character" w:styleId="CommentSubjectChar" w:customStyle="1">
    <w:name w:val="Comment Subject Char"/>
    <w:link w:val="CommentSubject"/>
    <w:rsid w:val="007025A1"/>
    <w:rPr>
      <w:rFonts w:ascii="Arial" w:eastAsia="Times New Roman" w:hAnsi="Arial"/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013FBF"/>
    <w:rPr>
      <w:rFonts w:asciiTheme="majorHAnsi" w:cstheme="majorBidi" w:eastAsiaTheme="majorEastAsia" w:hAnsiTheme="majorHAnsi"/>
      <w:color w:val="00194b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13FBF"/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13FBF"/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13FBF"/>
    <w:rPr>
      <w:rFonts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13FBF"/>
    <w:rPr>
      <w:rFonts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13FBF"/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13FBF"/>
    <w:rPr>
      <w:rFonts w:asciiTheme="majorHAnsi" w:cstheme="majorBidi" w:eastAsiaTheme="majorEastAsia" w:hAnsiTheme="majorHAnsi"/>
      <w:i w:val="1"/>
      <w:iCs w:val="1"/>
      <w:color w:val="001132" w:themeColor="accent1" w:themeShade="0000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13FBF"/>
    <w:rPr>
      <w:rFonts w:asciiTheme="majorHAnsi" w:cstheme="majorBidi" w:eastAsiaTheme="majorEastAsia" w:hAnsiTheme="majorHAnsi"/>
      <w:b w:val="1"/>
      <w:bCs w:val="1"/>
      <w:color w:val="1f497d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13FBF"/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13FBF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character" w:styleId="TitleChar" w:customStyle="1">
    <w:name w:val="Title Char"/>
    <w:basedOn w:val="DefaultParagraphFont"/>
    <w:link w:val="Title"/>
    <w:uiPriority w:val="10"/>
    <w:rsid w:val="00013FBF"/>
    <w:rPr>
      <w:rFonts w:asciiTheme="majorHAnsi" w:cstheme="majorBidi" w:eastAsiaTheme="majorEastAsia" w:hAnsiTheme="majorHAnsi"/>
      <w:color w:val="00236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13FBF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13FBF"/>
    <w:rPr>
      <w:rFonts w:asciiTheme="majorHAnsi" w:cstheme="majorBid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013FBF"/>
    <w:rPr>
      <w:i w:val="1"/>
      <w:iCs w:val="1"/>
    </w:rPr>
  </w:style>
  <w:style w:type="paragraph" w:styleId="NoSpacing">
    <w:name w:val="No Spacing"/>
    <w:uiPriority w:val="1"/>
    <w:qFormat w:val="1"/>
    <w:rsid w:val="00013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13FBF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13FBF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13FBF"/>
    <w:pPr>
      <w:pBdr>
        <w:left w:color="002365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002365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3FBF"/>
    <w:rPr>
      <w:rFonts w:asciiTheme="majorHAnsi" w:cstheme="majorBidi" w:eastAsiaTheme="majorEastAsia" w:hAnsiTheme="majorHAnsi"/>
      <w:color w:val="00236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013FBF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013FBF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013FBF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013FBF"/>
    <w:rPr>
      <w:b w:val="1"/>
      <w:bCs w:val="1"/>
      <w:smallCaps w:val="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013FBF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13FBF"/>
    <w:pPr>
      <w:outlineLvl w:val="9"/>
    </w:pPr>
  </w:style>
  <w:style w:type="paragraph" w:styleId="PMCEHeader1" w:customStyle="1">
    <w:name w:val="PMCE Header 1"/>
    <w:basedOn w:val="Normal"/>
    <w:qFormat w:val="1"/>
    <w:rsid w:val="00013FBF"/>
    <w:pPr>
      <w:jc w:val="center"/>
    </w:pPr>
    <w:rPr>
      <w:rFonts w:ascii="Calibri" w:cs="Arial" w:hAnsi="Calibri"/>
      <w:b w:val="1"/>
      <w:bCs w:val="1"/>
      <w:smallCaps w:val="1"/>
      <w:color w:val="782327" w:themeColor="accent5"/>
      <w:sz w:val="40"/>
      <w:szCs w:val="40"/>
    </w:rPr>
  </w:style>
  <w:style w:type="paragraph" w:styleId="PMCETableHeader" w:customStyle="1">
    <w:name w:val="PMCE Table Header"/>
    <w:basedOn w:val="Normal"/>
    <w:qFormat w:val="1"/>
    <w:rsid w:val="00013FBF"/>
    <w:pPr>
      <w:keepLines w:val="1"/>
      <w:spacing w:before="120"/>
    </w:pPr>
    <w:rPr>
      <w:rFonts w:ascii="Calibri" w:cs="Arial" w:hAnsi="Calibri"/>
      <w:b w:val="1"/>
      <w:bCs w:val="1"/>
      <w:color w:val="000000" w:themeColor="text1"/>
      <w:szCs w:val="18"/>
    </w:rPr>
  </w:style>
  <w:style w:type="paragraph" w:styleId="PMCETableText" w:customStyle="1">
    <w:name w:val="PMCE Table Text"/>
    <w:basedOn w:val="Normal"/>
    <w:qFormat w:val="1"/>
    <w:rsid w:val="00013FBF"/>
    <w:pPr>
      <w:keepLines w:val="1"/>
    </w:pPr>
    <w:rPr>
      <w:rFonts w:ascii="Calibri" w:hAnsi="Calibri"/>
      <w:color w:val="000000" w:themeColor="text1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MI color schem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002365"/>
      </a:accent1>
      <a:accent2>
        <a:srgbClr val="782327"/>
      </a:accent2>
      <a:accent3>
        <a:srgbClr val="00693C"/>
      </a:accent3>
      <a:accent4>
        <a:srgbClr val="4F2D7F"/>
      </a:accent4>
      <a:accent5>
        <a:srgbClr val="782327"/>
      </a:accent5>
      <a:accent6>
        <a:srgbClr val="DF6D1F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MDFcv594mmRC5ui79dNm5gdQ==">AMUW2mUL6JIN9I4TGxVLbC2yE+FG1v3ke3CMyBbw/2UQ0JYC5lKroEevz1gMxsVvckTE6HLl3Im4nFMvlGFGg5thlZlvgFNlMJEPYckWGhvR2b2+DjmaCs0MzF8jT4vK+LJOhEQFGswt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 Pedersen</dc:creator>
  <dcterms:created xsi:type="dcterms:W3CDTF">2019-11-12T10:04:00Z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Knowledge Area">
    <vt:lpwstr>01 Integration</vt:lpwstr>
  </property>
  <property fmtid="{D5CDD505-2E9C-101B-9397-08002B2CF9AE}" pid="4" name="Comments">
    <vt:lpwstr/>
  </property>
  <property fmtid="{D5CDD505-2E9C-101B-9397-08002B2CF9AE}" pid="5" name="PM Process">
    <vt:lpwstr>01 Initiating</vt:lpwstr>
  </property>
  <property fmtid="{D5CDD505-2E9C-101B-9397-08002B2CF9AE}" pid="6" name="Doc Type">
    <vt:lpwstr>Template</vt:lpwstr>
  </property>
  <property fmtid="{D5CDD505-2E9C-101B-9397-08002B2CF9AE}" pid="7" name="Order">
    <vt:lpwstr>900.000000000000</vt:lpwstr>
  </property>
  <property fmtid="{D5CDD505-2E9C-101B-9397-08002B2CF9AE}" pid="8" name="TaxKeyword">
    <vt:lpwstr>62;#EPMO|6a9ad4e9-fffa-48c3-b501-7efdb4b1d32b;#66;#Form|ec975d80-c000-4bcc-b50e-2ffecc294048</vt:lpwstr>
  </property>
  <property fmtid="{D5CDD505-2E9C-101B-9397-08002B2CF9AE}" pid="9" name="ContentTypeId">
    <vt:lpwstr>0x010100DC7BD7137E0BC64282E5CA2A0ECC630A</vt:lpwstr>
  </property>
</Properties>
</file>