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C kod tabanlarını bellek-güvenli dillere aktarmada giderek daha çok kullanılıyor; ancak bu çevirilerin davranışsal eşdeğerliği — özellikle sözdizimsel olarak doğru göründüğü hâlde çalışma zamanında sessizce sapan çeviriler — yeterince incelenmemiştir. Bu çalışma, 57 C programı ve 226 test girdisinden oluşan özgün bir kıyaslama seti üzerinde, Claude'un ürettiği zero-shot C→Rust çevirilerinin yürütme doğruluğunu (Execution Accuracy, EA) diferansiyel test ile ölçer. Veri seti 10-522 satır arasında geniş bir uzunluk yelpazesi kapsar ve tarafımızca yazılmış örneklerin yanında Rosetta Code'dan 7 eğitim-amaçlı algoritma, OpenBSD/FreeBSD libc'sinden 3 gerçek üretim kodu (getopt, strtol, heapsort) ve musl/Redis/cJSON'dan 3 uzun/karmaşık gerçek üretim kodu içerir.</w:t>
      </w:r>
    </w:p>
    <w:p>
      <w:r>
        <w:rPr>
          <w:b w:val="0"/>
          <w:i w:val="0"/>
        </w:rPr>
        <w:t>Ham çeviri doğruluğu yalnızca %70.18'dir (40/57); başarısızlıkların %94'ü (16/17) derleyiciden hiçbir uyarı almadan geçmiş, yalnızca çalışma zamanında veya çıktı karşılaştırmasında ortaya çıkmıştır. Kök neden analizi, hataları dört taksonomi türüne (derleme, çalışma zamanı, işlevsel, sonlanmama) ve dokuz tekrar eden C↔Rust semantik boşluğuna (unsigned taşma, bayt/karakter string modeli, char işaretliliği, çıktı biçimlendirme, güvensiz global durum, platforma bağlı tamsayı genişliği, usize taşması, switch fallthrough kaybı, makro çoklu-değerlendirmesi) ayırır — bunların dördü veri seti genişledikçe ortaya çıkan, başlangıçta öngörülmemiş bulgulardır. Kod uzunluğu tek başına açıklayıcı değildir: veri setindeki en uzun program (522 satır, Redis'in string kütüphanesi) ilk seferde geçerken, çok daha kısa başka örnekler belirli semantik boşluklara takılıp başarısız olmuştur. Release modda (taşma kontrolü kapalı) derlemek EA'yı %73.68'e çıkarır, ama bu bir iyileşme değil hatanın maskelenmesidir — yalnızca aritmetik taşma kaynaklı çökmeleri gizler, dizi sınır aşımı kaynaklı çökmeleri etkilemez.</w:t>
      </w:r>
    </w:p>
    <w:p>
      <w:r>
        <w:rPr>
          <w:b w:val="0"/>
          <w:i w:val="0"/>
        </w:rPr>
        <w:t>Deney üç ek boyutta genişletilmiştir: ikinci bir modelle (Google Gemini) kısmi bir tekrar ölçüm, çok dosyalı/eşzamanlı C yapıları ve gerçek bir Linux/LP64 ortamında (Docker) tam tekrarlama. Bu sonuncusu en önemli ek bulguyu vermiştir: Windows'ta ölçülen %100 Round 2 doğruluğu, platforma özgü iki düzeltme yüzünden Linux'ta %94.55'e düşmüştür — bir platformda doğrulanmış bir düzeltme başka bir platformda geçersiz olabilir. Bellek güvenliği tarafında, 114 çeviri dosyasının yalnızca altısı `unsafe` içerir; ham işaretçi aritmetiğine yapısal olarak bağımlı iki gerçek örnek (heapsort, Redis'in gizli pointer-öncesi başlık düzeni) dahi güvenli, deyimsel Rust'a çevrilmiştir. Son olarak, başarısız 17 örneğe derleyici/çalışma zamanı hata mesajları geri bildirim olarak verilip düzeltme istendiğinde (Round 2) doğruluk %100'e ulaşmıştır; ama bunun bir üst sınır olduğu, aynı örneklerde daha kısıtlı geri bildirimle doğruluğun %86.0'a ve %71.9'a düşmesiyle doğrudan kanıtlanmıştır.</w:t>
      </w:r>
    </w:p>
    <w:p>
      <w:r>
        <w:rPr>
          <w:b w:val="0"/>
          <w:i w:val="0"/>
        </w:rPr>
        <w:t>Bulgular, LLM kod çevirisinde asıl riskin sözdizimsel hatalar değil sessiz semantik hatalar olduğunu ve doğrulama-geri bildirim döngülerinin bu riski etkili biçimde azalttığını gösterir — ancak ölçülen %100 rakamı ham çeviri performansını değil, iyileştirme sürecinin etkinliğini yansıtır.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pPr>
        <w:pStyle w:val="Heading3"/>
      </w:pPr>
      <w:r>
        <w:t>Alan ve Önem</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pPr>
        <w:pStyle w:val="Heading3"/>
      </w:pPr>
      <w:r>
        <w:t>Boşluk</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pPr>
        <w:pStyle w:val="Heading3"/>
      </w:pPr>
      <w:r>
        <w:t>Amaç ve Katkılar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AS6: Kaynak kod uzunluğu arttıkça çeviri başarısızlığı olasılığı gerçekten artar mı, yoksa başarı/başarısızlık kod uzunluğundan bağımsız mı belirlenir?</w:t>
      </w:r>
    </w:p>
    <w:p>
      <w:r>
        <w:rPr>
          <w:b w:val="0"/>
          <w:i w:val="0"/>
        </w:rPr>
        <w:t>AS7: Bulgular yalnızca tarafımızca (bu çalışma için, hedefli biçimde) yazılmış kodlara mı özgüdür, yoksa gerçek dünyadan alınmış, bağımsız algoritmalarda da benzer bir örüntü gözlenir mi? Bu soru, hem eğitim amaçlı klasik algoritmalar (Rosetta Code) hem de gerçek üretim (production) işletim sistemi kütüphane kodu (OpenBSD/FreeBSD libc) üzerinde ayrı ayrı test edilmiştir.</w:t>
      </w:r>
    </w:p>
    <w:p>
      <w:r>
        <w:rPr>
          <w:b w:val="0"/>
          <w:i w:val="0"/>
        </w:rPr>
        <w:t>Bu soruları yanıtlamak için, 57 C programı ve 229 test girdisinden oluşan özgün, tekrarlanabilir bir kıyaslama seti ("C→Rust Legacy Çeviri Benchmark'ı") oluşturulmuş; her programın Claude tarafından üretilen Rust çevirisi, kaynak C programına karşı diferansiyel test ile doğrulanmıştır. Katkılarımız: (i) bilinen C↔Rust semantik boşluklarını (tamsayı taşması, string modeli, işaretlilik, biçimlendirme, global durum) hedefleyen özgün bir veri seti; (ii) derleme modunun (debug/release) ölçülen doğruluğu nasıl gizleyebileceğinin deneysel kanıtı; (iii) dokuz kök nedene dayanan bir hata taksonomisi; (iv) hata geri bildirimine dayalı bir iyileştirme döngüsünün etkinliğinin, üç farklı geri bildirim ayrıntı seviyesinde ölçülmüş nicel gösterimi; (v) 10-522 satır arasında geniş bir kod uzunluğu yelpazesinde, çeviri başarısının uzunluktan çok hedeflenen semantik boşluğa bağlı olduğuna dair kanıt (en uzun program PASS olurken çok daha kısa bazı örnekler başarısız olmuştur); ve (vi) Rosetta Code (7), OpenBSD/FreeBSD libc (3) ve musl/Redis/cJSON (3) olmak üzere 13 bağımsız gerçek dünya algoritması üzerinde tekrarlanan ölçümle, bulguların veri setinin kendi tasarımına özgü olmadığının ve gerçek üretim kodunun kendine özgü, önceden öngörülmemiş hata modları (platforma bağlı tamsayı genişliği; tekrar eden %g biçimlendirme boşluğu) çıkarabileceğinin gösterimi.</w:t>
      </w:r>
    </w:p>
    <w:p>
      <w:pPr>
        <w:pStyle w:val="Heading1"/>
      </w:pPr>
      <w:r>
        <w:t>2. İlgili Çalışmalar</w:t>
      </w:r>
    </w:p>
    <w:p>
      <w:r>
        <w:rPr>
          <w:b w:val="0"/>
          <w:i w:val="0"/>
        </w:rPr>
        <w:t>LLM tabanlı kod çevirisinin doğruluğunu yürütme yoluyla doğrulayan çalışmalar, literatürde giderek daha fazla yer bulmaktadır. Gandhi vd. (2024), CodeNet tabanlı bir veri seti üzerinde, düşük kaynaklı COBOL kodunu yüksek kaynaklı Java diline çevirirken yürütme-tabanlı doğrulama ve geri bildirimli iyileştirme (execution-guided refinement) kullanmış ve %81.99 yürütme doğruluğuna ulaşmıştır; bu çalışma da benzer bir diferansiyel test ve iyileştirme döngüsü mantığını, farklı bir dil çifti (C→Rust) ve daha küçük ölçekte benimsemektedir. Eniser vd. (2024), FLUORINE adlı aracıyla gerçek GitHub projelerinden örnekler çıkararak LLM çevirilerini fuzzing tabanlı diferansiyel testle doğrulamış ve kod uzunluğu arttıkça çeviri hatası riskinin arttığını gözlemlemiştir; bu çalışmadaki Round 2 iyileştirme döngüsü, küçük ölçekte benzer bir fikri uygular, ancak kod uzunluğu bulgusu bakımından bu çalışmanın (istatistiksel olarak anlamlı olmayan) sonuçları FLUORINE'in gözlemiyle doğrudan örtüşmemektedir (bkz. §4.3, §5). Yin vd. (2024), Rectifier adlı çalışmalarında, farklı LLM'lerin ürettiği çeviri hatalarının kök nedenlerinin (paket içe aktarma hataları, döngü sınır hataları, operatör hataları vb.) büyük ölçüde benzer olduğunu göstermiştir; bu çalışmanın bulguları (unsigned taşma, string modeli, işaretlilik gibi tekrar eden beş kök neden) bu gözlemle tutarlıdır.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57 C programından oluşur (kaynak kod uzunluğu 10-522 satır) ve yedi aşamada genişletilmiş özgün bir çekirdek etrafında kurulmuştur. İlk sürüm, tarafımızca yazılmış 24 programdan (10-88 satır) oluşuyordu. AS6'yı güvenilir biçimde test edebilmek — yani başarı/başarısızlığın gerçekten kod uzunluğuyla mı yoksa hedeflenen semantik boşlukla mı ilişkili olduğunu ayırt edebilmek — için 69-141 satır arasında, yine tarafımızca yazılmış 5 yeni, daha uzun ve yapısal olarak daha karmaşık program eklenmiştir (bağlı liste, RPN hesap makinesi, CSV istatistik, ikili arama ağacı, zincirlemeli hash tablosu; s25-s29). Programlar, klasik algoritmalardan (diziler, arama/sıralama, matris işlemleri) eski-kod (legacy) desenlerine (karma fonksiyonları, ayrıştırıcılar, biçimlendirme, global durum, dinamik veri yapıları) kadar geniş bir yelpazeyi kapsar ve bilinçli olarak C↔Rust arasındaki bilinen semantik boşlukları (tamsayı taşması, bayt/karakter string modeli, char işaretliliği, %g biçimlendirmesi, mutable global durum) hedefleyecek şekilde tasarlanmıştır.</w:t>
      </w:r>
    </w:p>
    <w:p>
      <w:r>
        <w:rPr>
          <w:b w:val="0"/>
          <w:i w:val="0"/>
        </w:rPr>
        <w:t>AS7'yi yanıtlamak için — yani bulguların yalnızca bu çalışma için, bilinen boşlukları hedefleyerek yazılmış kodlara mı özgü olduğunu, yoksa bağımsız gerçek dünya kodunda da benzer bir örüntünün görülüp görülmediğini test etmek amacıyla — veri setine, tarafımızca yazılmamış, gerçek dünyadan alınmış 7 klasik algoritma eklenmiştir (s30-s36; 27-71 satır). Bu programlar Rosetta Code'dan (rosettacode.org) alınmıştır — bir programlama görevi (task) için onlarca dilde topluluk katkılı çözüm barındıran, içeriği GNU Free Documentation License 1.2 / CC-BY-SA lisansı altında atıfla yeniden kullanıma açık bir kaynaktır. Kaynak kodlara `acmeism/RosettaCodeData` GitHub aynası (mirror) üzerinden erişilmiştir. Seçilen yedi algoritma — Luhn sağlama toplamı, Soundex fonetik kodlama, Levenshtein düzenleme mesafesi, 0/1 sırt çantası (dinamik programlama), Hanoi kuleleri, en uzun ortak alt dizi (dinamik programlama) ve tablo tabanlı CRC-32 — her birinin çekirdek algoritma fonksiyonu kaynaktan hiçbir değişiklik yapılmadan alınmıştır; yalnızca `main()` fonksiyonu, bu deney ortamının stdin/stdout sözleşmesine uyacak şekilde tarafımızca yeniden yazılmıştır (orijinal kaynaklarda genellikle sabit kodlanmış tek bir örnek girdi/çıktı vardı). Her `.c` dosyasının başında, hangi kaynaktan alındığı, lisansı ve tam olarak neyin değiştirildiği açıkça belirtilmiştir; kaynak URL'lerinin tam listesi `results/VERISETI_VE_ALGORITMALAR.md`'dedir (bkz. Tablo 1'deki "Rosetta Code" kategorisi).</w:t>
      </w:r>
    </w:p>
    <w:p>
      <w:r>
        <w:rPr>
          <w:b w:val="0"/>
          <w:i w:val="0"/>
        </w:rPr>
        <w:t>Önemli bir kavramsal uyarı: bu yedi program "gerçek dünya kodu" olarak adlandırılsa da (tarafımızca yazılmadıkları, bağımsız bir kaynaktan geldikleri anlamında), Rosetta Code gönderileri özünde eğitim amaçlı, izole ve temiz algoritma anlatımlarıdır. Gerçek endüstriyel eski-kod (legacy) tabanlarının tipik özelliklerini — çok dosyalı yapı, iç içe makrolar, belgelenmemiş tanımsız davranışlar, derleme/bağlama (build/link) bağımlılıkları, karmaşık işaretçi aritmetiği — taşımazlar. Dolayısıyla bu alt kümenin sonuçları, "LLM gerçek endüstriyel legacy kodu güvenle çevirebilir" biçiminde yorumlanmamalıdır; yalnızca "veri setinin geri kalanındaki başarısızlıklar, bizim seçtiğimiz tuzaklara özgü olabilir mi?" sorusuna (AS7) dar kapsamlı bir yanıt sunarlar (bkz. §6).</w:t>
      </w:r>
    </w:p>
    <w:p>
      <w:r>
        <w:rPr>
          <w:b w:val="0"/>
          <w:i w:val="0"/>
        </w:rPr>
        <w:t>Bu kısıtlamayı gidermek amacıyla, veri setine ayrıca gerçek üretim (production) işletim sistemi kütüphane (libc) kodundan 3 program eklenmiştir (s37-s39): OpenBSD/FreeBSD'nin `getopt()` (komut satırı seçenek ayrıştırıcısı, 1987 tarihli, ~39 yıllık), `strtol()` (dize→tamsayı dönüştürücü, 1990 tarihli, ~36 yıllık) ve `heapsort()` (generic void* yığın sıralaması, 1991 tarihli, ~35 yıllık) fonksiyonları — üçü de BSD-3-Clause lisanslıdır ve hâlâ günümüz BSD sistemlerinde fiilen kullanılmaktadır. Bu üç program, Rosetta Code örneklerinin aksine, eğitim amaçlı değil gerçek, onlarca yıllık üretim kodudur ve gerçek legacy kodun karakteristik özelliklerini taşır: dışa açık değiştirilebilir global durum (`optarg`/`optind`/`optopt`/`opterr` — getopt'un çağıran kod tarafından okunması beklenen sözleşmesi), bayt-düzeyinde `void*` işaretçi aritmetiği (heapsort'un SWAP/COPY makroları) ve platform bağımlı tamsayı genişliği varsayımları (strtol'ün `long` tipi). Her üç fonksiyonun çekirdek mantığı kaynaktan hiçbir değişiklik yapılmadan alınmıştır (yalnızca BSD'ye özgü sembol makroları kaldırılmış ve `main()` — Rosetta Code örneklerinde olduğu gibi — stdin/stdout sözleşmesine uyacak şekilde tarafımızca yazılmıştır; ayrıntı için her `.c` dosyasının başlığına bakınız).</w:t>
      </w:r>
    </w:p>
    <w:p>
      <w:r>
        <w:rPr>
          <w:b w:val="0"/>
          <w:i w:val="0"/>
        </w:rPr>
        <w:t>Ardından, veri seti istatistiksel gücü artırmak ve önceki turlarda hiç hedeflenmemiş C↔Rust semantik boşluklarını da kapsamak amacıyla 6 yeni özgün programla (s40-s45) genişletilmiştir: işaretsiz (`usize`) tip seçiminin kaynak kodda var olmayan yeni bir taşma riski yaratması (s40), C `union` ile IEEE-754 bit-düzeyinde yeniden yorumlama (type punning, s41), C bit-alanlarının (bit-fields) atamada kırpma (truncation) davranışı (s42), `switch`/`case` fallthrough (düşme) deyimi (s43), fonksiyon-kapsamlı `static` diziyle özyinelemeli memoizasyon (s44) ve `goto` ile kaynak temizleme deseni (s45). Bu programların tamamı, veri setinin geri kalanıyla aynı yöntemle (tarafımızca yazılmış, zero-shot çevrilmiş, diferansiyel test ile doğrulanmış) işlenmiştir.</w:t>
      </w:r>
    </w:p>
    <w:p>
      <w:r>
        <w:rPr>
          <w:b w:val="0"/>
          <w:i w:val="0"/>
        </w:rPr>
        <w:t>Son olarak, s37-s39 alt kümesinin "gerçek ama hâlâ kısa" biçiminde eleştirilebilecek bir sınırını (148-154 satır) aşmak amacıyla, veri setine 3 program daha eklenmiştir (s46-s48): GitHub'da binlerce bağımlı projeye sahip, yaygın kullanılan üç açık kaynak kütüphaneden alınmış, önceki tüm örneklerden belirgin biçimde daha uzun ve karmaşık kod parçaları. `s46_musl_qsort`, musl libc'nin (MIT lisanslı, Alpine Linux başta olmak üzere gömülü/konteyner Linux dağıtımlarında GLIBC yerine kullanılan gerçek bir libc) smoothsort (`__qsort_r`) uygulamasıdır — Leonardo sayılarıyla çalışan bit-düzeyinde bir yığın yapısı kullanan, veri setindeki en karmaşık tek algoritmadır (262 satır). `s47_redis_sds`, Redis'in (sürüm 7.2.4 etiketi, BSD-3-Clause; Redis 8.0 ve sonrası lisansını RSALv2/SSPL/AGPL'e değiştirdiği için bilinçli olarak son BSD-3 etiketi kullanılmıştır) dahili dinamik string kütüphanesidir (SDS, 522 satır) — başlık bilgisini (uzunluk/kapasite/tür bayrağı) pointer'ın hemen öncesinde gizli tutan, C'ye özgü, Rust'ta doğal karşılığı olmayan bir bellek düzeni kullanır. `s48_cjson_number`, yaygın kullanılan bir C JSON kütüphanesinin (cJSON, MIT) `parse_number`/`print_number` fonksiyonlarıdır (389 satır) — mevcut %g biçimlendirme kök nedenini (§4.4.D) tamamen bağımsız, yaygın kullanılan üçüncü bir kod tabanında yeniden sınamak için seçilmiştir. Her üç dosyada da çekirdek fonksiyon gövdeleri kaynaktan hiçbir değişiklik yapılmadan alınmıştır; yalnızca dış bağımlılık/altyapı katmanları (musl'un platform-özel `atomic.h`'si, Redis'in `zmalloc` sarmalayıcıları, cJSON'un tüm ağaç/hooks altyapısı) minimal, belgelenmiş taşınabilir eşdeğerleriyle değiştirilmiş ve `main()` eklenmiştir; tam değişiklik listesi her `.c` dosyasının başlık yorumunda belgelenmiştir.</w:t>
      </w:r>
    </w:p>
    <w:p>
      <w:r>
        <w:rPr>
          <w:b w:val="0"/>
          <w:i w:val="0"/>
        </w:rPr>
        <w:t>Bağımsız bir hakem değerlendirmesi sonrasında veri seti dört yönde daha genişletilmiştir. Birincisi, istatistiksel gücü artırmak amacıyla, o ana kadar yalnızca birer örnekle temsil edilen dört kök-neden kategorisi (C: char işaretliliği, F: tamsayı genişliği, G: usize taşması, H: switch fallthrough) ikinci, bağımsız birer örnekle güçlendirilmiştir (s49-s53; ayrıca global durum kategorisini [E] ikinci bir desenle sınayan s50 eklenmiştir). İkincisi, veri setinin büyük ölçüde tek dosyalı yapısını gidermek için iki çok-dosyalı/gerçekçi C proje örneği eklenmiştir: `s54_stack_module` (klasik başlık+uygulama+kullanım deseni) ve `s55_config_parser` (paylaşılan bir struct tanımının iki ayrı derleme birimi tarafından kullanıldığı desen). Üçüncüsü, karmaşık önişlemci (preprocessor) kullanımını ve gerçek paylaşılan bellek eşzamanlılığını (concurrency) sınamak için iki örnek daha eklenmiştir: `s56_macro_table` (X-Macro token-pasting deseni ve klasik bir C makrosu "çoklu-değerlendirme" yan-etki tuzağı) ve `s57_shared_counter_threads` (N pthread'in mutex korumalı paylaşılan bir sayacı artırdığı, sonucu zamanlamadan bağımsız deterministik bir eşzamanlı program). Dördüncüsü, deneyin tamamı ayrıca gerçek bir Linux/LP64 (64-bit `long`) ortamında (Docker) tekrarlanmıştır (bkz. §3.7, §4.7, §6). Bu son iki genişletme grubu (s54-s57 ve Linux tekrarı), harness'in çok-dosyalı derlemeyi (opsiyonel bir `manifest.json` ile birden fazla `.c` kaynağını ve ek derleyici bayraklarını destekleyecek şekilde) ve çoklu platformu destekleyecek şekilde genişletilmesini gerektirmiştir; harness'in tek-dosyalı/tek-platformlu çekirdek mantığı hiç değişmemiştir.</w:t>
      </w:r>
    </w:p>
    <w:p>
      <w:r>
        <w:rPr>
          <w:b w:val="0"/>
          <w:i w:val="0"/>
        </w:rPr>
        <w:t>Tüm örneklerde test girdileri elle seçilmiş; referans (beklenen) çıktılar ise C programı doğrudan çalıştırılarak otomatik üretilmiştir — böylece beklenen çıktının elle yanlış yazılması riski ortadan kaldırılmıştır. Toplamda 229 test girdisi kullanılmıştır.</w:t>
      </w:r>
    </w:p>
    <w:p>
      <w:r>
        <w:rPr>
          <w:b w:val="0"/>
          <w:i w:val="0"/>
        </w:rPr>
        <w:t>Tablo 1, 57 programı dokuz kaynak/rol kategorisinde özetlemektedir; her programın tam kataloğu (algoritma, LoC, test sayısı, hedeflenen olgu) tekrarlanabilirlik paketindeki `results/VERISETI_VE_ALGORITMALAR.md` dosyasında satır satır belgelenmiştir.</w:t>
      </w:r>
    </w:p>
    <w:p>
      <w:pPr>
        <w:spacing w:before="0" w:after="120"/>
        <w:jc w:val="center"/>
      </w:pPr>
      <w:r>
        <w:rPr>
          <w:b/>
          <w:sz w:val="20"/>
        </w:rPr>
        <w:t>Tablo 1. Veri setindeki 57 programın kaynak/rol kategorilerine göre özeti (* Rosetta Code'dan alınmış, tarafımızca yazılmamış eğitim amaçlı bağımsız algoritmalar; ** OpenBSD/FreeBSD libc'sinden alınmış, tarafımızca yazılmamış gerçek üretim kodu; *** musl libc/Redis/cJSON'dan alınmış, tarafımızca yazılmamış, önceki tüm örneklerden belirgin biçimde daha uzun gerçek üretim kodu — bkz. §3.1 ve §6). Tam program listesi için `results/VERISETI_VE_ALGORITMALAR.md`.</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187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Kategori</w:t>
            </w:r>
          </w:p>
        </w:tc>
        <w:tc>
          <w:tcPr>
            <w:tcW w:type="dxa" w:w="122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Örnekler</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Sayı</w:t>
            </w:r>
          </w:p>
        </w:tc>
        <w:tc>
          <w:tcPr>
            <w:tcW w:type="dxa" w:w="100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 Aralığı</w:t>
            </w:r>
          </w:p>
        </w:tc>
        <w:tc>
          <w:tcPr>
            <w:tcW w:type="dxa" w:w="122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Kaynak</w:t>
            </w:r>
          </w:p>
        </w:tc>
        <w:tc>
          <w:tcPr>
            <w:tcW w:type="dxa" w:w="410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Odak</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Temel algoritmalar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s01-s24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24</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10-88</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Diziler, arama/sıralama, hash, string, ayrıştırma — bilinen semantik boşlukları (taşma, string modeli, işaretlilik, biçimlendirme, global durum) hedefler</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Uzun özgün programlar</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s25-s29</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69-141</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Kod uzunluğu etkisini test etmek için eklenen daha uzun/karmaşık programlar (bağlı liste, RPN, CSV, BST, hash tablosu)</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Rosetta Code</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s30-s36</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27-71</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Eğitim amaçlı, tarafımızca yazılmamış gerçek dünya algoritmaları (Luhn, Soundex, Levenshtein, DP, CRC-32)</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BSD libc</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s37-s39</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143-154</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Gerçek üretim (production) kodu: getopt, strtol, heapsort (32-39 yıllık, OpenBSD/FreeBSD)</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Hedeflenmemiş boşluklar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s40-s45</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6</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21-43</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usize taşması, union, bit-alanı, switch fallthrough, fonksiyon-lokal static, goto</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musl/Redis/cJSON</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s46-s48</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262-522</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Bağımsız***</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Çok daha uzun/karmaşık gerçek üretim kodu (smoothsort, SDS string kütüphanesi, cJSON sayı yazdırma)</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Kök-neden 2. örnekler</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s49-s53</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27-33</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C/E/F/G/H kategorilerini ikinci bağımsız birer örnekle güçlendirir</w:t>
            </w:r>
          </w:p>
        </w:tc>
      </w:tr>
      <w:tr>
        <w:tc>
          <w:tcPr>
            <w:tcW w:type="dxa" w:w="1872"/>
            <w:vAlign w:val="center"/>
            <w:shd w:val="clear" w:color="auto" w:fill="F2F2F2"/>
          </w:tcPr>
          <w:p>
            <w:pPr>
              <w:spacing w:after="40" w:before="40"/>
              <w:jc w:val="left"/>
            </w:pPr>
            <w:r>
              <w:rPr>
                <w:rFonts w:ascii="Calibri" w:hAnsi="Calibri"/>
                <w:b w:val="0"/>
                <w:sz w:val="18"/>
              </w:rPr>
            </w:r>
            <w:r>
              <w:rPr>
                <w:rFonts w:ascii="Calibri" w:hAnsi="Calibri"/>
                <w:b w:val="0"/>
                <w:sz w:val="18"/>
              </w:rPr>
              <w:t>Çok dosyalı kod</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s54, s55, s57</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1008"/>
            <w:vAlign w:val="center"/>
            <w:shd w:val="clear" w:color="auto" w:fill="F2F2F2"/>
          </w:tcPr>
          <w:p>
            <w:pPr>
              <w:spacing w:after="40" w:before="40"/>
              <w:jc w:val="center"/>
            </w:pPr>
            <w:r>
              <w:rPr>
                <w:rFonts w:ascii="Calibri" w:hAnsi="Calibri"/>
                <w:b w:val="0"/>
                <w:sz w:val="18"/>
              </w:rPr>
            </w:r>
            <w:r>
              <w:rPr>
                <w:rFonts w:ascii="Calibri" w:hAnsi="Calibri"/>
                <w:b w:val="0"/>
                <w:sz w:val="18"/>
              </w:rPr>
              <w:t>71-112</w:t>
            </w:r>
          </w:p>
        </w:tc>
        <w:tc>
          <w:tcPr>
            <w:tcW w:type="dxa" w:w="1224"/>
            <w:vAlign w:val="center"/>
            <w:shd w:val="clear" w:color="auto" w:fill="F2F2F2"/>
          </w:tcPr>
          <w:p>
            <w:pPr>
              <w:spacing w:after="40" w:before="40"/>
              <w:jc w:val="left"/>
            </w:pPr>
            <w:r>
              <w:rPr>
                <w:rFonts w:ascii="Calibri" w:hAnsi="Calibri"/>
                <w:b w:val="0"/>
                <w:sz w:val="18"/>
              </w:rPr>
            </w:r>
            <w:r>
              <w:rPr>
                <w:rFonts w:ascii="Calibri" w:hAnsi="Calibri"/>
                <w:b w:val="0"/>
                <w:sz w:val="18"/>
              </w:rPr>
              <w:t>Özgün (çok dosya)</w:t>
            </w:r>
          </w:p>
        </w:tc>
        <w:tc>
          <w:tcPr>
            <w:tcW w:type="dxa" w:w="4104"/>
            <w:vAlign w:val="center"/>
            <w:shd w:val="clear" w:color="auto" w:fill="F2F2F2"/>
          </w:tcPr>
          <w:p>
            <w:pPr>
              <w:spacing w:after="40" w:before="40"/>
              <w:jc w:val="left"/>
            </w:pPr>
            <w:r>
              <w:rPr>
                <w:rFonts w:ascii="Calibri" w:hAnsi="Calibri"/>
                <w:b w:val="0"/>
                <w:sz w:val="18"/>
              </w:rPr>
            </w:r>
            <w:r>
              <w:rPr>
                <w:rFonts w:ascii="Calibri" w:hAnsi="Calibri"/>
                <w:b w:val="0"/>
                <w:sz w:val="18"/>
              </w:rPr>
              <w:t>Paylaşılan başlık dosyası, birden fazla derleme birimi, pthread tabanlı paylaşılan bellek eşzamanlılığı</w:t>
            </w:r>
          </w:p>
        </w:tc>
      </w:tr>
      <w:tr>
        <w:tc>
          <w:tcPr>
            <w:tcW w:type="dxa" w:w="1872"/>
            <w:vAlign w:val="center"/>
            <w:shd w:val="clear" w:color="auto" w:fill="FFFFFF"/>
          </w:tcPr>
          <w:p>
            <w:pPr>
              <w:spacing w:after="40" w:before="40"/>
              <w:jc w:val="left"/>
            </w:pPr>
            <w:r>
              <w:rPr>
                <w:rFonts w:ascii="Calibri" w:hAnsi="Calibri"/>
                <w:b w:val="0"/>
                <w:sz w:val="18"/>
              </w:rPr>
            </w:r>
            <w:r>
              <w:rPr>
                <w:rFonts w:ascii="Calibri" w:hAnsi="Calibri"/>
                <w:b w:val="0"/>
                <w:sz w:val="18"/>
              </w:rPr>
              <w:t>Karmaşık makro</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s56</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008"/>
            <w:vAlign w:val="center"/>
            <w:shd w:val="clear" w:color="auto" w:fill="FFFFFF"/>
          </w:tcPr>
          <w:p>
            <w:pPr>
              <w:spacing w:after="40" w:before="40"/>
              <w:jc w:val="center"/>
            </w:pPr>
            <w:r>
              <w:rPr>
                <w:rFonts w:ascii="Calibri" w:hAnsi="Calibri"/>
                <w:b w:val="0"/>
                <w:sz w:val="18"/>
              </w:rPr>
            </w:r>
            <w:r>
              <w:rPr>
                <w:rFonts w:ascii="Calibri" w:hAnsi="Calibri"/>
                <w:b w:val="0"/>
                <w:sz w:val="18"/>
              </w:rPr>
              <w:t>97</w:t>
            </w:r>
          </w:p>
        </w:tc>
        <w:tc>
          <w:tcPr>
            <w:tcW w:type="dxa" w:w="1224"/>
            <w:vAlign w:val="center"/>
            <w:shd w:val="clear" w:color="auto" w:fill="FFFFFF"/>
          </w:tcPr>
          <w:p>
            <w:pPr>
              <w:spacing w:after="40" w:before="40"/>
              <w:jc w:val="left"/>
            </w:pPr>
            <w:r>
              <w:rPr>
                <w:rFonts w:ascii="Calibri" w:hAnsi="Calibri"/>
                <w:b w:val="0"/>
                <w:sz w:val="18"/>
              </w:rPr>
            </w:r>
            <w:r>
              <w:rPr>
                <w:rFonts w:ascii="Calibri" w:hAnsi="Calibri"/>
                <w:b w:val="0"/>
                <w:sz w:val="18"/>
              </w:rPr>
              <w:t>Özgün</w:t>
            </w:r>
          </w:p>
        </w:tc>
        <w:tc>
          <w:tcPr>
            <w:tcW w:type="dxa" w:w="4104"/>
            <w:vAlign w:val="center"/>
            <w:shd w:val="clear" w:color="auto" w:fill="FFFFFF"/>
          </w:tcPr>
          <w:p>
            <w:pPr>
              <w:spacing w:after="40" w:before="40"/>
              <w:jc w:val="left"/>
            </w:pPr>
            <w:r>
              <w:rPr>
                <w:rFonts w:ascii="Calibri" w:hAnsi="Calibri"/>
                <w:b w:val="0"/>
                <w:sz w:val="18"/>
              </w:rPr>
            </w:r>
            <w:r>
              <w:rPr>
                <w:rFonts w:ascii="Calibri" w:hAnsi="Calibri"/>
                <w:b w:val="0"/>
                <w:sz w:val="18"/>
              </w:rPr>
              <w:t>X-Macro token-pasting + makro çoklu-değerlendirme yan etkisi</w:t>
            </w:r>
          </w:p>
        </w:tc>
      </w:tr>
    </w:tbl>
    <w:p/>
    <w:p>
      <w:pPr>
        <w:pStyle w:val="Heading2"/>
      </w:pPr>
      <w:r>
        <w:t>3.2 Çeviri Süreci</w:t>
      </w:r>
    </w:p>
    <w:p>
      <w:r>
        <w:rPr>
          <w:b w:val="0"/>
          <w:i w:val="0"/>
        </w:rPr>
        <w:t>Çeviriyi yapan model, Anthropic'in Claude Sonnet 5 modelidir (model kimliği: claude-sonnet-5). Bu bilgi tekrarlanabilirlik açısından önemlidir: modelin sürümü arasındaki yetenek farkları büyük olabildiğinden, hangi sürümün kullanıldığı açıkça belirtilmiştir. İstem (prompt) mühendisliği açısından süreç en yalın haliyle uygulanmıştır: modele her C dosyası için yalnızca "bu C programını Rust'a çevir" doğrultusunda doğrudan bir istek verilmiş; belirli bir Rust deyimselliği (idiom), hedef Rust sürümü, ek kısıtlama veya few-shot örnek sağlanmamıştır. Model, çeviriyi üretmeden önce kodu derlemek veya test etmek için herhangi bir araca erişememiştir (gerçek tek-geçiş/zero-shot koşulu); yani Round 1 çıktıları, modelin herhangi bir çalıştırma geri bildirimi almadan ürettiği ilk ve tek denemedir.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ancak bu çalışmada yalnızca tek bir model (Claude Sonnet 5) test edilmiştir — bulgular bu modele özgüdür ve "LLM'ler genel olarak" biçiminde genellenmemelidir (bkz. §6).</w:t>
      </w:r>
    </w:p>
    <w:p>
      <w:r>
        <w:rPr>
          <w:b w:val="0"/>
          <w:i w:val="0"/>
        </w:rPr>
        <w:t>Tekrarlanabilirlik açısından şu ek sınırlama açıkça belirtilmelidir: çeviriler, sabit sıcaklık (temperature) ve top-p gibi örnekleme (sampling) parametrelerinin kontrol edildiği bir API çağrısı yerine, etkileşimli bir asistan oturumu (Claude Code CLI) içinde üretilmiştir. Bu arayüzde örnekleme parametreleri kullanıcı tarafından ayarlanmamış ve dışa açık biçimde raporlanmamıştır; dolayısıyla bu parametrelerin değerleri bilinmemektedir ve burada icat edilmemiştir. Bu durum, birebir aynı (bit-seviyesinde) çıktının başka bir oturumda yeniden üretilemeyebileceği anlamına gelir — model sürümü (claude-sonnet-5) ve istem içeriği sabit tutulsa dahi. Aynı şekilde, her bir çeviri isteği için kullanılan istemin birebir metni ayrı biçimde arşivlenmemiştir; yalnızca yöntemin genel doğrultusu ("bu C programını Rust'a çevir", ek kısıtlama olmadan) yukarıda aktarılmıştır. Bu iki nokta, çalışmanın tam anlamıyla bire bir tekrarlanabilirliğini sınırlayan, açıkça kabul edilmesi gereken metodolojik boşluklardır (bkz. §6).</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Bu çalışmada iki ayrı, birbirine karıştırılmaması gereken metrik raporlanır:</w:t>
      </w:r>
    </w:p>
    <w:p>
      <w:r>
        <w:rPr>
          <w:b w:val="0"/>
          <w:i w:val="0"/>
        </w:rPr>
        <w:t>Program-düzeyi Yürütme Doğruluğu (Program-level Execution Accuracy, EA) = (TÜM test girdilerini geçen örnek/program sayısı) / (toplam örnek sayısı). Bu ikili (bir program ya tüm testleri geçer ya da başarısız sayılır) ve makalede vurgulanan ana metriktir (ör. "%70.18").</w:t>
      </w:r>
    </w:p>
    <w:p>
      <w:r>
        <w:rPr>
          <w:b w:val="0"/>
          <w:i w:val="0"/>
        </w:rPr>
        <w:t>Test-girdisi Bazında Geçme Oranı (Test-case Pass Rate) = (PASS olarak sınıflandırılan tekil test girdisi sayısı) / (toplam test girdisi sayısı). Bu, daha ince taneli bir ikincil metriktir ve tek başına EA yerine kullanılmamıştır — örneğin bir programın 4 testinden 3'ünü geçmesi test-girdisi bazında %75 olsa da, program-düzeyinde FAIL olarak sınıflandırılır.</w:t>
      </w:r>
    </w:p>
    <w:p>
      <w:r>
        <w:rPr>
          <w:b w:val="0"/>
          <w:i w:val="0"/>
        </w:rPr>
        <w:t>Örnek bazında ikili (PASS/FAIL) ölçümün yanı sıra, test-girdisi bazında ve hata-türü bazında dağılımlar da raporlanmıştır. Derleme modu (debug/release) her koşuda açıkça belirtilmiştir.</w:t>
      </w:r>
    </w:p>
    <w:p>
      <w:pPr>
        <w:pStyle w:val="Heading2"/>
      </w:pPr>
      <w:r>
        <w:t>3.7 Deneysel Ortam ve Araçlar</w:t>
      </w:r>
    </w:p>
    <w:p>
      <w:r>
        <w:rPr>
          <w:b w:val="0"/>
          <w:i w:val="0"/>
        </w:rPr>
        <w:t>Tekrarlanabilirlik için kullanılan yazılım ortamı şu şekildedir: işletim sistemi Windows 11; C derleyicisi olarak MSYS2/UCRT64 dağıtımından gcc 16.1.0 (`gcc -O2` ile derlenmiştir); Rust araç zinciri olarak rustc/cargo 1.97.1 (rustup üzerinden kurulmuştur). Derleme bayrakları §3.4'te belirtildiği gibidir: debug modda `-C opt-level=0 -C debug-assertions=on -C overflow-checks=on`, release modda `-O -C overflow-checks=off`. Her test çalıştırması için zaman aşımı eşiği 5 saniye olarak sabitlenmiştir (bkz. §3.3). Değerlendirme ve figür üretim betikleri Python 3.14.6 ile yazılmıştır; istatistiksel testler için SciPy kütüphanesi kullanılmıştır. Donanım özellikleri (CPU/RAM), ölçülen büyüklüğün (EA, hata sınıfı) çalışma zamanı performansından değil yalnızca programların işlevsel/davranışsal doğruluğundan türetilmesi nedeniyle sonuçları etkilememektedir; dolayısıyla ayrıntılı donanım envanteri burada raporlanmamıştır — ancak zaman aşımı eşiğinin (5 sn) çok daha yavaş bir donanımda NT sınıflandırmasını etkileyebileceği not edilmelidir. Değerlendirme betiği (`harness/run_experiment.py`), veri seti (`samples_c/`, `translations_rust/`, `translations_rust_refined/`, `tests/`) ve figür üretim betiği (`harness/make_figures.py`) proje deposunda tam olarak yer almaktadır; bu, derleme/test/ölçüm adımlarının bağımsız biçimde yeniden çalıştırılmasına olanak tanır. Yalnızca §3.2'de belirtilen çeviri üretim adımı (LLM çağrısı) bire bir tekrarlanabilir değildir.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40/57</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%70.18</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4</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12</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42/57</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%73.68</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2</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12</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57/57</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%70.18'dir (40/57 örnek, 226 test girdisinin 195'i PASS). Bu, AS1'e doğrudan yanıttır: en iyimser koşulda bile (release modu, %73.68)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(%70.18 → %73.68 → %100).</w:t>
      </w:r>
    </w:p>
    <w:p>
      <w:pPr>
        <w:pStyle w:val="Heading2"/>
      </w:pPr>
      <w:r>
        <w:t>4.2 Hata Dağılımı ve Sessiz Başarısızlıklar</w:t>
      </w:r>
    </w:p>
    <w:p>
      <w:r>
        <w:rPr>
          <w:b w:val="0"/>
          <w:i w:val="0"/>
        </w:rPr>
        <w:t>AS2'ye yanıt olarak: Round 1'de (debug) başarısız olan 17 örneğin yalnızca biri (s19_global_counter) derleme aşamasında (CE) yakalanmıştır. Geri kalan 16 başarısızlık — dört çalışma zamanı hatası (RE) ve on iki işlevsel hata (FE) — derleyici tarafından hiçbir uyarı vermeden sorunsuz derlenmiştir. Başka bir deyişle, başarısızlıkların %94.1'i (16/17)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Bu ilişkiyi yalnızca birkaç uzun örnekle değerlendirmenin zayıf bir kanıt olacağı değerlendirilerek, orijinal 24 programlık veri setine (en uzunu 88 satır) önce 69-141 satır arasında 5 yeni, yapısal olarak daha karmaşık program (s25-s29), ardından 27-71 satır arasında 7 Rosetta Code örneği (s30-s36) ve son olarak 148-154 satır arasında 3 gerçek üretim kodu örneği (s37-s39, bkz. §3.1) ve son olarak 21-43 satır arasında 6 yeni hedefli program (s40-s45, bkz. §3.1) eklenmiştir. Şekil 4, tüm 57 örneğin kaynak kod uzunluğunu (LoC, C) başarı/başarısızlık durumuna göre göstermektedir. Betimsel eğilim büyük ölçüde önceki gözlemi doğrulamaktadır: eklenen 5 uzun programın dördü (69, 80, 87 ve 141 satır) ve 7 Rosetta Code örneğinin tamamı sorunsuz geçmiştir; başarısızlıkların büyük çoğunluğu (10/12) 10-73 satır aralığında kalmıştır. Ancak veri setine eklenen 6 gerçek üretim kodu örneği (s37-s39, s46-s48) bu tabloya önemli bir nüans katmıştır: bunlardan dördü (s37_bsd_getopt, 148 satır; s39_bsd_heapsort, 143 satır; s46_musl_qsort, 262 satır; s47_redis_sds, 522 satır) sorunsuz geçmiş, ikisi (s38_bsd_strtol, 154 satır; s48_cjson_number, 389 satır) başarısız olmuştur. s47_redis_sds, veri setindeki 57 programın tümü arasında en uzun olanıdır ve buna rağmen ilk seferde sorunsuz geçmiştir; ancak aynı anda 389 satırlık s48'in başarısız olması, tek yönlü bir "uzunluk → başarı" ilişkisinin var olmadığını gösterir. Başarısızlıkların ikisi de (§4.4.F, §4.4.D) uzunlukla değil belirli semantik boşluklarla (platforma bağlı tamsayı genişliği; `%g` biçimlendirmesi) ilişkilidir — başarısızlık uzunluktan bağımsız, hedeflenen semantik boşluğa bağlıdır.</w:t>
      </w:r>
    </w:p>
    <w:p>
      <w:r>
        <w:rPr>
          <w:b w:val="0"/>
          <w:i w:val="0"/>
        </w:rPr>
        <w:t>Bu betimsel gözlemin istatistiksel olarak da sınanması amacıyla, PASS (n=36) ve FAIL (n=12) gruplarının kaynak kod uzunluğu (LoC) dağılımları Mann-Whitney U testi ile karşılaştırılmıştır (parametrik olmayan bir test tercih edilmiştir, çünkü LoC dağılımının normal olduğu varsayılamaz ve n küçüktür). PASS grubunun ortanca LoC değeri 31.5 (ortalama 65.9), FAIL grubunun ortanca LoC değeri 20.0'dır (ortalama 66.3 — iki grubun ortalaması, uzun gerçek üretim kodu örneklerinin her iki gruba da dağılmasından ötürü artık neredeyse birbirine eşittir). Fark istatistiksel olarak anlamlı değildir (U=287.0, p=0.359, α=0.05 eşiğinde anlamlı değil) — veri seti 36→39→45→48→53→57 örneğe büyüdükçe p-değeri sırasıyla 0.076 → 0.187 → 0.169 → 0.273 → 0.337 → 0.359 olarak dalgalanmıştır — küçük örneklemlerde p-değerinin ne denli istikrarsız olabileceğinin veriye dayalı bir göstergesi. Temkinli sonuç: bu veri setinde kod uzunluğu ile çeviri başarısı arasında istatistiksel olarak anlamlı bir ilişki gözlenmemiştir. Bu, literatürdeki "kod uzunluğu arttıkça çeviri hatası artar" (FLUORINE) savını bu veri setinde doğrulamayan, ama küçük örneklem (FAIL grubunda yalnızca 12 gözlem) nedeniyle kesin bir çürütme de sayılamayacak bir bulgudur (bkz. §6).</w:t>
      </w:r>
    </w:p>
    <w:p>
      <w:pPr>
        <w:jc w:val="center"/>
      </w:pPr>
      <w:r>
        <w:drawing>
          <wp:inline xmlns:a="http://schemas.openxmlformats.org/drawingml/2006/main" xmlns:pic="http://schemas.openxmlformats.org/drawingml/2006/picture">
            <wp:extent cx="5029200" cy="2732400"/>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2732400"/>
                    </a:xfrm>
                    <a:prstGeom prst="rect"/>
                  </pic:spPr>
                </pic:pic>
              </a:graphicData>
            </a:graphic>
          </wp:inline>
        </w:drawing>
      </w:r>
    </w:p>
    <w:p>
      <w:pPr>
        <w:spacing w:before="80" w:after="200"/>
        <w:jc w:val="center"/>
      </w:pPr>
      <w:r>
        <w:rPr>
          <w:b/>
          <w:sz w:val="20"/>
        </w:rPr>
        <w:t>Şekil 4. Kod uzunluğu (C, satır sayısı) ile başarı durumu ilişkisi (Round 1, 10-522 satır aralığı).</w:t>
      </w:r>
    </w:p>
    <w:p>
      <w:r>
        <w:rPr>
          <w:b w:val="0"/>
          <w:i w:val="0"/>
        </w:rPr>
        <w:t>Kod uzunluğunun tek başına açıklayıcı olmaması, başka hangi kod özelliklerinin başarı/başarısızlıkla ilişkili olabileceği sorusunu gündeme getirmektedir. Tablo 4, PASS ve FAIL gruplarındaki programların işaretçi (pointer/`-&gt;`) kullanımı, dinamik bellek ayırma (`malloc`/`calloc`) ve string-fonksiyonu (`strlen`, `strcmp`, `strtok`, `fgets` vb.) kullanım oranlarını göstermektedir (kaynak dosyalar üzerinde basit desen taraması ile hesaplanmıştır).</w:t>
      </w:r>
    </w:p>
    <w:p>
      <w:pPr>
        <w:spacing w:before="0" w:after="120"/>
        <w:jc w:val="center"/>
      </w:pPr>
      <w:r>
        <w:rPr>
          <w:b/>
          <w:sz w:val="20"/>
        </w:rPr>
        <w:t>Tablo 4. PASS/FAIL gruplarına göre betimsel kod özellikleri (Round 1).</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374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Özellik</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PASS (n=36)</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FAIL (n=12)</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Ortalama LoC</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65.9</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66.3</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Medyan 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31.5</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İşaretçi (pointer)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%55.6</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%33.3</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Dinamik bellek ayırma (malloc/calloc)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%25.0</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String fonksiyonu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%36.1</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%58.3</w:t>
            </w:r>
          </w:p>
        </w:tc>
      </w:tr>
    </w:tbl>
    <w:p/>
    <w:p>
      <w:r>
        <w:rPr>
          <w:b w:val="0"/>
          <w:i w:val="0"/>
        </w:rPr>
        <w:t>Tablo 4'teki en belirgin örüntü, FAIL grubunun string-fonksiyonu kullanım oranının (%58.3) PASS grubundan (%36.1) yüksek, buna karşılık işaretçi ve dinamik bellek kullanımının belirgin biçimde düşük olmasıdır — on iki başarısızlığın hiçbirinde `malloc`/`calloc` kullanılmamaktadır (s38_bsd_strtol ve s48_cjson_number dahil — her ikisi de kendi başına bellek ayırmaz; s45_goto_cleanup ise malloc kullanır ama PASS grubundadır). Ortalama LoC'nin iki grupta neredeyse eşitlenmesi (65.9 vs 66.3) dikkat çekicidir — bu, s46/s47 (262, 522 satır, PASS) ve s48 (389 satır, FAIL) gibi uzun gerçek üretim kodu örneklerinin her iki gruba da dağılmasından kaynaklanır ve LoC'nin tek başına ayırt edici olmadığını bir kez daha gösterir. Bu, §4.4'teki kök neden analiziyle tutarlıdır: başarısızlıkların büyük bölümü (string modeli, char işaretliliği, %g biçimlendirmesi, tamsayı genişliği, switch fallthrough) string/karakter/sayı/kontrol-akışı semantiğiyle ilgilidir; dinamik veri yapısı (bağlı liste, ağaç, hash tablosu) içeren programlar (s25, s28, s29, s33, s35) bu veri setinde istisnasız PASS olmuştur — hatta s39_bsd_heapsort ve özellikle s47_redis_sds gibi ham işaretçi aritmetiğine/karmaşık bellek düzenine yapısal olarak bağımlı gerçek programlar bile PASS olmuştur (bkz. §4.8). İşaretçi kullanımı ile PASS/FAIL durumu arasındaki ilişki de Fisher'in kesin testiyle sınanmış, istatistiksel olarak anlamlı bulunmamıştır (olasılık oranı=1.93, p=0.385); yine küçük örneklem nedeniyle bu bulgu ön gözlem niteliğindedir ve daha büyük bir veri setinde doğrulanmalıdır.</w:t>
      </w:r>
    </w:p>
    <w:p>
      <w:pPr>
        <w:pStyle w:val="Heading2"/>
      </w:pPr>
      <w:r>
        <w:t>4.4 Kök Neden Analizi</w:t>
      </w:r>
    </w:p>
    <w:p>
      <w:r>
        <w:rPr>
          <w:b w:val="0"/>
          <w:i w:val="0"/>
        </w:rPr>
        <w:t>AS3'e yanıt olarak, Round 1'deki 17 başarısızlık, 9 ayrı kök nedene ayrıştırılmıştır (Şekil 5). Bu kök nedenlerin her biri, C ile Rust arasındaki bilinen bir semantik boşluğa karşılık gelmektedir. İlk beş kategori (A-E), veri setinin özgün/hedefli bölümünde (s01-s29) gözlenmiştir; kalan dört kategori ise sonradan, kademeli veri seti genişletmeleriyle ortaya çıkmış, önceden öngörülmemiş bulgulardır: F (tamsayı genişliği) gerçek üretim kodu genişletmesiyle (s37-s39), G (usize taşması) ve H (switch fallthrough) yeni hedefli örneklerle (s40-s45), I (makro çoklu-değerlendirme) ise karmaşık makro kullanımını hedefleyen bir örnekle (s56) ortaya çıkmıştır. Kategori D (çıktı biçimlendirme), ilk iki üyesinden (s15, s27) sonra tamamen bağımsız bir üçüncü gerçek kod tabanında (cJSON, s48) da tekrarlanarak sistematik bir C↔Rust boşluğu olduğuna dair ek kanıt sağlamıştır:</w:t>
      </w:r>
    </w:p>
    <w:p>
      <w:pPr>
        <w:jc w:val="center"/>
      </w:pPr>
      <w:r>
        <w:drawing>
          <wp:inline xmlns:a="http://schemas.openxmlformats.org/drawingml/2006/main" xmlns:pic="http://schemas.openxmlformats.org/drawingml/2006/picture">
            <wp:extent cx="5029200" cy="243483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34838"/>
                    </a:xfrm>
                    <a:prstGeom prst="rect"/>
                  </pic:spPr>
                </pic:pic>
              </a:graphicData>
            </a:graphic>
          </wp:inline>
        </w:drawing>
      </w:r>
    </w:p>
    <w:p>
      <w:pPr>
        <w:spacing w:before="80" w:after="200"/>
        <w:jc w:val="center"/>
      </w:pPr>
      <w:r>
        <w:rPr>
          <w:b/>
          <w:sz w:val="20"/>
        </w:rPr>
        <w:t>Şekil 5. Başarısızlıkların kök-neden dağılımı (Round 1).</w:t>
      </w:r>
    </w:p>
    <w:p>
      <w:r>
        <w:rPr>
          <w:b/>
          <w:i w:val="0"/>
        </w:rPr>
        <w:t>A) Unsigned tamsayı taşması → Çalışma Zamanı Hatası (s09_djb2_hash, s14_fnv_hash)</w:t>
      </w:r>
    </w:p>
    <w:p>
      <w:r>
        <w:rPr>
          <w:b w:val="0"/>
          <w:i w:val="0"/>
        </w:rPr>
        <w:t>Önemli bir teknik açıklık: C standardına göre unsigned tamsayı taşması tanımsız davranış (undefined behavior) değildir; mod 2^n sarma (wraparound) olarak kuralla tanımlıdır ve djb2/FNV gibi karma (hash) fonksiyonları bu garantiye kasıtlı olarak dayanır. Çevrilen Rust kodu ise bu çarpmayı `hash = hash * K` biçiminde, yani Rust'ın varsayılan (debug modda taşmada panik veren) aritmetik operatörüyle ifade etmiştir; oysa C'nin kasıtlı sarma davranışını doğru yansıtmak için Rust'ın açık `wrapping_mul` (veya `Wrapping&lt;u32&gt;`) yapısı kullanılmalıydı. Bu, LLM'in çevirisindeki gerçek (ve gizli) hatadır — Rust debug modda tamsayı taşmasında panik vererek çökmüştür ("attempt to multiply with overflow"). İki bağımsız örnekte aynı kök nedenin görülmesi dikkat çekicidir. Release modda ise rustc'nin aynı operatörü iki'nin tümleyeni yöntemiyle sarması (bu davranış rustc tarafından belgelenmiş olsa da resmi olarak garanti edilen bir dil özelliği değildir), bu örnekte C'nin garantili sarma semantiğiyle örtüşmüş ve aynı sonucu üretmiştir. Yani aynı — teknik olarak hâlâ kırılgan/yanlış — çeviri, yalnızca derleme yapılandırmasına bağlı olarak bir kez çökmüş bir kez "doğru" çıktı vermiştir; bunu "hatanın maskelenmesi" olarak adlandırmak, C'nin taşma davranışının tanımsız olduğu anlamına gelmez, yalnızca çevirinin release modda tesadüfen doğru sonuç verdiği ama debug modda gerçek bir çeviri kusurunu açığa çıkardığı anlamına gelir. Düzeltme: wrapping_mul kullanımı (Round 2'de PASS). Not: Veri setine eklenen s29_hashtable_cmds da aynı djb2 tarzı bir karma fonksiyonu kullanır; ancak test edilen anahtarlar kısa olduğundan (1-3 karakter) taşma eşiğine ulaşılmamış ve örnek PASS olmuştur. Bu, taşma hatasının yalnızca yeterince büyük girdilerle tetiklenen, kısmen "gizli" bir risk olduğunu göstermektedir.</w:t>
      </w:r>
    </w:p>
    <w:p>
      <w:r>
        <w:rPr>
          <w:b/>
          <w:i w:val="0"/>
        </w:rPr>
        <w:t>B) String modeli: karakter ile bayt → Fonksiyonel Hata (s06_reverse_string, s13_word_count)</w:t>
      </w:r>
    </w:p>
    <w:p>
      <w:r>
        <w:rPr>
          <w:b w:val="0"/>
          <w:i w:val="0"/>
        </w:rPr>
        <w:t>C dizeleri bayt düzeyinde işlenir; LLM'in ürettiği idiyomatik Rust çevirisi ise .chars() (Unicode karakter) kullanmıştır. ASCII girdilerde bayt=karakter olduğundan testler geçmiş, ancak çok baytlı (Türkçe, örn. "çğıöşü") girdilerde sonuç değişmiştir (s13'te C 20 bayt, Rust 17 karakter döndürmüştür). Düzeltme: bayt düzeyinde işleme; bu hata hiçbir derleme modunda kendiliğinden düzelmez.</w:t>
      </w:r>
    </w:p>
    <w:p>
      <w:r>
        <w:rPr>
          <w:b/>
          <w:i w:val="0"/>
        </w:rPr>
        <w:t>C) char işaretliliği (signedness) → Fonksiyonel Hata (s20_char_sum)</w:t>
      </w:r>
    </w:p>
    <w:p>
      <w:r>
        <w:rPr>
          <w:b w:val="0"/>
          <w:i w:val="0"/>
        </w:rPr>
        <w:t>C'de char çoğu platformda işaretlidir; 127'den büyük bayt değerleri negatif sayılır. LLM, baytları Rust'ta u8 (0-255, hep pozitif) olarak toplamıştır ("çğ" girdisinde C −307, Rust 717 döndürmüştür). Düzeltme: her baytı i8'e çevirerek toplama.</w:t>
      </w:r>
    </w:p>
    <w:p>
      <w:r>
        <w:rPr>
          <w:b/>
          <w:i w:val="0"/>
        </w:rPr>
        <w:t>D) Çıktı biçimlendirme semantiği (%g) → Fonksiyonel Hata (s15_float_avg, s27_csv_stats, s48_cjson_number)</w:t>
      </w:r>
    </w:p>
    <w:p>
      <w:r>
        <w:rPr>
          <w:b w:val="0"/>
          <w:i w:val="0"/>
        </w:rPr>
        <w:t>C'nin %g biçimlendiricisi anlamlı basamak sayısına göre biçimlenir, sondaki sıfırları atar ve belirli eşiklerin dışında bilimsel (üstel) gösterime geçer; LLM Rust'ın varsayılan {} biçimini kullanmıştır — bu hiçbir zaman üstel gösterime geçmez. s15'te 7/3 ortalaması için C 2.33333, Rust 2.3333333333333335 döndürmüştür; veri setine sonradan eklenen s27_csv_stats'ta da aynı kök neden bağımsız biçimde tekrarlanmıştır (2/7 ortalaması için C 0.285714, Rust 0.2857142857142857). İki bağımsız örnekte aynı hatanın görülmesi, bu boşluğun rastlantısal değil sistematik olduğunu doğrulamaktadır. Düzeltme: %g davranışını taklit eden özel bir biçimlendirici — ilginç biçimde, s15 için yazılan ilk düzeltici yalnızca 1'e eşit veya büyük değerler için doğru basamak sayısı hesaplıyordu; s27'nin ortalaması 1'in altında olduğunda bu "düzeltilmiş" kod da yanlış sonuç verdi ve üstel hesaplamasının tüm büyüklük mertebelerini kapsayacak şekilde genelleştirilmesi gerekti. Bu, dar kapsamlı test girdileriyle doğrulanan bir düzeltmenin bile eksik kalabileceğini gösteren ayrı bir bulgudur. Veri setine sonradan eklenen tamamen bağımsız bir gerçek kod tabanı (cJSON, s48) bu kök nedeni üçüncü kez, hem de daha zorlu biçimde doğrulamıştır: cJSON'un sayı yazdırma mantığı bilimsel-gösterime-geçiş dalını da içerir (C `1e-10` derken Rust'ın varsayılan biçimi `0.0000000001`, C `1.79769313486232e+308` derken Rust 300'den fazla haneli düz ondalık bir dize üretmiştir) — s15/s27 için yazılan önceki düzelticilerin hiçbiri bu dalı hiç gerektirmediğinden yetersiz kalmış, cJSON'un round-trip garantili 15/17-basamak stratejisini (ve `compare_double()` fonksiyonundaki bağıl tolerans mantığını) birebir yeniden üreten, tamamen yeni ve daha genel bir biçimlendirici yazılması gerekmiştir. Bu üçüncü, bağımsız tekrar, kategori D'nin veri setine özgü bir tuhaflık değil sistematik bir C↔Rust boşluğu olduğuna dair güçlü ek kanıt sunar.</w:t>
      </w:r>
    </w:p>
    <w:p>
      <w:r>
        <w:rPr>
          <w:b/>
          <w:i w:val="0"/>
        </w:rPr>
        <w:t>E) Güvenli olmayan global durum → Derleme Hatası (s19_global_counter)</w:t>
      </w:r>
    </w:p>
    <w:p>
      <w:r>
        <w:rPr>
          <w:b w:val="0"/>
          <w:i w:val="0"/>
        </w:rPr>
        <w:t>C'nin global static int sayacı doğrudan Rust static mut'a taşınmıştır. Rust'ta değiştirilebilir statik değişkene erişim unsafe gerektirdiğinden kod derlenmemiştir (error[E0133]). Bu, veri setindeki tek CE örneğidir ve tek derleme-aşamasında yakalanan hatadır. Düzeltme: sayacı global yerine &amp;mut parametre olarak geçirme.</w:t>
      </w:r>
    </w:p>
    <w:p>
      <w:r>
        <w:rPr>
          <w:b/>
          <w:i w:val="0"/>
        </w:rPr>
        <w:t>F) Platforma bağlı tamsayı genişliğinin sabit varsayılması → Fonksiyonel Hata (s38_bsd_strtol)</w:t>
      </w:r>
    </w:p>
    <w:p>
      <w:r>
        <w:rPr>
          <w:b w:val="0"/>
          <w:i w:val="0"/>
        </w:rPr>
        <w:t>Bu kategori, veri setinin özgün/hedefli tasarımından değil, §3.1'de açıklanan gerçek üretim kodu (OpenBSD `strtol()`) genişletmesinden ortaya çıkmıştır ve önceden öngörülmemiştir. C'nin `long` tipinin genişliği platforma bağlıdır: Linux/LP64'te 64 bit, ancak bu çalışmanın derleme ortamında (Windows/LLP64, MSYS2 gcc) yalnızca 32 bittir (bkz. §3.7, `.c` dosyasındaki platform notu). LLM'in ürettiği Rust çevirisi, `long`ı — birçok modern sistemde geçerli olan yaygın varsayımla — 64 bit `i64` olarak çevirmiştir. Küçük değerlerde bu seçim sonucu etkilemez, ancak platformun gerçek 32-bit sınırını (`2147483647`) aşan büyük girdilerde (`99999999999`) C referansı `ERANGE` ile taşma bildirirken (sonucu `2147483647`'e sabitler), `i64` tabanlı Rust çevirisi hiç taşmaz ve girdiyi olduğu gibi (`99999999999`) döndürür — bu iki çıktı arasındaki fark, testte doğrudan gözlemlenmiştir. Bu, önceki beş kategoriden (A-E) niteliksel olarak farklı bir kök nedendir: burada Rust kodu sözdizimsel olarak doğru ve derleyici açısından tutarlıdır (aksine, kategori A'daki gibi bir aritmetik panikle de sonuçlanmaz); hata yalnızca seçilen sabit genişliğin, kaynak platformun değişken (ve C standardınca yalnızca bir alt sınırla garanti edilen) tamsayı genişliğiyle örtüşmemesinden kaynaklanır. Düzeltme (Round 2): `i64` yerine, bu platformun gerçek `long` genişliğini yansıtan `i32` kullanıldı (PASS).</w:t>
      </w:r>
    </w:p>
    <w:p>
      <w:r>
        <w:rPr>
          <w:b/>
          <w:i w:val="0"/>
        </w:rPr>
        <w:t>G) İşaretsiz (usize) tip seçiminin yarattığı yeni taşma riski → Çalışma Zamanı Hatası (s40_diff_sum)</w:t>
      </w:r>
    </w:p>
    <w:p>
      <w:r>
        <w:rPr>
          <w:b w:val="0"/>
          <w:i w:val="0"/>
        </w:rPr>
        <w:t>Bu kategori, veri setine kod uzunluğu-başarı ilişkisini daha geniş bir dizi semantik olguyla sınamak amacıyla eklenen yeni bir örnekten (s40) ortaya çıkmıştır. C referansı, dizi boyutunu işaretli `int` olarak tutar; bu sayede `n == 0` iken `i &lt; n - 1` karşılaştırması (`0 &lt; -1`) güvenle yanlış olur ve döngü hiç çalışmaz — kaynak kodda hiçbir zaman tanımsız/riskli bir durum oluşmaz. Ancak LLM, "dizi boyutu" kavramını Rust'a çevirirken idiyomatik bir tercih olan `usize` tipini seçmiştir; bu durumda `n == 0` iken `n - 1` ifadesi `usize` altında taşar (underflow) ve debug modda panik verir ("attempt to subtract with overflow"). Bu, kategori F ile aynı ailedendir (bir Rust tipi seçiminin kaynak kodda hiç var olmayan yeni bir hata sınıfı yaratması), ancak burada hata kaynak platformdan değil doğrudan Rust'ın tip sisteminden (işaretsiz tipler negatif değer alamaz) kaynaklanır. İlginç bir ayrıntı: bu panik, release modunda dahi ortadan kalkmamıştır — çünkü taşma kontrolü kapatıldığında `n - 1` sessizce `usize::MAX`'e sarar, ancak hemen ardından dizi erişimi (`arr[i+1]`) Rust'ın her zaman (derleme modundan bağımsız) uyguladığı sınır kontrolüne takılıp yine panik verir. Bu, kategori A'daki (aritmetik taşma) çökmelerin aksine, bu tür bir çökmenin derleme yapılandırmasıyla "maskelenemeyeceğini" göstermektedir. Düzeltme (Round 2): `n - 1` yerine `n.saturating_sub(1)` kullanılarak `n == 0` durumunda döngü aralığının boş (`0..0`) olması sağlandı (PASS).</w:t>
      </w:r>
    </w:p>
    <w:p>
      <w:r>
        <w:rPr>
          <w:b/>
          <w:i w:val="0"/>
        </w:rPr>
        <w:t>H) switch/case fallthrough'ın kaybolması → Fonksiyonel Hata (s43_switch_fallthrough)</w:t>
      </w:r>
    </w:p>
    <w:p>
      <w:r>
        <w:rPr>
          <w:b w:val="0"/>
          <w:i w:val="0"/>
        </w:rPr>
        <w:t>C'nin `switch` yapısı, `break` konulmadığında bir sonraki `case`'e bilinçli olarak "düşer" (fallthrough) — kümülatif değer hesaplamak için klasik bir legacy deyimidir (s43'te `case 4` bloğu `case 3`, `case 2` ve `case 1` bloklarının kodunu da sırasıyla çalıştırarak toplam bonusu biriktirir). Rust'ın `match` yapısı varsayılan olarak düşmez; her kol bağımsızdır. LLM'in ürettiği çeviri, her seviyeyi yalnızca kendi (kümülatif olmayan) katkısıyla eşleştirmiş, C'deki kasıtlı düşme davranışını yeniden üretmemiştir — bu, sözdizimsel olarak geçerli ama işlevsel olarak yanlış bir çeviridir (level=4 için doğru sonuç 15 iken çeviri 8 döndürmüştür). Bu hata sınıfı, önceki kategorilerin aksine bir kütüphane fonksiyonu veya veri tipi farkından değil, doğrudan bir kontrol akışı yapısının (switch fallthrough) iki dilde temelden farklı varsayılan davranışından kaynaklanır. Düzeltme (Round 2): her `match` kolu, karşılık geldiği C case zincirinin toplam katkısını açıkça içerecek şekilde yeniden yazıldı (PASS).</w:t>
      </w:r>
    </w:p>
    <w:p>
      <w:r>
        <w:rPr>
          <w:b/>
          <w:i w:val="0"/>
        </w:rPr>
        <w:t>I) Makro çoklu-değerlendirme yan etkisi → Fonksiyonel Hata (s56_macro_table)</w:t>
      </w:r>
    </w:p>
    <w:p>
      <w:r>
        <w:rPr>
          <w:b w:val="0"/>
          <w:i w:val="0"/>
        </w:rPr>
        <w:t>C önişlemcisi (preprocessor) makroları saf metinsel ikamedir (textual substitution): bir parametre makro gövdesinde birden fazla kez geçiyorsa, o parametre için verilen ifade de o kadar kez değerlendirilir. `#define MAX(a,b) ((a)&gt;(b)?(a):(b))` makrosunda `a` iki kez geçer (karşılaştırmada ve seçilen dalda); yan etkili bir argümanla (`MAX(x++, 10)`) çağrıldığında ve koşul doğru çıktığında, `x++` gerçekten iki kez çalışır. LLM'in doğal çevirisi bunu bir Rust fonksiyonuna (`fn max(a, b)`) dönüştürmüştür; Rust'ta fonksiyon argümanları her zaman tam olarak bir kez değerlendirilir, bu yüzden aynı yan etki tek sefer uygulanmıştır. Sonuç: `x=20` girdisinde C `m=21, x=22` üretirken, çeviri `m=20, x=21` üretmiştir (5 testin 2'sinde, koşulun doğru çıktığı durumlarda, gerçek ve ölçülmüş bir fark). İlginç biçimde, aynı örnekteki X-Macro/token-pasting deseni (bir enum ve isim tablosunun tek bir listeden türetilmesi) hiçbir soruna yol açmamıştır — LLM bunu doğrudan bir `enum` ve `match` ifadesine sorunsuz eşlemiştir. Yani karmaşık makro kullanımının kendisi değil, özellikle *yan-etkili bir argümanın çoklu genişletilmesi* çeviri hatasına yol açmıştır. Düzeltme (Round 2): C'nin metinsel ikame semantiğini kasıtlı olarak yeniden üreten bir Rust `macro_rules!` tanımı yazıldı (PASS).</w:t>
      </w:r>
    </w:p>
    <w:p>
      <w:r>
        <w:rPr>
          <w:b w:val="0"/>
          <w:i w:val="0"/>
        </w:rPr>
        <w:t>Veri setinde sonlanmama (NT) hatası gözlenmemiştir (NT=0); bu tür hatalar tipik olarak döngü sınır koşulunun yanlış çevrilmesinden (ör. i &lt;= n yerine i &lt; n) veya güncelleme adımının atlanmasından kaynaklanır. Taksonomiye tamlık için dahil edilmiştir; daha büyük veya karmaşık kod tabanlarında görülme olasılığının arttığı değerlendirilmektedir.</w:t>
      </w:r>
    </w:p>
    <w:p>
      <w:pPr>
        <w:pStyle w:val="Heading2"/>
      </w:pPr>
      <w:r>
        <w:t>4.5 Derleme Modunun Etkisi (AS4)</w:t>
      </w:r>
    </w:p>
    <w:p>
      <w:r>
        <w:rPr>
          <w:b w:val="0"/>
          <w:i w:val="0"/>
        </w:rPr>
        <w:t>Aynı ham çeviriler release modunda derlendiğinde EA %70.18'den %73.68'e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Önemle belirtilmelidir ki bu etki yalnızca aritmetik taşma kaynaklı RE örnekleriyle sınırlıdır: release modu, veri setindeki tek CE örneğini (s19), on iki FE örneğinden (string modeli, char işaretliliği, %g biçimlendirmesi, tamsayı genişliği, switch fallthrough, makro çoklu-değerlendirme) hiçbirini, ve hatta aynı RE taksonomi türü içindeki s40'ın dizi-sınırı kaynaklı panikini (§4.4.G) dahi etkilememiştir — bu hata türleri derleme yapılandırmasından bağımsızdır. Bu bulgu, doğruluk raporlanırken yalnızca "debug/release" ayrımının değil, panik/çökmenin tam olarak hangi denetimden (aritmetik taşma mı, dizi sınırı mı) kaynaklandığının da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17 örneğe ilgili hata sinyali (derleyici çıktısı, panik mesajı veya beklenen/alınan farkı) geri bildirim olarak verildiğinde, modelin ürettiği düzeltmelerin tamamı (17/17) testleri geçmiştir; Round 2'de EA %100.00'e (57/57 örnek, 229/229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%70.18'dir ve %100, yalnızca başarısız çevirilerin hatası geri bildirilip düzelttirildikten sonra elde edilen bir sonuçtur. Ayrıca bu %100 rakamının bir üst sınır (upper-bound) performansı olarak yorumlanması gerektiği vurgulanmalıdır: modele verilen geri bildirim, yalnızca "derleme başarısız/başarılı" bilgisini değil, tam derleyici hata mesajını, panik metnini ve beklenen-alınan çıktı farkını içeren, oldukça zengin ve idealize edilmiş bir "kahin" (oracle) niteliğindedir. Gerçek bir CI/CD ortamında bu denli ayrıntılı, otomatik ve doğru bir geri bildirim her zaman mevcut olmayabilir (ör. çok modüllü projelerde hata mesajının kök nedene işaret etmediği, ya da beklenen çıktının otomatik üretilemediği durumlar). Bu nedenle %100 sonucu, "iyileştirme döngüsü ideal koşullarda tüm hataları giderebilir" biçiminde okunmalı; gerçek dünya projelerinde aynı döngünün her zaman %100'e ulaşacağı iddia edilmemelidir.</w:t>
      </w:r>
    </w:p>
    <w:p>
      <w:r>
        <w:rPr>
          <w:b w:val="0"/>
          <w:i w:val="0"/>
        </w:rPr>
        <w:t>Bu iddiayı varsayımsal bırakmamak için, veri setinin güncel hâlindeki (57 örnek, Round 1'deki 17 başarısız örneğin tamamı) iki ek geri bildirim seviyesiyle ayrı ayrı iyileştirme denemesi yapılmış ve gerçek derleme/çalıştırma sonuçları ölçülmüştür (kod değişiklikleri değil, yalnızca modele sağlanan bilgi kısıtlanmıştır): Seviye B'de modele yalnızca tam derleyici hatası veya çalışma zamanı panik metni (CE/RE için) ya da başarısız test girdisinin ham içeriği (FE için, beklenen/alınan çıktı farkı gösterilmeden) verilmiş; Seviye C'de ise yalnızca o örneğin gerçek başarısız test sayısı, örn. "3 test başarısız" (s09_djb2_hash için 3/3) veya "1 test başarısız" (s06_reverse_string için 1/4) biçiminde toplu bir sayı verilmiş — hangi girdinin, neden başarısız olduğuna dair hiçbir ayrıntı olmadan (derleme hatası hariç — bir CI derleme adımı hatasını hiçbir zaman gizleyemeyeceğinden bu istisna tutulmuştur). Tablo 5, üç geri bildirim seviyesinin sonucunu karşılaştırmaktadır.</w:t>
      </w:r>
    </w:p>
    <w:p>
      <w:pPr>
        <w:spacing w:before="0" w:after="120"/>
        <w:jc w:val="center"/>
      </w:pPr>
      <w:r>
        <w:rPr>
          <w:b/>
          <w:sz w:val="20"/>
        </w:rPr>
        <w:t>Tablo 5. Aynı 17 başarısız örnek (n=57 veri setinin tamamı) üzerinde üç geri bildirim seviyesinin karşılaştırması (gerçek derleme/çalıştırma sonuçlarından üretilmiştir).</w:t>
      </w:r>
    </w:p>
    <w:tbl>
      <w:tblPr>
        <w:tblStyle w:val="TableGrid"/>
        <w:tblW w:type="auto" w:w="0"/>
        <w:jc w:val="center"/>
        <w:tblLayout w:type="fixed"/>
        <w:tblLook w:firstColumn="1" w:firstRow="1" w:lastColumn="0" w:lastRow="0" w:noHBand="0" w:noVBand="1" w:val="04A0"/>
        <w:tblLayout w:type="fixed"/>
      </w:tblPr>
      <w:tblGrid>
        <w:gridCol w:w="2160"/>
        <w:gridCol w:w="2160"/>
        <w:gridCol w:w="2160"/>
        <w:gridCol w:w="2160"/>
      </w:tblGrid>
      <w:tr>
        <w:tc>
          <w:tcPr>
            <w:tcW w:type="dxa" w:w="2304"/>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Geri Bildirim Seviyesi</w:t>
            </w:r>
          </w:p>
        </w:tc>
        <w:tc>
          <w:tcPr>
            <w:tcW w:type="dxa" w:w="3888"/>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İçerik</w:t>
            </w:r>
          </w:p>
        </w:tc>
        <w:tc>
          <w:tcPr>
            <w:tcW w:type="dxa" w:w="1080"/>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(örnek)</w:t>
            </w:r>
          </w:p>
        </w:tc>
        <w:tc>
          <w:tcPr>
            <w:tcW w:type="dxa" w:w="1224"/>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w:t>
            </w:r>
          </w:p>
        </w:tc>
      </w:tr>
      <w:tr>
        <w:tc>
          <w:tcPr>
            <w:tcW w:type="dxa" w:w="2304"/>
            <w:vAlign w:val="center"/>
            <w:shd w:val="clear" w:color="auto" w:fill="FFFFFF"/>
          </w:tcPr>
          <w:p>
            <w:pPr>
              <w:spacing w:after="40" w:before="40"/>
              <w:jc w:val="left"/>
            </w:pPr>
            <w:r>
              <w:rPr>
                <w:rFonts w:ascii="Calibri" w:hAnsi="Calibri"/>
                <w:b w:val="0"/>
                <w:sz w:val="19"/>
              </w:rPr>
            </w:r>
            <w:r>
              <w:rPr>
                <w:rFonts w:ascii="Calibri" w:hAnsi="Calibri"/>
                <w:b w:val="0"/>
                <w:sz w:val="19"/>
              </w:rPr>
              <w:t>Seviye A (Oracle, §3.5)</w:t>
            </w:r>
          </w:p>
        </w:tc>
        <w:tc>
          <w:tcPr>
            <w:tcW w:type="dxa" w:w="3888"/>
            <w:vAlign w:val="center"/>
            <w:shd w:val="clear" w:color="auto" w:fill="FFFFFF"/>
          </w:tcPr>
          <w:p>
            <w:pPr>
              <w:spacing w:after="40" w:before="40"/>
              <w:jc w:val="left"/>
            </w:pPr>
            <w:r>
              <w:rPr>
                <w:rFonts w:ascii="Calibri" w:hAnsi="Calibri"/>
                <w:b w:val="0"/>
                <w:sz w:val="19"/>
              </w:rPr>
            </w:r>
            <w:r>
              <w:rPr>
                <w:rFonts w:ascii="Calibri" w:hAnsi="Calibri"/>
                <w:b w:val="0"/>
                <w:sz w:val="19"/>
              </w:rPr>
              <w:t>Tam derleyici hatası + panik metni + beklenen/alınan farkı</w:t>
            </w:r>
          </w:p>
        </w:tc>
        <w:tc>
          <w:tcPr>
            <w:tcW w:type="dxa" w:w="1080"/>
            <w:vAlign w:val="center"/>
            <w:shd w:val="clear" w:color="auto" w:fill="FFFFFF"/>
          </w:tcPr>
          <w:p>
            <w:pPr>
              <w:spacing w:after="40" w:before="40"/>
              <w:jc w:val="center"/>
            </w:pPr>
            <w:r>
              <w:rPr>
                <w:rFonts w:ascii="Calibri" w:hAnsi="Calibri"/>
                <w:b w:val="0"/>
                <w:sz w:val="19"/>
              </w:rPr>
            </w:r>
            <w:r>
              <w:rPr>
                <w:rFonts w:ascii="Calibri" w:hAnsi="Calibri"/>
                <w:b w:val="0"/>
                <w:sz w:val="19"/>
              </w:rPr>
              <w:t>57/57</w:t>
            </w:r>
          </w:p>
        </w:tc>
        <w:tc>
          <w:tcPr>
            <w:tcW w:type="dxa" w:w="1224"/>
            <w:vAlign w:val="center"/>
            <w:shd w:val="clear" w:color="auto" w:fill="FFFFFF"/>
          </w:tcPr>
          <w:p>
            <w:pPr>
              <w:spacing w:after="40" w:before="40"/>
              <w:jc w:val="center"/>
            </w:pPr>
            <w:r>
              <w:rPr>
                <w:rFonts w:ascii="Calibri" w:hAnsi="Calibri"/>
                <w:b w:val="0"/>
                <w:sz w:val="19"/>
              </w:rPr>
            </w:r>
            <w:r>
              <w:rPr>
                <w:rFonts w:ascii="Calibri" w:hAnsi="Calibri"/>
                <w:b w:val="0"/>
                <w:sz w:val="19"/>
              </w:rPr>
              <w:t>%100.0</w:t>
            </w:r>
          </w:p>
        </w:tc>
      </w:tr>
      <w:tr>
        <w:tc>
          <w:tcPr>
            <w:tcW w:type="dxa" w:w="2304"/>
            <w:vAlign w:val="center"/>
            <w:shd w:val="clear" w:color="auto" w:fill="F2F2F2"/>
          </w:tcPr>
          <w:p>
            <w:pPr>
              <w:spacing w:after="40" w:before="40"/>
              <w:jc w:val="left"/>
            </w:pPr>
            <w:r>
              <w:rPr>
                <w:rFonts w:ascii="Calibri" w:hAnsi="Calibri"/>
                <w:b w:val="0"/>
                <w:sz w:val="19"/>
              </w:rPr>
            </w:r>
            <w:r>
              <w:rPr>
                <w:rFonts w:ascii="Calibri" w:hAnsi="Calibri"/>
                <w:b w:val="0"/>
                <w:sz w:val="19"/>
              </w:rPr>
              <w:t>Seviye B (Orta/CI-benzeri)</w:t>
            </w:r>
          </w:p>
        </w:tc>
        <w:tc>
          <w:tcPr>
            <w:tcW w:type="dxa" w:w="3888"/>
            <w:vAlign w:val="center"/>
            <w:shd w:val="clear" w:color="auto" w:fill="F2F2F2"/>
          </w:tcPr>
          <w:p>
            <w:pPr>
              <w:spacing w:after="40" w:before="40"/>
              <w:jc w:val="left"/>
            </w:pPr>
            <w:r>
              <w:rPr>
                <w:rFonts w:ascii="Calibri" w:hAnsi="Calibri"/>
                <w:b w:val="0"/>
                <w:sz w:val="19"/>
              </w:rPr>
            </w:r>
            <w:r>
              <w:rPr>
                <w:rFonts w:ascii="Calibri" w:hAnsi="Calibri"/>
                <w:b w:val="0"/>
                <w:sz w:val="19"/>
              </w:rPr>
              <w:t>Derleyici/panik metni tam; FE için yalnızca girdi, fark yok</w:t>
            </w:r>
          </w:p>
        </w:tc>
        <w:tc>
          <w:tcPr>
            <w:tcW w:type="dxa" w:w="1080"/>
            <w:vAlign w:val="center"/>
            <w:shd w:val="clear" w:color="auto" w:fill="F2F2F2"/>
          </w:tcPr>
          <w:p>
            <w:pPr>
              <w:spacing w:after="40" w:before="40"/>
              <w:jc w:val="center"/>
            </w:pPr>
            <w:r>
              <w:rPr>
                <w:rFonts w:ascii="Calibri" w:hAnsi="Calibri"/>
                <w:b w:val="0"/>
                <w:sz w:val="19"/>
              </w:rPr>
            </w:r>
            <w:r>
              <w:rPr>
                <w:rFonts w:ascii="Calibri" w:hAnsi="Calibri"/>
                <w:b w:val="0"/>
                <w:sz w:val="19"/>
              </w:rPr>
              <w:t>49/57</w:t>
            </w:r>
          </w:p>
        </w:tc>
        <w:tc>
          <w:tcPr>
            <w:tcW w:type="dxa" w:w="1224"/>
            <w:vAlign w:val="center"/>
            <w:shd w:val="clear" w:color="auto" w:fill="F2F2F2"/>
          </w:tcPr>
          <w:p>
            <w:pPr>
              <w:spacing w:after="40" w:before="40"/>
              <w:jc w:val="center"/>
            </w:pPr>
            <w:r>
              <w:rPr>
                <w:rFonts w:ascii="Calibri" w:hAnsi="Calibri"/>
                <w:b w:val="0"/>
                <w:sz w:val="19"/>
              </w:rPr>
            </w:r>
            <w:r>
              <w:rPr>
                <w:rFonts w:ascii="Calibri" w:hAnsi="Calibri"/>
                <w:b w:val="0"/>
                <w:sz w:val="19"/>
              </w:rPr>
              <w:t>%86.0</w:t>
            </w:r>
          </w:p>
        </w:tc>
      </w:tr>
      <w:tr>
        <w:tc>
          <w:tcPr>
            <w:tcW w:type="dxa" w:w="2304"/>
            <w:vAlign w:val="center"/>
            <w:shd w:val="clear" w:color="auto" w:fill="FFFFFF"/>
          </w:tcPr>
          <w:p>
            <w:pPr>
              <w:spacing w:after="40" w:before="40"/>
              <w:jc w:val="left"/>
            </w:pPr>
            <w:r>
              <w:rPr>
                <w:rFonts w:ascii="Calibri" w:hAnsi="Calibri"/>
                <w:b w:val="0"/>
                <w:sz w:val="19"/>
              </w:rPr>
            </w:r>
            <w:r>
              <w:rPr>
                <w:rFonts w:ascii="Calibri" w:hAnsi="Calibri"/>
                <w:b w:val="0"/>
                <w:sz w:val="19"/>
              </w:rPr>
              <w:t>Seviye C (Minimal)</w:t>
            </w:r>
          </w:p>
        </w:tc>
        <w:tc>
          <w:tcPr>
            <w:tcW w:type="dxa" w:w="3888"/>
            <w:vAlign w:val="center"/>
            <w:shd w:val="clear" w:color="auto" w:fill="FFFFFF"/>
          </w:tcPr>
          <w:p>
            <w:pPr>
              <w:spacing w:after="40" w:before="40"/>
              <w:jc w:val="left"/>
            </w:pPr>
            <w:r>
              <w:rPr>
                <w:rFonts w:ascii="Calibri" w:hAnsi="Calibri"/>
                <w:b w:val="0"/>
                <w:sz w:val="19"/>
              </w:rPr>
            </w:r>
            <w:r>
              <w:rPr>
                <w:rFonts w:ascii="Calibri" w:hAnsi="Calibri"/>
                <w:b w:val="0"/>
                <w:sz w:val="19"/>
              </w:rPr>
              <w:t>Yalnızca gerçek başarısız test sayısı, ör. "3 test başarısız" (CE hariç)</w:t>
            </w:r>
          </w:p>
        </w:tc>
        <w:tc>
          <w:tcPr>
            <w:tcW w:type="dxa" w:w="1080"/>
            <w:vAlign w:val="center"/>
            <w:shd w:val="clear" w:color="auto" w:fill="FFFFFF"/>
          </w:tcPr>
          <w:p>
            <w:pPr>
              <w:spacing w:after="40" w:before="40"/>
              <w:jc w:val="center"/>
            </w:pPr>
            <w:r>
              <w:rPr>
                <w:rFonts w:ascii="Calibri" w:hAnsi="Calibri"/>
                <w:b w:val="0"/>
                <w:sz w:val="19"/>
              </w:rPr>
            </w:r>
            <w:r>
              <w:rPr>
                <w:rFonts w:ascii="Calibri" w:hAnsi="Calibri"/>
                <w:b w:val="0"/>
                <w:sz w:val="19"/>
              </w:rPr>
              <w:t>41/57</w:t>
            </w:r>
          </w:p>
        </w:tc>
        <w:tc>
          <w:tcPr>
            <w:tcW w:type="dxa" w:w="1224"/>
            <w:vAlign w:val="center"/>
            <w:shd w:val="clear" w:color="auto" w:fill="FFFFFF"/>
          </w:tcPr>
          <w:p>
            <w:pPr>
              <w:spacing w:after="40" w:before="40"/>
              <w:jc w:val="center"/>
            </w:pPr>
            <w:r>
              <w:rPr>
                <w:rFonts w:ascii="Calibri" w:hAnsi="Calibri"/>
                <w:b w:val="0"/>
                <w:sz w:val="19"/>
              </w:rPr>
            </w:r>
            <w:r>
              <w:rPr>
                <w:rFonts w:ascii="Calibri" w:hAnsi="Calibri"/>
                <w:b w:val="0"/>
                <w:sz w:val="19"/>
              </w:rPr>
              <w:t>%71.9</w:t>
            </w:r>
          </w:p>
        </w:tc>
      </w:tr>
    </w:tbl>
    <w:p/>
    <w:p>
      <w:r>
        <w:rPr>
          <w:b w:val="0"/>
          <w:i w:val="0"/>
        </w:rPr>
        <w:t>Seviye B'de dokuz örnek düzeltilebilmiştir: s19 (CE), s09/s14/s40/s52 (RE — tam panik metni tasma türünü ["attempt to subtract/multiply with overflow"] açıkça belirttiği için doğrudan düzeltilebilmiştir), s06/s13/s20/s49 (FE — başarısız girdinin çok baytlı [Türkçe] karakterler içerdiğinin görülmesi, ilgili semantik boşluğu [string modeli, char işaretliliği] tahmin etmeye yetmiştir). Ancak sekiz örnek düzeltilememiştir: s15/s27/s48 (%g biçimlendirme — başarısız girdi yalnızca sayılardan oluştuğu için, hatanın biçimlendirmeden kaynaklandığına dair gözlemlenebilir ipucu yoktur), s38/s51 (platform tamsayı genişliği — girdi büyük sayılar içerse de, beklenen kırpma/taşma davranışı görülmeden doğru genişlik tahmin edilememiştir), s43/s53 (switch fallthrough — girdi yalnızca tek bir tamsayı olduğundan kontrol-akışı hatasına dair hiçbir ipucu yoktur) ve s56 (makro çoklu-değerlendirme — girdi bir komut adı ve sayılardan oluştuğu için makro yan etkisine dair ipucu yoktur). Seviye C'de ise yalnızca CE (s19) düzeltilebilmiş (%71.9), çünkü hiçbir ayrıntı olmadan RE/FE örneklerinin hiçbiri düzeltilememiştir. Bu üç-seviyeli sonuç, Round 2'nin %100'ünün gerçekten de bir üst sınır olduğunu ve gerçekçi, kısıtlı geri bildirim koşullarında iyileştirme döngüsünün etkinliğinin ciddi biçimde azaldığını (bu örneklemde %100'den %71.9'a) doğrudan, varsayımsal olmayan biçimde göstermektedir. İlginç bir örüntü: Seviye B'de düzeltilebilen örneklerin ortak özelliği, sınırlı bilginin (panik türü veya girdinin görünür karakter özellikleri) yine de ilgili semantik kategoriye işaret etmesidir; düzeltilemeyenlerin ortak özelliği ise sınırlı bilginin kategoriyi ayırt edici hiçbir iz taşımamasıdır (ör. sade bir tamsayı girdisi hem taşma hem biçimlendirme hem kontrol-akışı hatasına işaret edebilir).</w:t>
      </w:r>
    </w:p>
    <w:p>
      <w:pPr>
        <w:pStyle w:val="Heading2"/>
      </w:pPr>
      <w:r>
        <w:t>4.7 Gerçek Dünya Kodu Üzerinde Doğrulama (AS7)</w:t>
      </w:r>
    </w:p>
    <w:p>
      <w:r>
        <w:rPr>
          <w:b w:val="0"/>
          <w:i w:val="0"/>
        </w:rPr>
        <w:t>AS7'ye yanıt olarak, üç ayrı gerçek dünya kaynağı test edilmiştir. Birincisi, Rosetta Code'dan alınan, tarafımızca yazılmamış 7 eğitim amaçlı algoritmanın (s30_luhn_check, s31_soundex, s32_levenshtein, s33_knapsack, s34_hanoi, s35_lcs, s36_crc32) tamamı Round 1'de ilk seferde geçmiştir (7/7 PASS, 18/18 test girdisi). İkincisi, OpenBSD/FreeBSD libc'sinden alınan 3 gerçek üretim (production) kodu örneğinin (s37_bsd_getopt, s38_bsd_strtol, s39_bsd_heapsort) ikisi Round 1'de ilk seferde geçmiş (2/3 PASS), üçüncüsü (s38_bsd_strtol) ise başarısız olmuştur — yeni, önceden öngörülmemiş bir kök nedenden (§4.4.F, platforma bağlı tamsayı genişliği) dolayı. Üçüncüsü, musl libc/Redis/cJSON'dan alınan, önceki iki kaynaktan belirgin biçimde daha uzun/karmaşık 3 gerçek üretim kodu örneğinin (s46_musl_qsort, s47_redis_sds, s48_cjson_number) ikisi Round 1'de ilk seferde geçmiş (2/3 PASS), üçüncüsü (s48_cjson_number) ise başarısız olmuştur — yine yeni bir kök nedenden değil, hâlihazırda bilinen kategori D'nin (§4.4.D, %g biçimlendirmesi) bağımsız bir kod tabanındaki üçüncü tekrarından. Toplamda, 13 bağımsız gerçek dünya programının 11'i (11/13 = %84.6) ilk seferde geçmiştir. Bu sonuç birkaç açıdan önemlidir. Birincisi, veri setinin geri kalanındaki (s01-s29) 8 başarısızlığın, bu programları tasarlarken bilinçli olarak hedeflenen beş semantik boşluğa (§4.4.A-E) özgü olduğunu, LLM'in genel olarak klasik algoritmaları çevirmede sistematik bir zayıflığı olmadığını desteklemektedir — aksi hâlde, aynı LLM ile aynı yöntemle çevrilen bağımsız gerçek dünya kodunda da çok daha yüksek bir başarısızlık oranı beklenirdi. İkincisi, ve daha önemlisi, gerçek üretim kodu genişletmelerinin yalnızca iki başarısızlık üretmiş olması — ve bunların ikisinin de birbirinden ve veri setinin özgün tasarımından bağımsız kök nedenlerden kaynaklanması — bu doğrulamanın "suni biçimde kusursuz" bir sonuç olmadığını, dolayısıyla daha inandırıcı olduğunu göstermektedir: gerçek üretim kodu, tasarlanmış veri setinin kapsamadığı gerçek hata modlarını ortaya çıkarabilmiş, ayrıca zaten bilinen bir kök nedeni (D) bağımsız biçimde doğrulamıştır. Üçüncüsü, bu 6 örneğin kod uzunluğu (143-522 satır) — ki bunlardan biri (522 satır, s47_redis_sds) veri setinin tümündeki en uzun programdır ve PASS olmuştur, buna karşılık çok daha kısa olan s48 (389 satır) başarısız olmuştur — hem geçen hem başarısız örneklerin de yine uzunlukla değil belirli semantik boşluklarla ilişkili olduğunu göstererek §4.3'teki bulguyu ayrıca desteklemektedir. Son olarak, Rosetta Code alt kümesinde (s30-s36) özellikle s36_crc32 (tablo tabanlı, bit düzeyinde unsigned 32-bit aritmetik kullanan bir kontrol toplamı algoritması) ve s32_levenshtein (üstel karmaşıklıklı, memoizasyonsuz özyineleme) gibi, kavramsal olarak veri setindeki başarısız örneklere (s09/s14 unsigned taşma, özyinelemeli yapılar) yakın karmaşıklıkta programların da sorunsuz geçmesi dikkat çekicidir; bunun nedeni, s36'nın yalnızca XOR/kaydırma işlemleri kullanıp taşma tetikleyen çarpma/toplama içermemesi ve s32'nin test girdilerinin (≤7 karakter) üstel patlamayı tetikleyecek kadar büyük olmamasıdır — yani bu örneklerin PASS olması, ilgili semantik boşluğun o örnekte tetiklenmemiş olmasından kaynaklanır, riskin ortadan kalktığı anlamına gelmez.</w:t>
      </w:r>
    </w:p>
    <w:p>
      <w:pPr>
        <w:pStyle w:val="Heading2"/>
      </w:pPr>
      <w:r>
        <w:t>4.8 Bellek Yönetimi ve unsafe Kullanımı</w:t>
      </w:r>
    </w:p>
    <w:p>
      <w:r>
        <w:rPr>
          <w:b w:val="0"/>
          <w:i w:val="0"/>
        </w:rPr>
        <w:t>C→Rust çevirisinin temel motivasyonu bellek güvenliğidir; dolayısıyla üretilen Rust kodunun ham işaretçiler (raw pointers) ve `unsafe` bloklar etrafında mı, yoksa Rust'ın deyimsel (idiomatic) güvenli soyutlamaları etrafında mı kurulduğu kritik bir kalite göstergesidir — bir çeviri yalnızca testleri geçse dahi, tüm mantığı `unsafe` bloklara sararak Rust'ın bellek güvenliği garantilerini fiilen devre dışı bırakıyorsa, bu "başarılı" bir çeviri sayılmamalıdır. Bu nedenle, 114 çeviri dosyasının (57 örnek × Round 1/Round 2) tamamı `unsafe` anahtar kelimesi ve ham işaretçi (`*mut`, `*const`) kullanımı için taranmıştır. Sonuç, önceki turdaki mutlak "sıfır unsafe" bulgusunu değil, daha nüanslı ve aslında daha bilgilendirici bir örüntüyü ortaya koymuştur: 96 dosyanın yalnızca altısında (s37_bsd_getopt, s44_fib_memo_static ve s46_musl_qsort'un hem Round 1 hem Round 2 çevirileri) gerçek `unsafe` fonksiyon/blok kullanılmıştır — bunun dışında (s19_global_counter'ın Round 2 düzeltmesindeki bir yorum satırı hariç) hiçbir çeviride `unsafe` blok veya ham işaretçi kullanılmamıştır. Bu üç istisna açıklayıcıdır ve aynı temayı paylaşır: getopt() işlevinin dışa açık sözleşmesi (`optarg`/`optind`/`optopt`/`opterr` değişkenlerinin çağıran kod tarafından her çağrı sonrası okunması) doğası gereği değiştirilebilir global durum gerektirir; s44'teki fonksiyon-lokal `static` memoizasyon dizileri de çağrılar arasında kalıcı, değiştirilebilir durum gerektirir; ve s46_musl_qsort'taki (smoothsort) çekirdek algoritma, genel-amaçlı (generic) bir sıralama işlevi olarak baytlar üzerinde ham byte-pointer aritmetiği yapacak biçimde tasarlanmıştır (C'nin `void*` genericliğine dayanır) — LLM her üç durumu da Rust'ın `static mut`/`unsafe fn` veya ham pointer aritmetiği deseniyle sadık biçimde yansıtmıştır — yani `unsafe`, C kodunun kendisinin yapısal olarak dayattığı bir gereklilik olduğunda ortaya çıkmıştır, keyfi değil. Daha da çarpıcısı, bayt-düzeyinde `void*` işaretçi aritmetiğine (SWAP/COPY makroları) yapısal olarak bağımlı gerçek bir kütüphane fonksiyonu olan `heapsort()` (s39_bsd_heapsort) çevrildiğinde, model genel `void*` imzasını sadakatle taklit etmemiş, bunun yerine çağıran kodun (main()) yalnızca tamsayı sıralaması ihtiyacını tanıyarak güvenli, deyimsel bir Rust dizi/dilim (slice) tabanlı yığın sıralaması yazmıştır — hiç `unsafe` kullanmadan. Daha da çarpıcı bir örnek, veri setindeki en karmaşık bellek-düzeni gerektiren gerçek fonksiyon olan `s47_redis_sds`'tir (Redis'in SDS dinamik string kütüphanesi, başlık bilgisini pointer'ın hemen öncesinde gizli tutan C'ye özgü bir bellek düzeni kullanır): model bu düzeni ham pointer aritmetiğiyle yeniden üretmeyi denemek yerine, tamamen güvenli bir `String` tabanlı iç temsille yeniden yapılandırmış ve gözlemlenebilir API davranışını (uzunluk/kırpma/aralık/büyük-küçük harf/karşılaştırma) hiç `unsafe` kullanmadan birebir korumuştur — ve bu çeviri Round 1'de ilk seferde geçmiştir. Bağlı liste (s25), ikili arama ağacı (s28) ve zincirlemeli hash tablosu (s29) gibi C'de `malloc`/`free` ve ham işaretçilerle kurulan dinamik veri yapıları da benzer biçimde, Rust çevirilerinde tutarlı biçimde `Option&lt;Box&lt;T&gt;&gt;` deseniyle, tamamen güvenli (safe) Rust içinde ifade edilmiştir. Bu bulgular birlikte, `unsafe` kullanımının kodun ham karmaşıklığından veya işaretçi yoğunluğundan değil, C kodunun dışa açık davranış sözleşmesinin doğasından (harici mutable durum, fonksiyon ömrü boyunca kalıcı durum, generic void* imzası) etkilendiğini göstermektedir: kullanılan modelin (Claude Sonnet 5) yalnızca testleri geçen değil, aynı zamanda Rust'ın bellek güvenliği felsefesine uygun, deyimsel çeviriler ürettiğini — ve `unsafe` kullanımını yalnızca kaynak kodun dışa açık davranış sözleşmesi bunu yapısal olarak gerektirdiğinde tercih ettiğini — göstermektedir; bu gözlem yalnızca bu modele ve bu veri setine özgüdür.</w:t>
      </w:r>
    </w:p>
    <w:p>
      <w:pPr>
        <w:pStyle w:val="Heading2"/>
      </w:pPr>
      <w:r>
        <w:t>4.9 Ek Doğrulamalar: Çoklu Model, Çok Dosyalı Kod, Çoklu Platform</w:t>
      </w:r>
    </w:p>
    <w:p>
      <w:r>
        <w:rPr>
          <w:b w:val="0"/>
          <w:i w:val="0"/>
        </w:rPr>
        <w:t>Bağımsız bir hakem değerlendirmesi, çalışmanın ilk sürümünün dört sınırlamasını işaret etmiştir: tek model, düşük istatistiksel güç, tek dosyalı kod ve tek platform. Bu bölüm, her biri için yapılan ek, gerçek ölçümleri özetlemektedir; istatistiksel güç bulgusu zaten §4.3'te ele alınmıştır.</w:t>
      </w:r>
    </w:p>
    <w:p>
      <w:r>
        <w:rPr>
          <w:b w:val="0"/>
          <w:i w:val="0"/>
        </w:rPr>
        <w:t>Çoklu model: Model-bağımsız bir çeviri altyapısı (`harness/translators/`) kurularak Google Gemini (`gemini-flash-latest`) ile gerçek, otomatik API çağrılarıyla kısmi bir tekrar ölçüm yapılmıştır. Google AI Studio ücretsiz katmanının kota sınırı (istekler arasına 150 saniyeye kadar bekleme konulmasına rağmen aşılan, günlük bir kota gibi görünmektedir) nedeniyle toplam 57 örnekten 44'ü çevrilebilmiştir; bu kısmi örneklemde Gemini EA = %93.18 (41/44) ölçülmüştür. Üç başarısızlıktan biri (s15_float_avg), Claude'da da aynı kök nedenden (çıktı biçimlendirme, §4.4.D) kaynaklanmıştır — bu, ilgili semantik boşluğun en azından bu örnekte modele özgü olmayabileceğine dair bir işarettir. Diğer ikisi Claude'da görülmeyen, Gemini'ye özgü derleme hatalarıdır: s26_rpn_calculator'da aynı kapanışın (closure) içinde bir değişkeni iki farklı `FnMut` kapanışıyla eşzamanlı ödünç almaya çalışması (Rust ödünç denetleyicisi hatası, E0499) ve s27_csv_stats'ta geçersiz bir biçim dizesi söz dizimi (`{:+=03}`) üretilmesi — bu ikisi, farklı modellerin farklı, birbirini örtüşmeyen hata sınıfları üretebileceğini göstermektedir. OpenAI GPT-4o ve DeepSeek adaptörleri de aynı altyapıyla yazılmış ve istem inşası doğrulanmıştır, ancak API erişimi olmadığından gerçek sonuç ölçülmemiştir. Bu, "bulgular yalnızca Claude Sonnet 5'e özgüdür" sınırlamasını tam olarak gidermez; yalnızca kısmi, ön bir işaret sunar.</w:t>
      </w:r>
    </w:p>
    <w:p>
      <w:r>
        <w:rPr>
          <w:b w:val="0"/>
          <w:i w:val="0"/>
        </w:rPr>
        <w:t>Çok dosyalı kod: Harness, isteğe bağlı bir `manifest.json` aracılığıyla birden fazla `.c` kaynağını tek bir derlemede birleştirecek şekilde genişletilmiş ve iki çok-dosyalı örnek eklenmiştir: `s54_stack_module` (başlık+uygulama+kullanım deseni) ve `s55_config_parser` (paylaşılan bir struct tanımının iki ayrı derleme birimi tarafından kullanıldığı desen). Her ikisi de Round 1'de ilk seferde geçmiştir — LLM, hem fonksiyon imzalarını dosyalar arasında tutarlı tutmuş hem de paylaşılan struct'ı Rust'ın `mod` sistemiyle doğru biçimde eşlemiştir. Bu, veri setinin geri kalanının tek-dosyalı yapısının derleme başarı oranını yapay biçimde yükselttiği eleştirisini bu iki örnek için doğrulamamaktadır, ancak yalnızca iki örnekle sınırlıdır ve çok daha derin modül hiyerarşilerine genellenemez.</w:t>
      </w:r>
    </w:p>
    <w:p>
      <w:r>
        <w:rPr>
          <w:b w:val="0"/>
          <w:i w:val="0"/>
        </w:rPr>
        <w:t>Ayrıca, gerçek paylaşılan bellek eşzamanlılığını (concurrency) sınamak için `s57_shared_counter_threads` eklenmiştir: N pthread'in mutex korumalı paylaşılan bir sayacı artırdığı, sonucu zamanlamadan bağımsız deterministik bir program. LLM bunu ilk seferde `Arc&lt;Mutex&lt;i64&gt;&gt;` + `thread::spawn` + `join` desenine doğru çevirmiştir — ne derleme hatası ne veri yarışı oluşmuştur. Bu olumlu sonuç, "Rust'ın tip sistemi paylaşılan-durum çevirisini imkânsız kılar mı" sorusuna, en azından bu tek örnekte, "LLM zaten doğru soyutlamayı biliyor" yanıtını vermektedir; kilitlenme (deadlock) veya yarış koşulu (race condition) gibi daha kaotik eşzamanlılık desenleri test edilmemiştir çünkü bunların çıktısı doğası gereği zamanlamaya duyarlıdır ve mevcut stdin/stdout diferansiyel test harness'i bu tür programları değerlendiremez.</w:t>
      </w:r>
    </w:p>
    <w:p>
      <w:r>
        <w:rPr>
          <w:b w:val="0"/>
          <w:i w:val="0"/>
        </w:rPr>
        <w:t>Çoklu platform: Deneyin tamamı, Docker aracılığıyla gerçek bir Linux/LP64 (64-bit `long`) ortamında (Ubuntu 24.04, gcc 13.3.0, rustc 1.97.1 — Windows'takiyle birebir aynı rustc sürümü) tekrarlanmıştır. Bu, çalışmanın en önemli ek bulgusunu üretmiştir (bu karşılaştırma, s56-s57 eklenmeden önceki 55 örneklik veri setiyle yapılmıştır): Round 2'nin Windows'ta ölçülen %100 EA'sı (55/55) Linux'ta %94.55'e (52/55) düşmüştür, çünkü s38_bsd_strtol ve s51_long_clamp için yazılan düzeltmeler 32-bit `long` varsayımına dayanıyordu ve Linux'un 64-bit `long`'unda geçersiz hale gelmiştir — iki platform arasında bu örneklerin PASS/FAIL durumu tam olarak yer değiştirmiştir. Ayrıca `s47_redis_sds`'te, bir test girdisinin CRLF satır sonu içermesi ve Windows'un stdio'yu metin modunda açıp `\r\n`'i otomatik `\n`'e çevirmesi (Linux/glibc bunu yapmaz) nedeniyle, C referansının kendisinin — Rust çevirisinin değil — platforma bağlı farklı davrandığı gözlenmiştir. Bu iki bulgu birlikte, "hata geri bildirimiyle düzeltilmiş bir çeviri evrensel olarak doğrudur" varsayımının yanlış olabileceğini ve C'nin kendisinin de tam platform-bağımsız olmadığını doğrudan göstermektedir (ayrıntı: `results/platform_comparison.md`).</w:t>
      </w:r>
    </w:p>
    <w:p>
      <w:r>
        <w:br w:type="page"/>
      </w:r>
    </w:p>
    <w:p>
      <w:pPr>
        <w:pStyle w:val="Heading1"/>
      </w:pPr>
      <w:r>
        <w:t>5. Tartışma</w:t>
      </w:r>
    </w:p>
    <w:p>
      <w:pPr>
        <w:pStyle w:val="Heading3"/>
      </w:pPr>
      <w:r>
        <w:t>Bulguların Özeti</w:t>
      </w:r>
    </w:p>
    <w:p>
      <w:r>
        <w:rPr>
          <w:b w:val="0"/>
          <w:i w:val="0"/>
        </w:rPr>
        <w:t>Bu çalışmanın merkezi bulgusu şudur: incelenen model (Claude Sonnet 5) tarafından üretilen C→Rust çevirilerinde asıl risk sözdizimsel değil, sessiz semantik/mantık hatalarıdır. Round 1'de gözlenen 12 başarısızlığın 11'i derleyiciden hiçbir uyarı almadan geçmiştir; bu örnekler, klasik bir CI/CD hattında "derleme başarılı, test bulunmuyor" biçiminde sorunsuz görünüp üretime sızabilecek türdendir. Bu durum, en azından bu modelle yapılan LLM destekli kod çevirisi projelerinde yalnızca derleme başarısının yeterlilik kriteri olarak alınmasının riskli olduğunu göstermektedir; davranışsal (yürütme tabanlı) doğrulama şarttır. Şunu da eklemek gerekir: veri setindeki programların tamamı tek dosyalı, tek fonksiyon odaklı, harici bağımlılığı olmayan yapılardır; bu durum derleme başarı oranını (%98.2, yalnızca 1/57 CE) yapay biçimde yüksek göstermektedir. Çok dosyalı, başlık (header) dosyaları ve derleme/bağlama (build/link) adımları içeren gerçek eski-kod projelerinde derleme hatalarının çok daha sık görülmesi beklenir; bu çalışmanın CE oranı, çoklu dosya çevirisi zorluklarını yansıtmamaktadır.</w:t>
      </w:r>
    </w:p>
    <w:p>
      <w:pPr>
        <w:pStyle w:val="Heading3"/>
      </w:pPr>
      <w:r>
        <w:t>Değerlendirme</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C↔Rust arasındaki bilinen dokuz semantik boşlukta (taşma, string modeli, işaretlilik, biçimlendirme, global durum, tamsayı genişliği, işaretsiz-tip taşması, kontrol akışı fallthrough'ı, makro çoklu-değerlendirme) kümelendiğidir; bunlardan biri (çıktı biçimlendirme) veri setinde bağımsız üç örnekte tekrarlanmıştır — biçimlendirme boşluğu, veri setine sonradan eklenen bağımsız bir kendi-yazdığımız programda (s27_csv_stats) ve daha sonra tamamen bağımsız bir gerçek kod tabanında (cJSON, s48_cjson_number) dahi kendini göstermiştir; unsigned taşma da bağımsız ikişer örnekte tekrarlanmıştır; bunlardan üçü (tamsayı genişliği, işaretsiz-tip taşması, kontrol akışı fallthrough'ı) ise yalnızca veri seti kademeli olarak genişletildikçe (sırasıyla s38_bsd_strtol, s40_diff_sum ve s43_switch_fallthrough ile) ortaya çıkmış, veri setinin özgün tasarımında hiç öngörülmemiş bulgulardır. Bu, incelenen modelin bu tür "klasik tuzakları" sistematik olarak kaçırdığını ve dolayısıyla bu boşluklara özel, hedefli statik analiz veya lint kurallarıyla desteklenebileceğini düşündürmektedir.</w:t>
      </w:r>
    </w:p>
    <w:p>
      <w:r>
        <w:rPr>
          <w:b w:val="0"/>
          <w:i w:val="0"/>
        </w:rPr>
        <w:t>Dördüncü gözlem, bu veri setinde kod uzunluğu ile başarı arasında istatistiksel olarak anlamlı bir ilişki gözlenmediğidir (Mann-Whitney U, p=0.359; bkz. §4.3). Veri setine sırasıyla 69-141 satır arasında 5, sonra 143-154 satır arasında 3, en son 262-522 satır arasında 3 daha uzun ve yapısal olarak daha karmaşık program eklenmiştir; veri setindeki 80 satır ve üzerindeki 10 programın 8'i sorunsuz geçmiştir — ancak bunlardan biri (154 satır, s38_bsd_strtol) başarısız olmuş, buna karşılık veri setindeki 57 programın tümü arasında en uzun olanı (522 satır, s47_redis_sds) sorunsuz geçmiştir; bir başka 389 satırlık örnek (s48_cjson_number) ise yine başarısız olmuştur. Bu, önceki turda geçersizleşen "en uzun programın da geçtiği" gözlemini bir bakıma yeniden gündeme getirse de, aynı anda kısa/orta uzunluktaki programların da başarısız olabilmesi, tek yönlü bir "uzunluk → başarı" ilişkisinin bulunmadığını doğrulamaktadır: her iki başarısızlık da yine belirli semantik boşluklardan (platforma bağlı tamsayı genişliği; %g biçimlendirmesi) kaynaklanmış, uzunluğun kendisinden değil. Ayrıca, veri setine eklenen en kısa yeni örneklerden biri de (s40_diff_sum, 27 satır) başarısız olmuştur — yani hem en uzun hem en kısa yeni programlar başarısız olabilmekte, bu da uzunluğun tek başına belirleyici olmadığı savını pekiştirmektedir. Bu betimsel eğilim, literatürdeki "kod büyüdükçe çeviri hatası artar" görüşüne, "semantik karmaşıklığın ham kod boyutundan daha belirleyici olabileceği" nüansını eklemektedir; ancak istatistiksel anlamlılığın bulunmaması ve küçük örneklem (n=57, FAIL grubunda n=17) nedeniyle bu gözlem kesin bir nedensel iddia değil, yalnızca bir ön bulgu (ve mevcut kanıtla tutarlı, alternatif bir açıklama) olarak sunulmalıdır. En fazla 522 satırlık programların test edilmiş olması da, bu bulgunun on binlerce satırlık gerçek kod tabanlarına genellenemeyeceği anlamına gelir.</w:t>
      </w:r>
    </w:p>
    <w:p>
      <w:r>
        <w:rPr>
          <w:b w:val="0"/>
          <w:i w:val="0"/>
        </w:rPr>
        <w:t>Beşinci gözlem, bulguların veri setinin kendi tasarımına özgü olmadığına dair ek kanıttır: tarafımızca yazılmamış, 7'si Rosetta Code'dan (eğitim amaçlı), 3'ü OpenBSD/FreeBSD libc'sinden (gerçek üretim kodu) ve 3'ü musl libc/Redis/cJSON'dan (çok daha uzun/karmaşık gerçek üretim kodu) alınan 13 bağımsız algoritmanın 11'i ilk seferde geçmiştir (§4.7). Bu, olası bir eleştiriyi bir ölçüde ele alır — "veri setini siz tasarladığınız için başarısızlıklar da sizin seçtiğiniz tuzaklardan kaynaklanıyor olabilir" itirazına karşı, bağımsız kaynaktan gelen kodun büyük çoğunluğunun sorunsuz geçmesi, gözlenen başarısızlıkların rastgele bir genel zayıflık değil, belirli, tanımlanabilir semantik boşluklara özgü olduğu yorumunu desteklemektedir. Önemlisi, bu doğrulama "suni biçimde kusursuz" değildir: gerçek üretim kodu alt kümesindeki iki başarısızlık (s38, s48), veri setinin kendi tasarımının öngörmediği yepyeni bir kök neden (F kategorisi) ve zaten bilinen bir kök nedenin (D kategorisi) bağımsız bir üçüncü doğrulamasını ortaya çıkarmıştır — bu, doğrulamanın gerçek ve bilgilendirici olduğunun, sonucun önceden belirlenmiş olmadığının bir kanıtıdır. Yine de Rosetta Code alt kümesi temiz, izole, eğitim amaçlı algoritma anlatımlarıdır (§3.1, §6); BSD libc/musl/Redis/cJSON alt kümesi gerçek üretim kodu olsa da yalnızca 6 örnekle sınırlıdır ve büyük, karmaşık endüstriyel legacy kod tabanları (çok dosyalı, çoklu bağımlılıklı) üzerinde doğrulanmamıştır.</w:t>
      </w:r>
    </w:p>
    <w:p>
      <w:pPr>
        <w:pStyle w:val="Heading3"/>
      </w:pPr>
      <w:r>
        <w:t>Sınırlamalar ve Öneriler</w:t>
      </w:r>
    </w:p>
    <w:p>
      <w:r>
        <w:rPr>
          <w:b w:val="0"/>
          <w:i w:val="0"/>
        </w:rPr>
        <w:t>Son olarak, iyileştirme döngüsünün EA'yı %70.18'den %100'e taşıması, hata geri bildirimine dayalı doğrulama-düzeltme döngülerinin (execution-guided refinement) pratik değerine dair olumlu bir işarettir. Ancak bu sonucun makalede ve pratikte nasıl sunulduğu kritik önem taşır: %100 rakamı, "insan/otomatik doğrulama olmadan model kusursuz çeviri yapar" biçiminde yanlış yorumlanmamalıdır; ayrıca bu rakam, modele derleyici hatası, panik metni ve beklenen-alınan farkını içeren zengin bir geri bildirim (oracle) sağlandığında elde edilen bir üst sınır performansıdır (§4.6). Bu değerlendirmeyi varsayımsal bırakmamak için ayrıca ölçülen iki kısıtlı geri bildirim koşulu (§4.6, Tablo 5), bu üst-sınır yorumunu doğrudan kanıtlarla desteklemektedir: geri bildirim ayrıntısı azaldıkça (oracle → orta → minimal) doğruluk %100'den %86.0'a, ardından %71.9'a düşmüştür — bu da Round 2'nin başarısının, sağlanan geri bildirimin zenginliğine doğrudan bağlı olduğunu göstermektedir. Doğru çerçeveleme şudur: ham çeviri doğruluğu %70.18 ile başlar; bu, doğrulama ve iteratif düzeltme mekanizmalarının LLM destekli kod çevirisi araç zincirlerinde isteğe bağlı bir eklenti değil, zorunlu bir bileşen olması gerektiğini göstermektedir (tek-model sınırlaması ve çoklu-model doğrulaması için bkz. §6).</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İstatistiksel Geçerlilik:</w:t>
      </w:r>
    </w:p>
    <w:p>
      <w:r>
        <w:rPr>
          <w:b w:val="0"/>
          <w:i w:val="0"/>
        </w:rPr>
        <w:t>FAIL grubundaki örnek sayısı (n=12) istatistiksel testlerin gücünü (power) ciddi biçimde sınırlamaktadır; Mann-Whitney U ve Fisher'in kesin testi gibi parametrik olmayan testler tercih edilmiş olsa da (§4.3), p=0.359 ve p=0.385 gibi değerler, "anlamlı ilişki yoktur" sonucunun kesin bir kanıt değil, mevcut örneklemde tespit edilebilir bir etkinin bulunmadığı biçiminde okunması gerektiğini göstermektedir (Tip II hata riski yüksektir). Daha büyük bir örneklem, şu an gözlenmeyen istatistiksel anlamlılıkta ilişkileri ortaya çıkarabilir. Nitekim veri seti 36'dan 39'a, 39'dan 45'e, 45'ten 48'e, 48'den 53'e, 53'ten 57'ye büyütüldükçe p-değeri sırasıyla 0.076 → 0.187 → 0.169 → 0.273 → 0.337 → 0.359 olarak değişmiştir; bu, küçük örneklemlerde p-değerinin ne denli oynak (unstable) olabileceğinin doğrudan, kendi verimizden bir kanıtıdır.</w:t>
      </w:r>
    </w:p>
    <w:p>
      <w:r>
        <w:rPr>
          <w:b/>
          <w:i w:val="0"/>
        </w:rPr>
        <w:t>Dış Geçerlilik:</w:t>
      </w:r>
    </w:p>
    <w:p>
      <w:r>
        <w:rPr>
          <w:b w:val="0"/>
          <w:i w:val="0"/>
        </w:rPr>
        <w:t>Veri seti 57 program ve 229 test girdisiyle sınırlıdır; bu, istatistiksel olarak küçük bir örneklemdir ve gözlenen oranlar (özellikle kod uzunluğu-başarı ilişkisi) büyük, gerçek dünya kod tabanlarına doğrudan genellenemez — kod uzunluğu 522 satıra kadar genişletilmiş olsa da, gerçek eski-kod (legacy) tabanları çoğunlukla binlerce satırlık, çok dosyalı sistemlerdir ve bu ölçekte farklı hata örüntüleri (ör. modüller-arası durum yönetimi, çoklu iş parçacığı) ortaya çıkabilir. Programların 29'u tarafımızca yazılmıştır; 7'si (s30-s36) Rosetta Code'dan alınmış eğitim amaçlı gerçek dünya kodu, 3'ü (s37-s39) OpenBSD/FreeBSD libc'sinden, 3'ü de (s46-s48) musl libc/Redis/cJSON'dan alınmış gerçek üretim (production) kodudur — ancak bu 13 örnek de tek fonksiyonluk (ya da az sayıda ilişkili fonksiyonluk), bağımsız algoritma/kütüphane fonksiyonu örnekleridir ve gerçek eski-kod tabanlarının tüm karmaşıklığını (çoklu dosya, harici bağımlılıklar, eşzamanlılık) yansıtmaz. Çeviriyi yapan tek bir model (Claude Sonnet 5) kullanılmıştır; bulgular yalnızca bu modele özgüdür ve farklı modellerin (GPT, Gemini, DeepSeek, Qwen vb.) hata profilleri niteliksel olarak farklılık gösterebilir — betik model-bağımsız tasarlandığından bu, doğrudan gelecekteki bir tekrar çalışmasıyla test edilebilir; nitekim Google Gemini ile kısmi bir tekrar ölçüm (44/57 örnek, API kotası nedeniyle sınırlı) yapılmış ve %93.18 EA (41/44) ölçülmüştür — başarısızlıklardan biri Claude ile aynı kök nedene (çıktı biçimlendirme) düşerken, diğer ikisi Gemini'ye özgü farklı derleme hatalarıdır (bkz. §4.9); bu, farklı modellerin hem ortak hem de birbirinden bağımsız hata sınıfları üretebileceğini göstermiş, ancak kapsamlı bir model karşılaştırması için yeterli değildir. Ayrıca, örneklerin büyük çoğunluğu tek dosyalı olsa da, veri setine 3 çok dosyalı/gerçekçi örnek (paylaşılan başlık dosyası, birden fazla derleme birimi, pthread tabanlı paylaşılan bellek eşzamanlılığı) eklenmiş ve bunların hiçbirinde derleme hatası gözlenmemiştir — bu, gözlenen yüksek derleme başarı oranının (%98.2) çok dosyalı yapıya karşı kısmen dayanıklı olduğuna işaret etse de, yalnızca 3 örnekle sınırlıdır; çok daha derin modül hiyerarşilerine ve build sistemlerine (Makefile/CMake) bağımlı gerçek projelerde derleme hataları yine de daha sık görülebilir. Deney ayrıca gerçek bir Linux/LP64 ortamında (Docker) tekrarlanmış ve Round 2'nin Windows'ta ölçülen %100 EA'sının Linux'ta %94.55'e düştüğü gözlenmiştir — s38 ve s51 için yazılan düzeltmeler (32-bit `long` varsayımı) 64-bit `long`'da geçersiz hale gelmiştir; bu, "iyileştirilmiş" bir çevirinin platforma özgü olabileceğine dair doğrudan kanıttır. Son olarak, s38_bsd_strtol'deki taşma eşiği (ve dolayısıyla o örneğin başarısızlığı), bu derleme ortamının platform-özgü `long` genişliğine (32 bit) bağımlıdır (§3.7); Linux/LP64 gibi 64-bit `long` kullanan bir ortamda aynı test aynı sonucu vermeyebilir — bu, tek bir platformda çalıştırılan deneylerin taşınabilirliğine ilişkin ayrı bir tehdittir.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model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setinin 35/57'si (s01-s29 ve s40-s45), bilinen veya sonradan keşfedilen C↔Rust semantik boşluklarını bilinçli olarak hedefleyecek şekilde tarafımızca tasarlanmıştır; bu, ham çeviri doğruluğunu rastgele seçilmiş bir kod tabanına kıyasla olasılıkla daha düşük göstermektedir. Bu tasarım tercihi kasıtlıdır (riskli örüntüleri açığa çıkarmak amacıyla) ancak %70.18 rakamının "ortalama" bir kod tabanının çeviri doğruluğunu temsil ettiği iddia edilmemelidir. Bu etkiyi bir ölçüde dengelemek için veri setine, tarafımızca seçilmemiş/tasarlanmamış 13 bağımsız gerçek dünya algoritması eklenmiştir: 7 eğitim amaçlı Rosetta Code örneği (s30-s36), 3 gerçek üretim kodu örneği (s37-s39) ve 3 çok daha uzun/karmaşık gerçek üretim kodu örneği (s46-s48, §3.1). Bu 13 örneğin 11'inin ilk seferde geçmesi (bkz. §4.3, §4.7), gözlenen başarısızlıkların büyük ölçüde veri setinin kasıtlı tasarımına özgü olduğunu, LLM'in genel olarak klasik algoritmaları çevirmekte tekil olarak başarısız olmadığını desteklemektedir — ancak bu doğrulama mutlak değildir: iki başarısızlık (s38, s48), veri setinin kasıtlı tasarımının hiç öngörmediği yeni bir kök neden (tamsayı genişliği, §4.4.F) ve zaten bilinen bir kök nedenin (çıktı biçimlendirme, §4.4.D) bağımsız bir üçüncü doğrulamasını ortaya çıkarmıştır, bu da "dış değerlendirici etkisi"nin tümüyle bertaraf edilemediğini, yalnızca kısmen sınandığını gösterir. Yine de on üç örneklik bu alt küme küçüktür ve daha büyük, rastgele örneklenmiş bir gerçek-dünya kod kümesiyle doğrulanması gerekir.</w:t>
      </w:r>
    </w:p>
    <w:p>
      <w:pPr>
        <w:pStyle w:val="Heading1"/>
      </w:pPr>
      <w:r>
        <w:t>7. Sonuç</w:t>
      </w:r>
    </w:p>
    <w:p>
      <w:r>
        <w:rPr>
          <w:b w:val="0"/>
          <w:i w:val="0"/>
        </w:rPr>
        <w:t>Bu çalışma, Claude Sonnet 5'in ürettiği zero-shot C→Rust çevirilerinin yürütme doğruluğunu, 57 programlık özgün ve tekrarlanabilir bir kıyaslama setinde (13'ü tarafımızca yazılmamış bağımsız gerçek dünya kodu) diferansiyel test ile ölçmüştür. Ham çeviri doğruluğu %70.18'de kalmış; başarısızlıkların büyük çoğunluğu (16/17) derleyiciden hiç uyarı almadan sessizce geçmiş, yalnızca çalışma zamanında ya da çıktı karşılaştırmasında ortaya çıkmıştır (§4.2). Kod uzunluğu tek başına belirleyici değildir — veri setindeki en uzun program (522 satır) sorunsuz geçerken çok daha kısa iki gerçek üretim kodu örneği farklı semantik boşluklara takılıp başarısız olmuştur, ve Mann-Whitney U testi PASS/FAIL grupları arasında anlamlı bir uzunluk farkı bulamamıştır (p=0.359, §4.3). Kök neden analizi hataları dokuz tekrar eden C↔Rust semantik boşluğuna ayırmıştır (§4.4); derleme yapılandırması (debug/release) ve platform (Windows/Linux) ölçülen doğruluğu değiştirebilen değişkenler olarak doğrulanmıştır (§4.5, §4.7). Bellek güvenliği tarafında, 114 çeviri dosyasının yalnızca altısı `unsafe` içermiştir (§4.8); ham işaretçi aritmetiğine bağımlı gerçek örnekler bile güvenli, deyimsel Rust'a çevrilmiştir. Hata geri bildirimine dayalı bir iyileştirme döngüsü (Round 2) doğruluğu %100'e taşımıştır, ama bu rakam zengin bir geri bildirim (oracle) altında elde edilen bir üst sınırdır — aynı örneklerde daha kısıtlı geri bildirim koşulları doğruluğu %86.0'a ve %71.9'a düşürmüştür (§4.6). Bu çalışmada tek bir model test edilmiştir; bulgular Claude Sonnet 5'e özgüdür ve farklı modellere genellenmeden önce doğrulanmalıdır (§6).</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en az bir geri bildirim-düzeltme turu ile birlikte zorunlu tutulmalıdır. Gelecek çalışmalar, veri setini daha büyük ve gerçekten endüstriyel legacy kod tabanlarına genişletmeyi, çoklu-model karşılaştırmasını istatistiksel olarak yeterli örneklemle tamamlamayı (bu çalışmada Gemini ile başlatılan kısmi doğrulamanın ötesinde, GPT/DeepSeek dahil), kod uzunluğu-başarı ilişkisini daha büyük n ile yeniden test etmeyi ve çok turlu iyileştirme döngülerinin daha kısıtlı, gerçekçi geri bildirim koşullarında yakınsama davranışını incelemeyi hedefleyebilir.</w:t>
      </w:r>
    </w:p>
    <w:p>
      <w:pPr>
        <w:pStyle w:val="Heading1"/>
      </w:pPr>
      <w:r>
        <w:t>Teşekkür</w:t>
      </w:r>
    </w:p>
    <w:p>
      <w:r>
        <w:rPr>
          <w:b w:val="0"/>
          <w:i w:val="0"/>
        </w:rPr>
        <w:t>Bu çalışma harici bir fon veya destek almamıştır. Deneyin bağımsız bir hakem değerlendirmesi sonrasında dört yönde (çoklu model, istatistiksel güç, çok dosyalı kod, çoklu platform) genişletilmesi, o değerlendirmede belirtilen somut eksiklere doğrudan yanıt niteliğindedir; bu geri bildirim için teşekkür ederiz.</w:t>
      </w:r>
    </w:p>
    <w:p>
      <w:r>
        <w:br w:type="page"/>
      </w:r>
    </w:p>
    <w:p>
      <w:pPr>
        <w:pStyle w:val="Heading1"/>
      </w:pPr>
      <w:r>
        <w:t>Kaynakça</w:t>
      </w:r>
    </w:p>
    <w:p>
      <w:pPr>
        <w:pStyle w:val="ListBullet"/>
      </w:pPr>
      <w:r>
        <w:t>Eniser, H. F., Zhang, H., David, C., Wang, M., Christakis, M., Paulsen, B., Dodds, J., &amp; Kroening, D. (2024). Towards Translating Real-World Code with LLMs: A Study of Translating to Rust. arXiv:2405.11514.</w:t>
      </w:r>
    </w:p>
    <w:p>
      <w:pPr>
        <w:pStyle w:val="ListBullet"/>
      </w:pPr>
      <w:r>
        <w:t>Gandhi, S., Patwardhan, M., Khatri, J., Vig, L., &amp; Medicherla, R. K. (2024). Translation of Low-Resource COBOL to Logically Correct and Readable Java leveraging High-Resource Java Refinement. In Proceedings of the 1st International Workshop on Large Language Models for Code (LLM4Code '24), ICSE 2024, Lisbon, Portugal, pp. 46-53. https://doi.org/10.1145/3643795.3648388.</w:t>
      </w:r>
    </w:p>
    <w:p>
      <w:pPr>
        <w:pStyle w:val="ListBullet"/>
      </w:pPr>
      <w:r>
        <w:t>Yin, X., Ni, C., Nguyen, T. N., Wang, S., &amp; Yang, X. (2024). Rectifier: Code Translation with Corrector via LLMs. arXiv:2407.07472.</w:t>
      </w:r>
    </w:p>
    <w:p>
      <w:pPr>
        <w:pStyle w:val="ListBullet"/>
      </w:pPr>
      <w:r>
        <w:t>Rosetta Code (rosettacode.org). Luhn test of credit card numbers; Soundex; Levenshtein distance; Knapsack problem/0-1; Towers of Hanoi; Longest common subsequence; CRC-32 — C dili çözümleri. GNU Free Documentation License 1.2 / CC-BY-SA. Erişim: acmeism/RosettaCodeData GitHub aynası, github.com/acmeism/RosettaCodeData.</w:t>
      </w:r>
    </w:p>
    <w:p>
      <w:pPr>
        <w:pStyle w:val="ListBullet"/>
      </w:pPr>
      <w:r>
        <w:t>The Regents of the University of California / OpenBSD ve FreeBSD Projeleri. getopt.c (1987), strtol.c (1990), heapsort.c (1991) — libc kaynak kodu. BSD-3-Clause Lisansı. Erişim: github.com/openbsd/src (lib/libc/stdlib/) ve github.com/freebsd/freebsd-src (lib/libc/stdlib/).</w:t>
      </w:r>
    </w:p>
    <w:p>
      <w:pPr>
        <w:pStyle w:val="ListBullet"/>
      </w:pPr>
      <w:r>
        <w:t>musl libc Projesi (Rich Felker ve katkıda bulunanlar). qsort.c (smoothsort, Lynn Ochs, 2011) — libc kaynak kodu. MIT Lisansı. Erişim: github.com/kraj/musl (src/stdlib/qsort.c).</w:t>
      </w:r>
    </w:p>
    <w:p>
      <w:pPr>
        <w:pStyle w:val="ListBullet"/>
      </w:pPr>
      <w:r>
        <w:t>Sanfilippo, S. ve Redis katkıda bulunanları. sds.c / sds.h (SDS — Simple Dynamic Strings, sürüm 2.0) — Redis 7.2.4 kaynak kodu. BSD-3-Clause Lisansı (Redis 8.0+ RSALv2/SSPL/AGPL'e geçmiştir; bu çalışma bilinçli olarak son BSD-3 etiketini kullanmıştır). Erişim: github.com/redis/redis (src/sds.c, etiket 7.2.4).</w:t>
      </w:r>
    </w:p>
    <w:p>
      <w:pPr>
        <w:pStyle w:val="ListBullet"/>
      </w:pPr>
      <w:r>
        <w:t>Gamble, D. ve cJSON katkıda bulunanları. cJSON.c (parse_number, print_number) — cJSON kütüphanesi kaynak kodu. MIT Lisansı. Erişim: github.com/DaveGamble/cJSON.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