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LLM Destekli Kod Çevirisinde Sessiz Semantik Hatalar:</w:t>
        <w:br/>
        <w:t>C'den Rust'a Deneysel Bir Değerlendirme</w:t>
      </w:r>
    </w:p>
    <w:p>
      <w:pPr>
        <w:jc w:val="center"/>
      </w:pPr>
      <w:r>
        <w:rPr>
          <w:i/>
          <w:sz w:val="24"/>
        </w:rPr>
        <w:t>Bir Diferansiyel Test ve İyileştirme Döngüsü Çalışması</w:t>
      </w:r>
    </w:p>
    <w:p/>
    <w:p>
      <w:pPr>
        <w:pStyle w:val="Heading1"/>
      </w:pPr>
      <w:r>
        <w:t>Öz</w:t>
      </w:r>
    </w:p>
    <w:p>
      <w:r>
        <w:rPr>
          <w:b w:val="0"/>
          <w:i w:val="0"/>
        </w:rPr>
        <w:t>Büyük dil modelleri (LLM), eski (legacy) kod tabanlarının bakımı zorlaşan dillerden bellek güvenli dillere aktarılmasında hızla yaygınlaşan bir araç haline gelmiştir. Ancak bu çevirilerin ne ölçüde davranışsal olarak eşdeğer olduğu, özellikle sözdizimsel olarak doğru göründüğü hâlde çalışma zamanında veya işlevsel olarak sapan çeviriler açısından yeterince incelenmemiştir. Bu çalışmada, 57 C programından oluşan özgün bir kıyaslama (benchmark) seti üzerinde — kod uzunluğunun etkisini güvenilir biçimde test edebilmek için 10 ile 522 satır arasında geniş bir yelpazeyi kapsayacak şekilde genişletilmiş; 7'si Rosetta Code'dan alınmış eğitim amaçlı gerçek dünya algoritması, 3'ü OpenBSD/FreeBSD libc'sinden alınmış gerçek üretim (production) legacy kodu (getopt, strtol, heapsort — 32-39 yıllık, BSD-3-Clause lisanslı), 6'sı daha önce hedeflenmemiş C↔Rust boşluklarını (usize taşması, union bit-örüntüsü, bit-alanları, switch fallthrough, fonksiyon-lokal static, goto temizliği) test eden yeni özgün program ve 3'ü musl libc, Redis ve cJSON gibi yaygın kullanılan gerçek açık kaynak projelerinden alınmış, önceki tüm örneklerden belirgin biçimde daha uzun/karmaşık kod (262-522 satır, MIT/BSD-3-Clause) içeren — Claude tarafından üretilen zero-shot C→Rust çevirilerinin yürütme doğruluğu (Execution Accuracy, EA), diferansiyel test yoluyla ölçülmüştür. Ham çeviriler, referans C programlarıyla aynı 226 test girdisinde çalıştırılmış ve çıktılar karşılaştırılmıştır. Sonuçlar, ham çeviri doğruluğunun yalnızca %70.18 olduğunu göstermektedir; başarısızlıkların onu sorunsuz derlenmiş ve yalnızca çalışma zamanında veya çıktı karşılaştırmasında ortaya çıkmıştır. Kök neden analizi, hataların dört ayrı taksonomi türüne (derleme, çalışma zamanı, işlevsel, sonlanmama) ve dokuz tekrar eden semantik boşluğa (unsigned tamsayı taşması, bayt/karakter string modeli, char işaretliliği, çıktı biçimlendirme semantiği, güvenli olmayan global durum, platforma bağlı tamsayı genişliğinin sabit varsayılması, usize altında işaretsiz taşma, switch/case fallthrough'ın kaybolması ve C makrolarının çoklu-değerlendirme yan etkisi) dayandığını ortaya koymuştur — bu kategorilerin dördü, veri seti kademeli olarak genişletildikçe ortaya çıkan, başlangıçta öngörülmemiş bulgulardır. Deney ayrıca üç ek boyutta genişletilmiştir: (i) ikinci bir modelle (Google Gemini) kısmi ama gerçek bir tekrar ölçüm, (ii) çok dosyalı/gerçekçi C yapıları (paylaşılan başlık dosyası, birden fazla derleme birimi, pthread tabanlı paylaşılan bellek eşzamanlılığı) ve (iii) gerçek bir Linux/LP64 (64-bit `long`) ortamında (Docker) tam tekrarlama. Üçüncü boyut, çalışmanın en önemli ek bulgusunu üretmiştir: Round 2'nin Windows'ta ölçülen %100 doğruluğu, platforma özgü iki düzeltme nedeniyle Linux'ta %94.55'e düşmüştür — yani bir platformda doğrulanmış bir düzeltme başka bir platformda geçersiz olabilir. Gerçek dünyadan alınan 13 bağımsız algoritmanın (Rosetta Code + BSD libc + musl/Redis/cJSON) 11'i ilk seferde geçmiştir; iki başarısızlıktan biri (strtol çevirisi) platform-bağımlı tamsayı genişliği boşluğundan, diğeri (cJSON sayı yazdırma çevirisi) çıktı biçimlendirme semantiğinden kaynaklanmıştır — ikisi de kod uzunluğuyla değil belirli semantik boşluklarla ilişkilidir; nitekim veri setindeki en uzun program (522 satır, Redis'in dinamik string kütüphanesi) ilk seferde sorunsuz geçmiştir. Bu, başarı/başarısızlığın kod uzunluğundan çok belirli semantik boşluklarla ilişkili olduğu bulgusunu güçlü biçimde desteklemektedir. Aynı ham çevirilerin Rust release modunda (taşma kontrolü kapalı) derlenmesiyle EA'nın %73.68'e yükseldiği, ancak bunun bir iyileşme değil hatanın maskelenmesi olduğu — ve yalnızca aritmetik taşma kaynaklı çökmeleri etkilediği, dizi sınır aşımı kaynaklı yeni bir çökme türünü etkilemediği — gösterilmiştir. Bellek güvenliği analizi, 114 çeviri dosyasının (57 örnek × 2 tur) yalnızca altısında (getopt, fonksiyon-lokal static önbellekleme ve musl'un bit-düzeyi smoothsort çevirileri, üçü de gerçek kodun dışa açık/kalıcı durum ya da ham byte-pointer aritmetiği sözleşmesini yansıtan) `unsafe` kullanıldığını; buna karşılık ham işaretçi aritmetiğine yapısal olarak bağımlı iki başka gerçek örneğin (heapsort ve özellikle Redis'in gizli pointer-öncesi başlık düzenini kullanan string kütüphanesi) modelin güvenli, deyimsel bir yeniden yapılandırmayla `unsafe` olmadan çevrildiğini göstermiştir (pthread tabanlı paylaşılan bellek eşzamanlılığı örneği de benzer biçimde, `Arc&lt;Mutex&lt;&gt;&gt;` deseniyle güvenli ve ilk seferde doğru çevrilmiştir). Son olarak, başarısız on yedi örneğe derleyici/çalışma zamanı hata mesajları geri bildirim olarak verilip düzeltme istendiğinde (Round 2), yürütme doğruluğu %100'e ulaşmıştır — ve bunun bir üst sınır olduğu, aynı örnekler üzerinde ölçülen daha kısıtlı geri bildirim koşullarında doğruluğun %94.44'e ve %80.56'ya düşmesiyle doğrudan kanıtlanmıştır. Bulgular, LLM kod çevirisinde asıl riskin sözdizimsel hatalar değil sessiz semantik/mantık hataları olduğunu ve doğrulama-geri bildirim döngülerinin bu riski etkili biçimde azalttığını göstermektedir. %100 doğruluk rakamının, ham çeviri performansını değil iyileştirme sürecinin etkinliğini yansıttığı özellikle vurgulanmalıdır.</w:t>
      </w:r>
    </w:p>
    <w:p>
      <w:r>
        <w:rPr>
          <w:b w:val="0"/>
          <w:i/>
        </w:rPr>
        <w:t>Anahtar Kelimeler: kod çevirisi, büyük dil modelleri, Rust, C, diferansiyel test, yürütme doğruluğu, halüsinasyon, semantik hata, iyileştirme döngüsü</w:t>
      </w:r>
    </w:p>
    <w:p>
      <w:r>
        <w:br w:type="page"/>
      </w:r>
    </w:p>
    <w:p>
      <w:pPr>
        <w:pStyle w:val="Heading1"/>
      </w:pPr>
      <w:r>
        <w:t>1. Giriş</w:t>
      </w:r>
    </w:p>
    <w:p>
      <w:r>
        <w:rPr>
          <w:b w:val="0"/>
          <w:i w:val="0"/>
        </w:rPr>
        <w:t>Kurumların onlarca yıllık C tabanlı yazılım envanteri, hem güvenlik hem de bakım maliyeti açısından artan bir yük oluşturmaktadır. Bellek güvenliği ihlallerinin (buffer overflow, use-after-free, veri yarışı) büyük çoğunluğunun bellek-güvensiz dillerden kaynaklandığı bilinmektedir; bu da Rust gibi bellek-güvenli sistem dillerine geçişi kritik bir mühendislik hedefi hâline getirmiştir. Bu geçişin manuel maliyeti çok yüksek olduğundan, büyük dil modellerinin (LLM) otomatik kod çevirisi için kullanılması hem endüstride hem akademide hızla ilgi görmektedir.</w:t>
      </w:r>
    </w:p>
    <w:p>
      <w:r>
        <w:rPr>
          <w:b w:val="0"/>
          <w:i w:val="0"/>
        </w:rPr>
        <w:t>Ancak bir LLM çevirisinin "başarılı" sayılması için sadece hedef dilde derlenmesi yeterli değildir; kaynak programla davranışsal olarak eşdeğer olması gerekir. Sözdizimi düzeyinde doğru ama anlam (semantik) düzeyinde sapan bir çeviri, derleyiciden hiçbir uyarı almadan üretime sızabilir ve yalnızca belirli girdilerde ortaya çıkan sessiz hatalara yol açabilir. Bu çalışmanın çıkış noktası tam olarak bu gözlemdir: LLM kod çevirisinde asıl tehlike sözdizimsel değil, sessiz semantik/mantık hatalarıdır.</w:t>
      </w:r>
    </w:p>
    <w:p>
      <w:r>
        <w:rPr>
          <w:b w:val="0"/>
          <w:i w:val="0"/>
        </w:rPr>
        <w:t>Bu çalışmada şu araştırma sorularına deneysel yanıt aranmaktadır:</w:t>
      </w:r>
    </w:p>
    <w:p>
      <w:r>
        <w:rPr>
          <w:b w:val="0"/>
          <w:i w:val="0"/>
        </w:rPr>
        <w:t>AS1: Güçlü bir LLM'in tek geçişte (zero-shot) ürettiği C→Rust çevirilerinin yürütme doğruluğu (EA) nedir?</w:t>
      </w:r>
    </w:p>
    <w:p>
      <w:r>
        <w:rPr>
          <w:b w:val="0"/>
          <w:i w:val="0"/>
        </w:rPr>
        <w:t>AS2: Başarısızlıkların kaç tanesi derleme aşamasında yakalanır, kaç tanesi sessizce derlenip yalnızca çalışma zamanında veya çıktı karşılaştırmasında ortaya çıkar?</w:t>
      </w:r>
    </w:p>
    <w:p>
      <w:r>
        <w:rPr>
          <w:b w:val="0"/>
          <w:i w:val="0"/>
        </w:rPr>
        <w:t>AS3: Bu başarısızlıkların kök nedenleri nelerdir ve C↔Rust arasında tekrar eden hangi semantik boşluklara işaret eder?</w:t>
      </w:r>
    </w:p>
    <w:p>
      <w:r>
        <w:rPr>
          <w:b w:val="0"/>
          <w:i w:val="0"/>
        </w:rPr>
        <w:t>AS4: Derleme yapılandırması (debug/release) ölçülen doğruluğu nasıl etkiler?</w:t>
      </w:r>
    </w:p>
    <w:p>
      <w:r>
        <w:rPr>
          <w:b w:val="0"/>
          <w:i w:val="0"/>
        </w:rPr>
        <w:t>AS5: Derleyici/çalışma zamanı hata geri bildirimine dayalı basit bir iyileştirme döngüsü, doğruluğu ne ölçüde artırabilir?</w:t>
      </w:r>
    </w:p>
    <w:p>
      <w:r>
        <w:rPr>
          <w:b w:val="0"/>
          <w:i w:val="0"/>
        </w:rPr>
        <w:t>AS6: Kaynak kod uzunluğu arttıkça çeviri başarısızlığı olasılığı gerçekten artar mı, yoksa başarı/başarısızlık kod uzunluğundan bağımsız mı belirlenir?</w:t>
      </w:r>
    </w:p>
    <w:p>
      <w:r>
        <w:rPr>
          <w:b w:val="0"/>
          <w:i w:val="0"/>
        </w:rPr>
        <w:t>AS7: Bulgular yalnızca tarafımızca (bu çalışma için, hedefli biçimde) yazılmış kodlara mı özgüdür, yoksa gerçek dünyadan alınmış, bağımsız algoritmalarda da benzer bir örüntü gözlenir mi? Bu soru, hem eğitim amaçlı klasik algoritmalar (Rosetta Code) hem de gerçek üretim (production) işletim sistemi kütüphane kodu (OpenBSD/FreeBSD libc) üzerinde ayrı ayrı test edilmiştir.</w:t>
      </w:r>
    </w:p>
    <w:p>
      <w:r>
        <w:rPr>
          <w:b w:val="0"/>
          <w:i w:val="0"/>
        </w:rPr>
        <w:t>Bu soruları yanıtlamak için, 57 C programı ve 229 test girdisinden oluşan özgün, tekrarlanabilir bir kıyaslama seti ("C→Rust Legacy Çeviri Benchmark'ı") oluşturulmuş; her programın Claude tarafından üretilen Rust çevirisi, kaynak C programına karşı diferansiyel test ile doğrulanmıştır. Katkılarımız şu şekilde özetlenebilir: (i) klasik algoritmalar ile C→Rust arasındaki bilinen semantik boşlukları (tamsayı taşması, string modeli, işaretlilik, biçimlendirme, global durum) hedefleyen özgün bir veri seti; (ii) derleme modunun (debug/release) ölçülen doğruluğu nasıl gizleyebileceğinin deneysel kanıtı; (iii) dokuz kök nedene dayanan bir hata taksonomisi; (iv) hata geri bildirimine dayalı bir iyileştirme döngüsünün etkinliğinin, üç farklı geri bildirim ayrıntı seviyesinde ölçülmüş nicel gösterimi; (v) 10-522 satır arasında geniş bir kod uzunluğu yelpazesi üzerinde kontrollü bir karşılaştırma yoluyla, çeviri başarısının kod uzunluğundan çok hedeflenen semantik boşluğa bağlı olduğuna dair ek deneysel kanıt (dahası, veri setindeki en uzun program PASS olurken, ondan çok daha kısa başka bir gerçek üretim kodu örneği başka bir semantik boşluğa takılarak başarısız olmuştur); ve (vi) Rosetta Code'dan alınan 7 eğitim-amaçlı, OpenBSD/FreeBSD libc'sinden alınan 3 gerçek üretim (production) legacy kodu ve musl libc/Redis/cJSON'dan alınan 3 çok daha uzun/karmaşık gerçek üretim kodu olmak üzere toplam 13 bağımsız, gerçek dünya algoritması üzerinde tekrarlanan ölçümle, bulguların veri setinin kendi tasarımına özgü olmadığının — ve gerçek üretim kodunun kendine özgü, önceden öngörülmemiş yeni hata modları (platforma bağlı tamsayı genişliği; bağımsız bir kod tabanında tekrar eden %g biçimlendirme boşluğu) ortaya çıkarabileceğinin — gösterimi.</w:t>
      </w:r>
    </w:p>
    <w:p>
      <w:pPr>
        <w:pStyle w:val="Heading1"/>
      </w:pPr>
      <w:r>
        <w:t>2. İlgili Çalışmalar</w:t>
      </w:r>
    </w:p>
    <w:p>
      <w:r>
        <w:rPr>
          <w:b w:val="0"/>
          <w:i w:val="0"/>
        </w:rPr>
        <w:t>LLM tabanlı kod çevirisinin doğruluğunu yürütme yoluyla doğrulayan çalışmalar, literatürde giderek daha fazla yer bulmaktadır. Gandhi vd. (2024), CodeNet tabanlı bir veri seti üzerinde, düşük kaynaklı COBOL kodunu yüksek kaynaklı Java diline çevirirken yürütme-tabanlı doğrulama ve geri bildirimli iyileştirme (execution-guided refinement) kullanmış ve %81.99 yürütme doğruluğuna ulaşmıştır; bu çalışma da benzer bir diferansiyel test ve iyileştirme döngüsü mantığını, farklı bir dil çifti (C→Rust) ve daha küçük ölçekte benimsemektedir. Eniser vd. (2024), FLUORINE adlı aracıyla gerçek GitHub projelerinden örnekler çıkararak LLM çevirilerini fuzzing tabanlı diferansiyel testle doğrulamış ve kod uzunluğu arttıkça çeviri hatası riskinin arttığını gözlemlemiştir; bu çalışmadaki Round 2 iyileştirme döngüsü, küçük ölçekte benzer bir fikri uygular, ancak kod uzunluğu bulgusu bakımından bu çalışmanın (istatistiksel olarak anlamlı olmayan) sonuçları FLUORINE'in gözlemiyle doğrudan örtüşmemektedir (bkz. §4.3, §5). Yin vd. (2024), Rectifier adlı çalışmalarında, farklı LLM'lerin ürettiği çeviri hatalarının kök nedenlerinin (paket içe aktarma hataları, döngü sınır hataları, operatör hataları vb.) büyük ölçüde benzer olduğunu göstermiştir; bu çalışmanın bulguları (unsigned taşma, string modeli, işaretlilik gibi tekrar eden beş kök neden) bu gözlemle tutarlıdır.</w:t>
      </w:r>
    </w:p>
    <w:p>
      <w:r>
        <w:rPr>
          <w:b w:val="0"/>
          <w:i w:val="0"/>
        </w:rPr>
        <w:t>Bu çalışmanın literatürden ayrıştığı nokta, (a) veri setinin özgün ve tümüyle tekrarlanabilir olması (kaynaklar pakette dahildir), (b) derleme yapılandırmasının (debug/release) ölçülen doğruluk üzerindeki gizli etkisinin açıkça gösterilmesi ve (c) küçük ama hedefli bir veri setinde kök neden düzeyinde nitel bir hata analizinin nicel EA ölçümüyle birlikte sunulmasıdır.</w:t>
      </w:r>
    </w:p>
    <w:p>
      <w:pPr>
        <w:pStyle w:val="Heading1"/>
      </w:pPr>
      <w:r>
        <w:t>3. Yöntem</w:t>
      </w:r>
    </w:p>
    <w:p>
      <w:pPr>
        <w:pStyle w:val="Heading2"/>
      </w:pPr>
      <w:r>
        <w:t>3.1 Veri Seti</w:t>
      </w:r>
    </w:p>
    <w:p>
      <w:r>
        <w:rPr>
          <w:b w:val="0"/>
          <w:i w:val="0"/>
        </w:rPr>
        <w:t>Kıyaslama seti 57 C programından oluşur (kaynak kod uzunluğu 10-522 satır) ve yedi aşamada genişletilmiş özgün bir çekirdek etrafında kurulmuştur. İlk sürüm, tarafımızca yazılmış 24 programdan (10-88 satır) oluşuyordu. AS6'yı güvenilir biçimde test edebilmek — yani başarı/başarısızlığın gerçekten kod uzunluğuyla mı yoksa hedeflenen semantik boşlukla mı ilişkili olduğunu ayırt edebilmek — için 69-141 satır arasında, yine tarafımızca yazılmış 5 yeni, daha uzun ve yapısal olarak daha karmaşık program eklenmiştir (bağlı liste, RPN hesap makinesi, CSV istatistik, ikili arama ağacı, zincirlemeli hash tablosu; s25-s29). Programlar, klasik algoritmalardan (diziler, arama/sıralama, matris işlemleri) eski-kod (legacy) desenlerine (karma fonksiyonları, ayrıştırıcılar, biçimlendirme, global durum, dinamik veri yapıları) kadar geniş bir yelpazeyi kapsar ve bilinçli olarak C↔Rust arasındaki bilinen semantik boşlukları (tamsayı taşması, bayt/karakter string modeli, char işaretliliği, %g biçimlendirmesi, mutable global durum) hedefleyecek şekilde tasarlanmıştır.</w:t>
      </w:r>
    </w:p>
    <w:p>
      <w:r>
        <w:rPr>
          <w:b w:val="0"/>
          <w:i w:val="0"/>
        </w:rPr>
        <w:t>AS7'yi yanıtlamak için — yani bulguların yalnızca bu çalışma için, bilinen boşlukları hedefleyerek yazılmış kodlara mı özgü olduğunu, yoksa bağımsız gerçek dünya kodunda da benzer bir örüntünün görülüp görülmediğini test etmek amacıyla — veri setine, tarafımızca yazılmamış, gerçek dünyadan alınmış 7 klasik algoritma eklenmiştir (s30-s36; 27-71 satır). Bu programlar Rosetta Code'dan (rosettacode.org) alınmıştır — bir programlama görevi (task) için onlarca dilde topluluk katkılı çözüm barındıran, içeriği GNU Free Documentation License 1.2 / CC-BY-SA lisansı altında atıfla yeniden kullanıma açık bir kaynaktır. Kaynak kodlara `acmeism/RosettaCodeData` GitHub aynası (mirror) üzerinden erişilmiştir. Seçilen yedi algoritma — Luhn sağlama toplamı, Soundex fonetik kodlama, Levenshtein düzenleme mesafesi, 0/1 sırt çantası (dinamik programlama), Hanoi kuleleri, en uzun ortak alt dizi (dinamik programlama) ve tablo tabanlı CRC-32 — her birinin çekirdek algoritma fonksiyonu kaynaktan hiçbir değişiklik yapılmadan alınmıştır; yalnızca `main()` fonksiyonu, bu deney ortamının stdin/stdout sözleşmesine uyacak şekilde tarafımızca yeniden yazılmıştır (orijinal kaynaklarda genellikle sabit kodlanmış tek bir örnek girdi/çıktı vardı). Her `.c` dosyasının başında, hangi kaynaktan alındığı, lisansı ve tam olarak neyin değiştirildiği açıkça belirtilmiştir; tam liste Tablo 1'in son yedi satırındadır.</w:t>
      </w:r>
    </w:p>
    <w:p>
      <w:r>
        <w:rPr>
          <w:b w:val="0"/>
          <w:i w:val="0"/>
        </w:rPr>
        <w:t>Önemli bir kavramsal uyarı: bu yedi program "gerçek dünya kodu" olarak adlandırılsa da (tarafımızca yazılmadıkları, bağımsız bir kaynaktan geldikleri anlamında), Rosetta Code gönderileri özünde eğitim amaçlı, izole ve temiz algoritma anlatımlarıdır. Gerçek endüstriyel eski-kod (legacy) tabanlarının tipik özelliklerini — çok dosyalı yapı, iç içe makrolar, belgelenmemiş tanımsız davranışlar, derleme/bağlama (build/link) bağımlılıkları, karmaşık işaretçi aritmetiği — taşımazlar. Dolayısıyla bu alt kümenin sonuçları, "LLM gerçek endüstriyel legacy kodu güvenle çevirebilir" biçiminde yorumlanmamalıdır; yalnızca "veri setinin geri kalanındaki başarısızlıklar, bizim seçtiğimiz tuzaklara özgü olabilir mi?" sorusuna (AS7) dar kapsamlı bir yanıt sunarlar (bkz. §6).</w:t>
      </w:r>
    </w:p>
    <w:p>
      <w:r>
        <w:rPr>
          <w:b w:val="0"/>
          <w:i w:val="0"/>
        </w:rPr>
        <w:t>Bu kısıtlamayı gidermek amacıyla, veri setine ayrıca gerçek üretim (production) işletim sistemi kütüphane (libc) kodundan 3 program eklenmiştir (s37-s39): OpenBSD/FreeBSD'nin `getopt()` (komut satırı seçenek ayrıştırıcısı, 1987 tarihli, ~39 yıllık), `strtol()` (dize→tamsayı dönüştürücü, 1990 tarihli, ~36 yıllık) ve `heapsort()` (generic void* yığın sıralaması, 1991 tarihli, ~35 yıllık) fonksiyonları — üçü de BSD-3-Clause lisanslıdır ve hâlâ günümüz BSD sistemlerinde fiilen kullanılmaktadır. Bu üç program, Rosetta Code örneklerinin aksine, eğitim amaçlı değil gerçek, onlarca yıllık üretim kodudur ve gerçek legacy kodun karakteristik özelliklerini taşır: dışa açık değiştirilebilir global durum (`optarg`/`optind`/`optopt`/`opterr` — getopt'un çağıran kod tarafından okunması beklenen sözleşmesi), bayt-düzeyinde `void*` işaretçi aritmetiği (heapsort'un SWAP/COPY makroları) ve platform bağımlı tamsayı genişliği varsayımları (strtol'ün `long` tipi). Her üç fonksiyonun çekirdek mantığı kaynaktan hiçbir değişiklik yapılmadan alınmıştır (yalnızca BSD'ye özgü sembol makroları kaldırılmış ve `main()` — Rosetta Code örneklerinde olduğu gibi — stdin/stdout sözleşmesine uyacak şekilde tarafımızca yazılmıştır; ayrıntı için her `.c` dosyasının başlığına bakınız).</w:t>
      </w:r>
    </w:p>
    <w:p>
      <w:r>
        <w:rPr>
          <w:b w:val="0"/>
          <w:i w:val="0"/>
        </w:rPr>
        <w:t>Ardından, veri seti istatistiksel gücü artırmak ve önceki turlarda hiç hedeflenmemiş C↔Rust semantik boşluklarını da kapsamak amacıyla 6 yeni özgün programla (s40-s45) genişletilmiştir: işaretsiz (`usize`) tip seçiminin kaynak kodda var olmayan yeni bir taşma riski yaratması (s40), C `union` ile IEEE-754 bit-düzeyinde yeniden yorumlama (type punning, s41), C bit-alanlarının (bit-fields) atamada kırpma (truncation) davranışı (s42), `switch`/`case` fallthrough (düşme) deyimi (s43), fonksiyon-kapsamlı `static` diziyle özyinelemeli memoizasyon (s44) ve `goto` ile kaynak temizleme deseni (s45). Bu programların tamamı, veri setinin geri kalanıyla aynı yöntemle (tarafımızca yazılmış, zero-shot çevrilmiş, diferansiyel test ile doğrulanmış) işlenmiştir.</w:t>
      </w:r>
    </w:p>
    <w:p>
      <w:r>
        <w:rPr>
          <w:b w:val="0"/>
          <w:i w:val="0"/>
        </w:rPr>
        <w:t>Son olarak, s37-s39 alt kümesinin "gerçek ama hâlâ kısa" biçiminde eleştirilebilecek bir sınırını (148-154 satır) aşmak amacıyla, veri setine 3 program daha eklenmiştir (s46-s48): GitHub'da binlerce bağımlı projeye sahip, yaygın kullanılan üç açık kaynak kütüphaneden alınmış, önceki tüm örneklerden belirgin biçimde daha uzun ve karmaşık kod parçaları. `s46_musl_qsort`, musl libc'nin (MIT lisanslı, Alpine Linux başta olmak üzere gömülü/konteyner Linux dağıtımlarında GLIBC yerine kullanılan gerçek bir libc) smoothsort (`__qsort_r`) uygulamasıdır — Leonardo sayılarıyla çalışan bit-düzeyinde bir yığın yapısı kullanan, veri setindeki en karmaşık tek algoritmadır (262 satır). `s47_redis_sds`, Redis'in (sürüm 7.2.4 etiketi, BSD-3-Clause; Redis 8.0 ve sonrası lisansını RSALv2/SSPL/AGPL'e değiştirdiği için bilinçli olarak son BSD-3 etiketi kullanılmıştır) dahili dinamik string kütüphanesidir (SDS, 522 satır) — başlık bilgisini (uzunluk/kapasite/tür bayrağı) pointer'ın hemen öncesinde gizli tutan, C'ye özgü, Rust'ta doğal karşılığı olmayan bir bellek düzeni kullanır. `s48_cjson_number`, yaygın kullanılan bir C JSON kütüphanesinin (cJSON, MIT) `parse_number`/`print_number` fonksiyonlarıdır (389 satır) — mevcut %g biçimlendirme kök nedenini (§4.4.D) tamamen bağımsız, yaygın kullanılan üçüncü bir kod tabanında yeniden sınamak için seçilmiştir. Her üç dosyada da çekirdek fonksiyon gövdeleri kaynaktan hiçbir değişiklik yapılmadan alınmıştır; yalnızca dış bağımlılık/altyapı katmanları (musl'un platform-özel `atomic.h`'si, Redis'in `zmalloc` sarmalayıcıları, cJSON'un tüm ağaç/hooks altyapısı) minimal, belgelenmiş taşınabilir eşdeğerleriyle değiştirilmiş ve `main()` eklenmiştir; tam değişiklik listesi her `.c` dosyasının başlık yorumunda belgelenmiştir.</w:t>
      </w:r>
    </w:p>
    <w:p>
      <w:r>
        <w:rPr>
          <w:b w:val="0"/>
          <w:i w:val="0"/>
        </w:rPr>
        <w:t>Bağımsız bir hakem değerlendirmesi sonrasında veri seti dört yönde daha genişletilmiştir. Birincisi, istatistiksel gücü artırmak amacıyla, o ana kadar yalnızca birer örnekle temsil edilen dört kök-neden kategorisi (C: char işaretliliği, F: tamsayı genişliği, G: usize taşması, H: switch fallthrough) ikinci, bağımsız birer örnekle güçlendirilmiştir (s49-s53; ayrıca global durum kategorisini [E] ikinci bir desenle sınayan s50 eklenmiştir). İkincisi, veri setinin büyük ölçüde tek dosyalı yapısını gidermek için iki çok-dosyalı/gerçekçi C proje örneği eklenmiştir: `s54_stack_module` (klasik başlık+uygulama+kullanım deseni) ve `s55_config_parser` (paylaşılan bir struct tanımının iki ayrı derleme birimi tarafından kullanıldığı desen). Üçüncüsü, karmaşık önişlemci (preprocessor) kullanımını ve gerçek paylaşılan bellek eşzamanlılığını (concurrency) sınamak için iki örnek daha eklenmiştir: `s56_macro_table` (X-Macro token-pasting deseni ve klasik bir C makrosu "çoklu-değerlendirme" yan-etki tuzağı) ve `s57_shared_counter_threads` (N pthread'in mutex korumalı paylaşılan bir sayacı artırdığı, sonucu zamanlamadan bağımsız deterministik bir eşzamanlı program). Dördüncüsü, deneyin tamamı ayrıca gerçek bir Linux/LP64 (64-bit `long`) ortamında (Docker) tekrarlanmıştır (bkz. §3.7, §4.7, §6). Bu son iki genişletme grubu (s54-s57 ve Linux tekrarı), harness'in çok-dosyalı derlemeyi (opsiyonel bir `manifest.json` ile birden fazla `.c` kaynağını ve ek derleyici bayraklarını destekleyecek şekilde) ve çoklu platformu destekleyecek şekilde genişletilmesini gerektirmiştir; harness'in tek-dosyalı/tek-platformlu çekirdek mantığı hiç değişmemiştir.</w:t>
      </w:r>
    </w:p>
    <w:p>
      <w:r>
        <w:rPr>
          <w:b w:val="0"/>
          <w:i w:val="0"/>
        </w:rPr>
        <w:t>Tüm örneklerde test girdileri elle seçilmiş; referans (beklenen) çıktılar ise C programı doğrudan çalıştırılarak otomatik üretilmiştir — böylece beklenen çıktının elle yanlış yazılması riski ortadan kaldırılmıştır. Toplamda 229 test girdisi kullanılmıştır.</w:t>
      </w:r>
    </w:p>
    <w:p>
      <w:r>
        <w:rPr>
          <w:b w:val="0"/>
          <w:i w:val="0"/>
        </w:rPr>
        <w:t>Tablo 1, veri setindeki programların tam kataloğunu, hedeflenen semantik olguyu ve kod uzunluğunu özetlemektedir. 25-29. satırlar kod uzunluğu etkisini test etmek için eklenen uzun programları, 30-36. satırlar Rosetta Code'dan alınan eğitim amaçlı gerçek dünya algoritmalarını, 37-39. satırlar ise OpenBSD/FreeBSD libc'sinden alınan gerçek üretim (production) legacy kodunu göstermektedir.</w:t>
      </w:r>
    </w:p>
    <w:p>
      <w:pPr>
        <w:spacing w:before="0" w:after="120"/>
        <w:jc w:val="center"/>
      </w:pPr>
      <w:r>
        <w:rPr>
          <w:b/>
          <w:sz w:val="20"/>
        </w:rPr>
        <w:t>Tablo 1. Veri setindeki 57 programın kataloğu (25-29: kod uzunluğu testi için eklenen uzun programlar; 30-36 [*]: Rosetta Code'dan alınan, tarafımızca yazılmamış eğitim amaçlı bağımsız algoritmalar; 37-39 [**]: OpenBSD/FreeBSD libc'sinden alınan, tarafımızca yazılmamış gerçek üretim (production) legacy kodu; 40-45: daha önce hedeflenmemiş C↔Rust boşluklarını (usize taşması, union, bit-alanı, switch fallthrough, fonksiyon-lokal static, goto) test eden yeni özgün programlar; 46-48 [***]: musl libc/Redis/cJSON'dan alınan, tarafımızca yazılmamış, önceki tüm örneklerden belirgin biçimde daha uzun gerçek üretim kodu; 49-53: mevcut kök-neden kategorilerini (C, E, F, G, H) ikinci bağımsız birer örnekle güçlendiren özgün programlar; 54-55, 57: çok dosyalı/gerçekçi C proje yapıları (paylaşılan başlık dosyası, birden fazla derleme birimi, pthread tabanlı paylaşılan bellek eşzamanlılığı); 56: karmaşık makro genişletmesi — bkz. §3.1 ve §6).</w:t>
      </w:r>
    </w:p>
    <w:tbl>
      <w:tblPr>
        <w:tblStyle w:val="TableGrid"/>
        <w:tblW w:type="auto" w:w="0"/>
        <w:jc w:val="center"/>
        <w:tblLayout w:type="fixed"/>
        <w:tblLook w:firstColumn="1" w:firstRow="1" w:lastColumn="0" w:lastRow="0" w:noHBand="0" w:noVBand="1" w:val="04A0"/>
        <w:tblLayout w:type="fixed"/>
      </w:tblPr>
      <w:tblGrid>
        <w:gridCol w:w="1440"/>
        <w:gridCol w:w="1440"/>
        <w:gridCol w:w="1440"/>
        <w:gridCol w:w="1440"/>
        <w:gridCol w:w="1440"/>
        <w:gridCol w:w="1440"/>
      </w:tblGrid>
      <w:tr>
        <w:trPr>
          <w:tblHeader w:val="true"/>
        </w:trPr>
        <w:tc>
          <w:tcPr>
            <w:tcW w:type="dxa" w:w="432"/>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w:t>
            </w:r>
          </w:p>
        </w:tc>
        <w:tc>
          <w:tcPr>
            <w:tcW w:type="dxa" w:w="194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Örnek</w:t>
            </w:r>
          </w:p>
        </w:tc>
        <w:tc>
          <w:tcPr>
            <w:tcW w:type="dxa" w:w="266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Algoritma / Desen</w:t>
            </w:r>
          </w:p>
        </w:tc>
        <w:tc>
          <w:tcPr>
            <w:tcW w:type="dxa" w:w="64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LoC</w:t>
            </w:r>
          </w:p>
        </w:tc>
        <w:tc>
          <w:tcPr>
            <w:tcW w:type="dxa" w:w="576"/>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Test</w:t>
            </w:r>
          </w:p>
        </w:tc>
        <w:tc>
          <w:tcPr>
            <w:tcW w:type="dxa" w:w="2376"/>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Hedeflenen Olgu</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1</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s01_sum</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Dizi toplama</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16</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Temel doğrulama</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2</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s02_gcd</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Öklid EBOB</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19</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Negatif/modulo davranışı</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s03_factorial</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Faktöriyel (u64)</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14</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Tamsayı sınırı</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s04_fibonacci</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İteratif Fibonacci (u64)</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16</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Büyük değer</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s05_count_primes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Deneme bölmesiyle asallık</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22</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Döngü/koşul</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6</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s06_reverse_string</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Dize ters çevirme</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19</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String modeli (bayt/karakter)</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7</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s07_bubble_sort</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Kabarcık sıralama</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26</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Dizi/takas</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8</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s08_binary_search</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İkili arama</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22</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İndeks aritmetiği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9</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s09_djb2_hash</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djb2 karma fonksiyonu</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17</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Unsigned taşma</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10</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s10_caesar_cipher</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Caesar şifreleme</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23</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Karakter aritmetiği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11</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s11_collatz</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Collatz adım sayımı</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17</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Döngü, büyük ara değer</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12</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s12_matrix_mult</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Matris çarpımı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36</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2</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İç içe döngü</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13</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s13_word_count</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Kelime/karakter sayımı</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19</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Karakter/bayt sayımı</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14</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s14_fnv_hash</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FNV-1a karma fonksiyonu</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17</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Unsigned taşma (2. örnek)</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15</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s15_float_avg</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Ortalama + %g biçim</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17</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Float biçimlendirme</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16</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s16_rle_encode</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Çalışma-uzunluğu kodlama</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22</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String tarama</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17</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s17_determinant</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Laplace açılımı (özyineleme)</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35</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Orta boy, özyineleme</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18</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s18_expr_eval</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Özyinelemeli ifade ayrıştırıcı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88</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6</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Orta-uzun, özyineleme</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19</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s19_global_counter</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Global sayaç</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21</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Global durum → static mut</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20</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s20_char_sum</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Bayt değerleri toplamı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17</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char işaretliliği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21</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s21_matrix_transpose</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Matris transpozu</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20</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Orta boy, indeksleme</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22</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s22_gray_code</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Gray kodu</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10</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Bit işlemleri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23</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s23_histogram</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Harf frekansı histogramı</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18</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Sayaç dizisi</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24</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s24_roman</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Tamsayı → Roma rakamı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19</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String kurma</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25</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s25_linked_list_ops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Bağlı liste kurma/ters çevirme</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87</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Uzun program, dinamik bellek</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26</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s26_rpn_calculator</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RPN (ters-Polonya) hesap makinesi</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69</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String tokenizasyonu + yığın</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27</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s27_csv_stats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CSV ayrıştırma + istatistik</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73</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Çıktı biçimlendirme (%g), 2. örnek</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28</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s28_bst_traversal</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İkili arama ağacı (BST)</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80</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Özyineleme + dinamik bellek</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29</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s29_hashtable_cmds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Zincirlemeli hash tablosu</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141</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Uzun program, string hashleme</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30</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s30_luhn_check</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Luhn sağlama toplamı*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34</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Bağımsız kaynak (Rosetta Code)</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31</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s31_soundex</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Soundex fonetik kodlama*</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71</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Bağımsız kaynak (Rosetta Code)</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32</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s32_levenshtein</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Levenshtein mesafesi (özyinelemeli)*</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50</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Bağımsız kaynak (Rosetta Code)</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33</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s33_knapsack</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0/1 sırt çantası (DP)*</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71</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Bağımsız kaynak (Rosetta Code)</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34</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s34_hanoi</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Hanoi kuleleri*</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27</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Bağımsız kaynak (Rosetta Code)</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35</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s35_lcs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En uzun ortak alt dizi (DP)*</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67</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Bağımsız kaynak (Rosetta Code)</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36</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s36_crc32</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CRC-32 (tablo tabanlı)*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61</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Bağımsız kaynak (Rosetta Code)</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37</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s37_bsd_getopt</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getopt() seçenek ayrıştırıcı**</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148</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Gerçek üretim kodu, global durum</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38</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s38_bsd_strtol</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strtol() dize→tamsayı**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154</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Gerçek üretim kodu, tamsayı genişliği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39</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s39_bsd_heapsort</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heapsort() generic sıralama**</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143</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Gerçek üretim kodu, void* işaretçi</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40</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s40_diff_sum</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Ardışık fark toplamı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27</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usize altında taşma (yeni)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41</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s41_float_bits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Float→bit örüntüsü (union)</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21</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Union/type punning</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42</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s42_bitfields</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Bit-alanı (bit-field) kırpma</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25</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C bit-alanları</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43</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s43_switch_fallthrough</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Switch/case fallthrough</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25</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Kontrol akışı düşmesi (yeni)</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44</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s44_fib_memo_static</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Fonksiyon-lokal static memoizasyon</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29</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Fonksiyon-kapsamlı kalıcı durum</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45</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s45_goto_cleanup</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goto ile kaynak temizleme</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43</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Kontrol akışı yeniden yapılandırma</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46</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s46_musl_qsort</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Smoothsort (__qsort_r)***</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262</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Gerçek üretim kodu, bit-düzeyi işaretçi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47</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s47_redis_sds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SDS dinamik string kütüphanesi***</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522</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En uzun program, gizli başlık/pointer</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48</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s48_cjson_number</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parse_number/print_number***</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389</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Gerçek üretim kodu, %g biçimlendirme</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49</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s49_negative_byte_count</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Negatif bayt sayımı (özgün, 2. örnek)</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27</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char işaretliliği, 2. örnek</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50</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s50_id_generator</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Ardışık ID üretici (özgün, 2. örnek)</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30</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4</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Global durum, 2. örnek (PASS)</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51</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s51_long_clamp</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long toplamı + kırpma (özgün, 2. örnek)</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33</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Tamsayı genişliği, 2. örnek</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52</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s52_window_sum</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Kayan pencere toplamı (özgün, 2. örnek)</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33</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usize taşması, 2. örnek</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53</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s53_tax_bracket</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Kümülatif vergi dilimi (özgün, 2. örnek)</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31</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Switch fallthrough, 2. örnek</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54</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s54_stack_module</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Yığın modülü (.h/.c/.c, çok dosyalı)</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95</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Çok dosyalı kod (PASS)</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55</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s55_config_parser</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Config ayrıştırıcı (paylaşılan struct, çok dosyalı)</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112</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Çok dosyalı kod, paylaşılan struct (PASS)</w:t>
            </w:r>
          </w:p>
        </w:tc>
      </w:tr>
      <w:tr>
        <w:tc>
          <w:tcPr>
            <w:tcW w:type="dxa" w:w="432"/>
            <w:vAlign w:val="center"/>
            <w:shd w:val="clear" w:color="auto" w:fill="F2F2F2"/>
          </w:tcPr>
          <w:p>
            <w:pPr>
              <w:spacing w:after="40" w:before="40"/>
              <w:jc w:val="center"/>
            </w:pPr>
            <w:r>
              <w:rPr>
                <w:rFonts w:ascii="Calibri" w:hAnsi="Calibri"/>
                <w:b w:val="0"/>
                <w:sz w:val="18"/>
              </w:rPr>
            </w:r>
            <w:r>
              <w:rPr>
                <w:rFonts w:ascii="Calibri" w:hAnsi="Calibri"/>
                <w:b w:val="0"/>
                <w:sz w:val="18"/>
              </w:rPr>
              <w:t>56</w:t>
            </w:r>
          </w:p>
        </w:tc>
        <w:tc>
          <w:tcPr>
            <w:tcW w:type="dxa" w:w="1944"/>
            <w:vAlign w:val="center"/>
            <w:shd w:val="clear" w:color="auto" w:fill="F2F2F2"/>
          </w:tcPr>
          <w:p>
            <w:pPr>
              <w:spacing w:after="40" w:before="40"/>
              <w:jc w:val="left"/>
            </w:pPr>
            <w:r>
              <w:rPr>
                <w:rFonts w:ascii="Calibri" w:hAnsi="Calibri"/>
                <w:b w:val="0"/>
                <w:sz w:val="18"/>
              </w:rPr>
            </w:r>
            <w:r>
              <w:rPr>
                <w:rFonts w:ascii="Calibri" w:hAnsi="Calibri"/>
                <w:b w:val="0"/>
                <w:sz w:val="18"/>
              </w:rPr>
              <w:t>s56_macro_table</w:t>
            </w:r>
          </w:p>
        </w:tc>
        <w:tc>
          <w:tcPr>
            <w:tcW w:type="dxa" w:w="2664"/>
            <w:vAlign w:val="center"/>
            <w:shd w:val="clear" w:color="auto" w:fill="F2F2F2"/>
          </w:tcPr>
          <w:p>
            <w:pPr>
              <w:spacing w:after="40" w:before="40"/>
              <w:jc w:val="left"/>
            </w:pPr>
            <w:r>
              <w:rPr>
                <w:rFonts w:ascii="Calibri" w:hAnsi="Calibri"/>
                <w:b w:val="0"/>
                <w:sz w:val="18"/>
              </w:rPr>
            </w:r>
            <w:r>
              <w:rPr>
                <w:rFonts w:ascii="Calibri" w:hAnsi="Calibri"/>
                <w:b w:val="0"/>
                <w:sz w:val="18"/>
              </w:rPr>
              <w:t>X-Macro + MAX makrosu (özgün)</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97</w:t>
            </w:r>
          </w:p>
        </w:tc>
        <w:tc>
          <w:tcPr>
            <w:tcW w:type="dxa" w:w="576"/>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2F2F2"/>
          </w:tcPr>
          <w:p>
            <w:pPr>
              <w:spacing w:after="40" w:before="40"/>
              <w:jc w:val="left"/>
            </w:pPr>
            <w:r>
              <w:rPr>
                <w:rFonts w:ascii="Calibri" w:hAnsi="Calibri"/>
                <w:b w:val="0"/>
                <w:sz w:val="18"/>
              </w:rPr>
            </w:r>
            <w:r>
              <w:rPr>
                <w:rFonts w:ascii="Calibri" w:hAnsi="Calibri"/>
                <w:b w:val="0"/>
                <w:sz w:val="18"/>
              </w:rPr>
              <w:t>Makro çoklu-değerlendirme (yeni)</w:t>
            </w:r>
          </w:p>
        </w:tc>
      </w:tr>
      <w:tr>
        <w:tc>
          <w:tcPr>
            <w:tcW w:type="dxa" w:w="432"/>
            <w:vAlign w:val="center"/>
            <w:shd w:val="clear" w:color="auto" w:fill="FFFFFF"/>
          </w:tcPr>
          <w:p>
            <w:pPr>
              <w:spacing w:after="40" w:before="40"/>
              <w:jc w:val="center"/>
            </w:pPr>
            <w:r>
              <w:rPr>
                <w:rFonts w:ascii="Calibri" w:hAnsi="Calibri"/>
                <w:b w:val="0"/>
                <w:sz w:val="18"/>
              </w:rPr>
            </w:r>
            <w:r>
              <w:rPr>
                <w:rFonts w:ascii="Calibri" w:hAnsi="Calibri"/>
                <w:b w:val="0"/>
                <w:sz w:val="18"/>
              </w:rPr>
              <w:t>57</w:t>
            </w:r>
          </w:p>
        </w:tc>
        <w:tc>
          <w:tcPr>
            <w:tcW w:type="dxa" w:w="1944"/>
            <w:vAlign w:val="center"/>
            <w:shd w:val="clear" w:color="auto" w:fill="FFFFFF"/>
          </w:tcPr>
          <w:p>
            <w:pPr>
              <w:spacing w:after="40" w:before="40"/>
              <w:jc w:val="left"/>
            </w:pPr>
            <w:r>
              <w:rPr>
                <w:rFonts w:ascii="Calibri" w:hAnsi="Calibri"/>
                <w:b w:val="0"/>
                <w:sz w:val="18"/>
              </w:rPr>
            </w:r>
            <w:r>
              <w:rPr>
                <w:rFonts w:ascii="Calibri" w:hAnsi="Calibri"/>
                <w:b w:val="0"/>
                <w:sz w:val="18"/>
              </w:rPr>
              <w:t>s57_shared_counter_threads</w:t>
            </w:r>
          </w:p>
        </w:tc>
        <w:tc>
          <w:tcPr>
            <w:tcW w:type="dxa" w:w="2664"/>
            <w:vAlign w:val="center"/>
            <w:shd w:val="clear" w:color="auto" w:fill="FFFFFF"/>
          </w:tcPr>
          <w:p>
            <w:pPr>
              <w:spacing w:after="40" w:before="40"/>
              <w:jc w:val="left"/>
            </w:pPr>
            <w:r>
              <w:rPr>
                <w:rFonts w:ascii="Calibri" w:hAnsi="Calibri"/>
                <w:b w:val="0"/>
                <w:sz w:val="18"/>
              </w:rPr>
            </w:r>
            <w:r>
              <w:rPr>
                <w:rFonts w:ascii="Calibri" w:hAnsi="Calibri"/>
                <w:b w:val="0"/>
                <w:sz w:val="18"/>
              </w:rPr>
              <w:t>pthread + mutex paylaşılan sayaç (çok dosyalı)</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71</w:t>
            </w:r>
          </w:p>
        </w:tc>
        <w:tc>
          <w:tcPr>
            <w:tcW w:type="dxa" w:w="576"/>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2376"/>
            <w:vAlign w:val="center"/>
            <w:shd w:val="clear" w:color="auto" w:fill="FFFFFF"/>
          </w:tcPr>
          <w:p>
            <w:pPr>
              <w:spacing w:after="40" w:before="40"/>
              <w:jc w:val="left"/>
            </w:pPr>
            <w:r>
              <w:rPr>
                <w:rFonts w:ascii="Calibri" w:hAnsi="Calibri"/>
                <w:b w:val="0"/>
                <w:sz w:val="18"/>
              </w:rPr>
            </w:r>
            <w:r>
              <w:rPr>
                <w:rFonts w:ascii="Calibri" w:hAnsi="Calibri"/>
                <w:b w:val="0"/>
                <w:sz w:val="18"/>
              </w:rPr>
              <w:t>Paylaşılan bellek eşzamanlılığı (PASS)</w:t>
            </w:r>
          </w:p>
        </w:tc>
      </w:tr>
    </w:tbl>
    <w:p/>
    <w:p>
      <w:pPr>
        <w:pStyle w:val="Heading2"/>
      </w:pPr>
      <w:r>
        <w:t>3.2 Çeviri Süreci</w:t>
      </w:r>
    </w:p>
    <w:p>
      <w:r>
        <w:rPr>
          <w:b w:val="0"/>
          <w:i w:val="0"/>
        </w:rPr>
        <w:t>Çeviriyi yapan model, Anthropic'in Claude Sonnet 5 modelidir (model kimliği: claude-sonnet-5). Bu bilgi tekrarlanabilirlik açısından önemlidir: modelin sürümü arasındaki yetenek farkları büyük olabildiğinden, hangi sürümün kullanıldığı açıkça belirtilmiştir. İstem (prompt) mühendisliği açısından süreç en yalın haliyle uygulanmıştır: modele her C dosyası için yalnızca "bu C programını Rust'a çevir" doğrultusunda doğrudan bir istek verilmiş; belirli bir Rust deyimselliği (idiom), hedef Rust sürümü, ek kısıtlama veya few-shot örnek sağlanmamıştır. Model, çeviriyi üretmeden önce kodu derlemek veya test etmek için herhangi bir araca erişememiştir (gerçek tek-geçiş/zero-shot koşulu); yani Round 1 çıktıları, modelin herhangi bir çalıştırma geri bildirimi almadan ürettiği ilk ve tek denemedir. Round 1'de her C programı, hiçbir insan düzeltmesi veya ek bağlam verilmeden tek geçişte (zero-shot) Rust'a çevrilmiştir. Değerlendirme betiği model-bağımsız tasarlanmıştır: translations_rust/ klasörüne başka bir LLM'in (ör. GPT-4o, DeepSeek, Qwen) çıktıları konularak aynı ölçüm tekrarlanabilir; ancak bu çalışmada yalnızca tek bir model (Claude Sonnet 5) test edilmiştir — bulgular bu modele özgüdür ve "LLM'ler genel olarak" biçiminde genellenmemelidir (bkz. §6).</w:t>
      </w:r>
    </w:p>
    <w:p>
      <w:r>
        <w:rPr>
          <w:b w:val="0"/>
          <w:i w:val="0"/>
        </w:rPr>
        <w:t>Tekrarlanabilirlik açısından şu ek sınırlama açıkça belirtilmelidir: çeviriler, sabit sıcaklık (temperature) ve top-p gibi örnekleme (sampling) parametrelerinin kontrol edildiği bir API çağrısı yerine, etkileşimli bir asistan oturumu (Claude Code CLI) içinde üretilmiştir. Bu arayüzde örnekleme parametreleri kullanıcı tarafından ayarlanmamış ve dışa açık biçimde raporlanmamıştır; dolayısıyla bu parametrelerin değerleri bilinmemektedir ve burada icat edilmemiştir. Bu durum, birebir aynı (bit-seviyesinde) çıktının başka bir oturumda yeniden üretilemeyebileceği anlamına gelir — model sürümü (claude-sonnet-5) ve istem içeriği sabit tutulsa dahi. Aynı şekilde, her bir çeviri isteği için kullanılan istemin birebir metni ayrı biçimde arşivlenmemiştir; yalnızca yöntemin genel doğrultusu ("bu C programını Rust'a çevir", ek kısıtlama olmadan) yukarıda aktarılmıştır. Bu iki nokta, çalışmanın tam anlamıyla bire bir tekrarlanabilirliğini sınırlayan, açıkça kabul edilmesi gereken metodolojik boşluklardır (bkz. §6).</w:t>
      </w:r>
    </w:p>
    <w:p>
      <w:pPr>
        <w:pStyle w:val="Heading2"/>
      </w:pPr>
      <w:r>
        <w:t>3.3 Diferansiyel Test ve Hata Taksonomisi</w:t>
      </w:r>
    </w:p>
    <w:p>
      <w:r>
        <w:rPr>
          <w:b w:val="0"/>
          <w:i w:val="0"/>
        </w:rPr>
        <w:t>Hedef dilde (Rust) önceden yazılmış birim testler bulunmadığından, çevirinin doğruluğu kaynak programla aynı girdide çalıştırılıp çıktı karşılaştırılarak (diferansiyel test) ölçülmüştür:</w:t>
      </w:r>
    </w:p>
    <w:p>
      <w:pPr>
        <w:ind w:left="454"/>
      </w:pPr>
      <w:r>
        <w:rPr>
          <w:rFonts w:ascii="Consolas" w:hAnsi="Consolas"/>
          <w:sz w:val="19"/>
        </w:rPr>
        <w:t>her örnek için:</w:t>
        <w:br/>
        <w:t xml:space="preserve">    C_ikili    = derle(C_kaynak)                 # referans</w:t>
        <w:br/>
        <w:t xml:space="preserve">    Rust_ikili = derle(Rust_çeviri)              # derlenmezse -&gt; CE</w:t>
        <w:br/>
        <w:t xml:space="preserve">    her test girdisi için:</w:t>
        <w:br/>
        <w:t xml:space="preserve">        beklenen = çalıştır(C_ikili, girdi)</w:t>
        <w:br/>
        <w:t xml:space="preserve">        alınan   = çalıştır(Rust_ikili, girdi)   # zaman aşımı -&gt; NT; çökme -&gt; RE</w:t>
        <w:br/>
        <w:t xml:space="preserve">        eğer alınan != beklenen -&gt; FE</w:t>
        <w:br/>
        <w:t xml:space="preserve">        değilse -&gt; PASS</w:t>
        <w:br/>
        <w:t xml:space="preserve">    örnek doğruluğu = tüm girdiler PASS ise 1, değilse 0</w:t>
      </w:r>
    </w:p>
    <w:p>
      <w:r>
        <w:rPr>
          <w:b w:val="0"/>
          <w:i w:val="0"/>
        </w:rPr>
        <w:t>Sonuçlar literatürdeki dört hata türüne göre sınıflandırılmıştır:</w:t>
      </w:r>
    </w:p>
    <w:p>
      <w:pPr>
        <w:spacing w:before="0" w:after="120"/>
        <w:jc w:val="center"/>
      </w:pPr>
      <w:r>
        <w:rPr>
          <w:b/>
          <w:sz w:val="20"/>
        </w:rPr>
        <w:t>Tablo 2. Hata taksonomisi.</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79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Kod</w:t>
            </w:r>
          </w:p>
        </w:tc>
        <w:tc>
          <w:tcPr>
            <w:tcW w:type="dxa" w:w="223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Tür</w:t>
            </w:r>
          </w:p>
        </w:tc>
        <w:tc>
          <w:tcPr>
            <w:tcW w:type="dxa" w:w="63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Tanım</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CE</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Derleme Hatası</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Rust kodu rustc ile derlenemiyor.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RE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Çalışma Zamanı Hatası</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panik veriyor veya sıfır olmayan çıkış koduyla çöküyor.</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NT</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Sonlanmama</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Program zaman aşımı süresi (5 sn) içinde sonlanmıyor.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FE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Fonksiyonel Hata</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derlenip çalışıyor ama çıktısı referanstan farklı.</w:t>
            </w:r>
          </w:p>
        </w:tc>
      </w:tr>
    </w:tbl>
    <w:p/>
    <w:p>
      <w:pPr>
        <w:pStyle w:val="Heading2"/>
      </w:pPr>
      <w:r>
        <w:t>3.4 Derleme Yapılandırması</w:t>
      </w:r>
    </w:p>
    <w:p>
      <w:r>
        <w:rPr>
          <w:b w:val="0"/>
          <w:i w:val="0"/>
        </w:rPr>
        <w:t>Rust'ta tamsayı taşması, debug modunda (overflow-checks açık) çalışma zamanı panik'i üretirken, release modunda (-O, taşma kontrolü kapalı) sessizce sarar (wrap). Bu farkın ölçülen doğruluğu nasıl etkilediğini göstermek amacıyla, aynı Round 1 çevirileri hem debug hem release modunda derlenip test edilmiştir.</w:t>
      </w:r>
    </w:p>
    <w:p>
      <w:pPr>
        <w:pStyle w:val="Heading2"/>
      </w:pPr>
      <w:r>
        <w:t>3.5 İyileştirme (Refinement) Döngüsü — Round 2</w:t>
      </w:r>
    </w:p>
    <w:p>
      <w:r>
        <w:rPr>
          <w:b w:val="0"/>
          <w:i w:val="0"/>
        </w:rPr>
        <w:t>Round 1'de başarısız olan her örnek için, ilgili hata sinyali (derleyici mesajı, panik metni veya beklenen-alınan çıktı farkı) modele geri verilmiş ve çeviriyi düzeltmesi istenmiştir. Düzeltilmiş dosyalar translations_rust_refined/ klasörüne yerleştirilmiş ve aynı diferansiyel test yeniden çalıştırılmıştır (Round 2). Bu adım, literatürdeki "execution-guided" / geri bildirim tabanlı iyileştirme yaklaşımının (ör. FLUORINE'in fuzzer geri bildirimi) küçük ölçekli, tek-turlu bir uygulamasıdır.</w:t>
      </w:r>
    </w:p>
    <w:p>
      <w:pPr>
        <w:pStyle w:val="Heading2"/>
      </w:pPr>
      <w:r>
        <w:t>3.6 Metrik</w:t>
      </w:r>
    </w:p>
    <w:p>
      <w:r>
        <w:rPr>
          <w:b w:val="0"/>
          <w:i w:val="0"/>
        </w:rPr>
        <w:t>Bu çalışmada iki ayrı, birbirine karıştırılmaması gereken metrik raporlanır:</w:t>
      </w:r>
    </w:p>
    <w:p>
      <w:r>
        <w:rPr>
          <w:b w:val="0"/>
          <w:i w:val="0"/>
        </w:rPr>
        <w:t>Program-düzeyi Yürütme Doğruluğu (Program-level Execution Accuracy, EA) = (TÜM test girdilerini geçen örnek/program sayısı) / (toplam örnek sayısı). Bu ikili (bir program ya tüm testleri geçer ya da başarısız sayılır) ve makalede vurgulanan ana metriktir (ör. "%70.18").</w:t>
      </w:r>
    </w:p>
    <w:p>
      <w:r>
        <w:rPr>
          <w:b w:val="0"/>
          <w:i w:val="0"/>
        </w:rPr>
        <w:t>Test-girdisi Bazında Geçme Oranı (Test-case Pass Rate) = (PASS olarak sınıflandırılan tekil test girdisi sayısı) / (toplam test girdisi sayısı). Bu, daha ince taneli bir ikincil metriktir ve tek başına EA yerine kullanılmamıştır — örneğin bir programın 4 testinden 3'ünü geçmesi test-girdisi bazında %75 olsa da, program-düzeyinde FAIL olarak sınıflandırılır.</w:t>
      </w:r>
    </w:p>
    <w:p>
      <w:r>
        <w:rPr>
          <w:b w:val="0"/>
          <w:i w:val="0"/>
        </w:rPr>
        <w:t>Örnek bazında ikili (PASS/FAIL) ölçümün yanı sıra, test-girdisi bazında ve hata-türü bazında dağılımlar da raporlanmıştır. Derleme modu (debug/release) her koşuda açıkça belirtilmiştir.</w:t>
      </w:r>
    </w:p>
    <w:p>
      <w:pPr>
        <w:pStyle w:val="Heading2"/>
      </w:pPr>
      <w:r>
        <w:t>3.7 Deneysel Ortam ve Araçlar</w:t>
      </w:r>
    </w:p>
    <w:p>
      <w:r>
        <w:rPr>
          <w:b w:val="0"/>
          <w:i w:val="0"/>
        </w:rPr>
        <w:t>Tekrarlanabilirlik için kullanılan yazılım ortamı şu şekildedir: işletim sistemi Windows 11; C derleyicisi olarak MSYS2/UCRT64 dağıtımından gcc 16.1.0 (`gcc -O2` ile derlenmiştir); Rust araç zinciri olarak rustc/cargo 1.97.1 (rustup üzerinden kurulmuştur). Derleme bayrakları §3.4'te belirtildiği gibidir: debug modda `-C opt-level=0 -C debug-assertions=on -C overflow-checks=on`, release modda `-O -C overflow-checks=off`. Her test çalıştırması için zaman aşımı eşiği 5 saniye olarak sabitlenmiştir (bkz. §3.3). Değerlendirme ve figür üretim betikleri Python 3.14.6 ile yazılmıştır; istatistiksel testler için SciPy kütüphanesi kullanılmıştır. Donanım özellikleri (CPU/RAM), ölçülen büyüklüğün (EA, hata sınıfı) çalışma zamanı performansından değil yalnızca programların işlevsel/davranışsal doğruluğundan türetilmesi nedeniyle sonuçları etkilememektedir; dolayısıyla ayrıntılı donanım envanteri burada raporlanmamıştır — ancak zaman aşımı eşiğinin (5 sn) çok daha yavaş bir donanımda NT sınıflandırmasını etkileyebileceği not edilmelidir. Değerlendirme betiği (`harness/run_experiment.py`), veri seti (`samples_c/`, `translations_rust/`, `translations_rust_refined/`, `tests/`) ve figür üretim betiği (`harness/make_figures.py`) proje deposunda tam olarak yer almaktadır; bu, derleme/test/ölçüm adımlarının bağımsız biçimde yeniden çalıştırılmasına olanak tanır. Yalnızca §3.2'de belirtilen çeviri üretim adımı (LLM çağrısı) bire bir tekrarlanabilir değildir.</w:t>
      </w:r>
    </w:p>
    <w:p>
      <w:r>
        <w:br w:type="page"/>
      </w:r>
    </w:p>
    <w:p>
      <w:pPr>
        <w:pStyle w:val="Heading1"/>
      </w:pPr>
      <w:r>
        <w:t>4. Bulgular</w:t>
      </w:r>
    </w:p>
    <w:p>
      <w:r>
        <w:rPr>
          <w:b w:val="0"/>
          <w:i w:val="0"/>
        </w:rPr>
        <w:t>Deney üç koşulda çalıştırılmıştır: (1) Round 1 — ham çeviriler, debug modu; (2) Round 1 — aynı ham çeviriler, release modu; (3) Round 2 — iyileştirilmiş çeviriler, debug modu. Tablo 3, üç koşulun karşılaştırmasını özetlemektedir.</w:t>
      </w:r>
    </w:p>
    <w:p>
      <w:pPr>
        <w:spacing w:before="0" w:after="120"/>
        <w:jc w:val="center"/>
      </w:pPr>
      <w:r>
        <w:rPr>
          <w:b/>
          <w:sz w:val="20"/>
        </w:rPr>
        <w:t>Tablo 3. Üç koşulun karşılaştırması (kendi çalıştırmamızdan üretilmiştir).</w:t>
      </w:r>
    </w:p>
    <w:tbl>
      <w:tblPr>
        <w:tblStyle w:val="TableGrid"/>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tblGrid>
      <w:tr>
        <w:tc>
          <w:tcPr>
            <w:tcW w:type="dxa" w:w="27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Koşul</w:t>
            </w:r>
          </w:p>
        </w:tc>
        <w:tc>
          <w:tcPr>
            <w:tcW w:type="dxa" w:w="122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Derleme</w:t>
              <w:br/>
            </w:r>
            <w:r>
              <w:rPr>
                <w:rFonts w:ascii="Calibri" w:hAnsi="Calibri"/>
                <w:b/>
                <w:color w:val="FFFFFF"/>
                <w:sz w:val="20"/>
              </w:rPr>
              <w:t>Modu</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w:t>
              <w:br/>
            </w:r>
            <w:r>
              <w:rPr>
                <w:rFonts w:ascii="Calibri" w:hAnsi="Calibri"/>
                <w:b/>
                <w:color w:val="FFFFFF"/>
                <w:sz w:val="20"/>
              </w:rPr>
              <w:t>(örnek)</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 %</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CE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RE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NT</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40/57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%70.18</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4</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2F2F2"/>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2F2F2"/>
          </w:tcPr>
          <w:p>
            <w:pPr>
              <w:spacing w:after="40" w:before="40"/>
              <w:jc w:val="center"/>
            </w:pPr>
            <w:r>
              <w:rPr>
                <w:rFonts w:ascii="Calibri" w:hAnsi="Calibri"/>
                <w:b w:val="0"/>
                <w:sz w:val="20"/>
              </w:rPr>
            </w:r>
            <w:r>
              <w:rPr>
                <w:rFonts w:ascii="Calibri" w:hAnsi="Calibri"/>
                <w:b w:val="0"/>
                <w:sz w:val="20"/>
              </w:rPr>
              <w:t>Release</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42/57</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%73.68</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2 — iyileştirilmiş</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57/57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%100.00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bl>
    <w:p/>
    <w:p>
      <w:pPr>
        <w:pStyle w:val="Heading2"/>
      </w:pPr>
      <w:r>
        <w:t>4.1 Genel Yürütme Doğruluğu</w:t>
      </w:r>
    </w:p>
    <w:p>
      <w:r>
        <w:rPr>
          <w:b w:val="0"/>
          <w:i w:val="0"/>
        </w:rPr>
        <w:t>Şekil 2'de görüldüğü gibi, güçlü bir LLM'in tek geçişte ürettiği ham çeviriler için yürütme doğruluğu yalnızca %70.18'dir (40/57 örnek, 226 test girdisinin 195'i PASS). Bu, AS1'e doğrudan yanıttır: en iyimser koşulda bile (release modu, %73.68) ham çeviri kusursuz değildir.</w:t>
      </w:r>
    </w:p>
    <w:p>
      <w:pPr>
        <w:jc w:val="center"/>
      </w:pPr>
      <w:r>
        <w:drawing>
          <wp:inline xmlns:a="http://schemas.openxmlformats.org/drawingml/2006/main" xmlns:pic="http://schemas.openxmlformats.org/drawingml/2006/picture">
            <wp:extent cx="5029200" cy="316595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5029200" cy="3165957"/>
                    </a:xfrm>
                    <a:prstGeom prst="rect"/>
                  </pic:spPr>
                </pic:pic>
              </a:graphicData>
            </a:graphic>
          </wp:inline>
        </w:drawing>
      </w:r>
    </w:p>
    <w:p>
      <w:pPr>
        <w:spacing w:before="80" w:after="200"/>
        <w:jc w:val="center"/>
      </w:pPr>
      <w:r>
        <w:rPr>
          <w:b/>
          <w:sz w:val="20"/>
        </w:rPr>
        <w:t>Şekil 2. Üç koşulda yürütme doğruluğu (%70.18 → %73.68 → %100).</w:t>
      </w:r>
    </w:p>
    <w:p>
      <w:pPr>
        <w:pStyle w:val="Heading2"/>
      </w:pPr>
      <w:r>
        <w:t>4.2 Hata Dağılımı ve Sessiz Başarısızlıklar</w:t>
      </w:r>
    </w:p>
    <w:p>
      <w:r>
        <w:rPr>
          <w:b w:val="0"/>
          <w:i w:val="0"/>
        </w:rPr>
        <w:t>AS2'ye yanıt olarak: Round 1'de (debug) başarısız olan 9 örneğin yalnızca biri (s19_global_counter) derleme aşamasında (CE) yakalanmıştır. Geri kalan 8 başarısızlık — iki çalışma zamanı hatası (RE) ve altı işlevsel hata (FE) — derleyici tarafından hiçbir uyarı vermeden sorunsuz derlenmiştir. Başka bir deyişle, başarısızlıkların %90.9'u (10/11) sözdizimsel değil sessiz semantik hatalardır ve yalnızca yürütme veya çıktı karşılaştırmasıyla ortaya çıkarılabilir. Şekil 3, üç koşuldaki sonuç dağılımını yığılmış çubuklarla göstermektedir.</w:t>
      </w:r>
    </w:p>
    <w:p>
      <w:pPr>
        <w:jc w:val="center"/>
      </w:pPr>
      <w:r>
        <w:drawing>
          <wp:inline xmlns:a="http://schemas.openxmlformats.org/drawingml/2006/main" xmlns:pic="http://schemas.openxmlformats.org/drawingml/2006/picture">
            <wp:extent cx="5029200" cy="3049817"/>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5029200" cy="3049817"/>
                    </a:xfrm>
                    <a:prstGeom prst="rect"/>
                  </pic:spPr>
                </pic:pic>
              </a:graphicData>
            </a:graphic>
          </wp:inline>
        </w:drawing>
      </w:r>
    </w:p>
    <w:p>
      <w:pPr>
        <w:spacing w:before="80" w:after="200"/>
        <w:jc w:val="center"/>
      </w:pPr>
      <w:r>
        <w:rPr>
          <w:b/>
          <w:sz w:val="20"/>
        </w:rPr>
        <w:t>Şekil 3. Koşullara göre yığılmış sonuç dağılımı.</w:t>
      </w:r>
    </w:p>
    <w:p>
      <w:pPr>
        <w:pStyle w:val="Heading2"/>
      </w:pPr>
      <w:r>
        <w:t>4.3 Kod Uzunluğu ile Başarı İlişkisi</w:t>
      </w:r>
    </w:p>
    <w:p>
      <w:r>
        <w:rPr>
          <w:b w:val="0"/>
          <w:i w:val="0"/>
        </w:rPr>
        <w:t>Bu ilişkiyi yalnızca birkaç uzun örnekle değerlendirmenin zayıf bir kanıt olacağı değerlendirilerek, orijinal 24 programlık veri setine (en uzunu 88 satır) önce 69-141 satır arasında 5 yeni, yapısal olarak daha karmaşık program (s25-s29), ardından 27-71 satır arasında 7 Rosetta Code örneği (s30-s36) ve son olarak 148-154 satır arasında 3 gerçek üretim kodu örneği (s37-s39, bkz. §3.1) ve son olarak 21-43 satır arasında 6 yeni hedefli program (s40-s45, bkz. §3.1) eklenmiştir. Şekil 4, tüm 57 örneğin kaynak kod uzunluğunu (LoC, C) başarı/başarısızlık durumuna göre göstermektedir. Betimsel eğilim büyük ölçüde önceki gözlemi doğrulamaktadır: eklenen 5 uzun programın dördü (69, 80, 87 ve 141 satır) ve 7 Rosetta Code örneğinin tamamı sorunsuz geçmiştir; başarısızlıkların büyük çoğunluğu (10/12) 10-73 satır aralığında kalmıştır. Ancak veri setine eklenen 6 gerçek üretim kodu örneği (s37-s39, s46-s48) bu tabloya önemli bir nüans katmıştır: bunlardan dördü (s37_bsd_getopt, 148 satır; s39_bsd_heapsort, 143 satır; s46_musl_qsort, 262 satır; s47_redis_sds, 522 satır) sorunsuz geçmiş, ikisi (s38_bsd_strtol, 154 satır; s48_cjson_number, 389 satır) başarısız olmuştur. s47_redis_sds, veri setindeki 57 programın tümü arasında en uzun olanıdır ve buna rağmen ilk seferde sorunsuz geçmiştir; bu, önceki turda geçersizleşen "en uzun program sorunsuz geçer" gözlemini bir bakıma yeniden doğrular gibi görünse de, aynı anda 389 satırlık s48'in başarısız olması, tek yönlü bir "uzunluk → başarı" ilişkisinin var olmadığını göstermektedir. Başarısızlıkların ikisi de (§4.4.F, §4.4.D) yine uzunlukla değil belirli semantik boşluklarla (platforma bağlı tamsayı genişliği; `%g` biçimlendirmesi) ilişkilidir — yani veri setindeki en uzun ve en kısa programların da PASS ya da FAIL olabilmesi, "uzun programlar karmaşıklıkları nedeniyle başarısız olur" savını değil, "başarısızlık uzunluktan bağımsız, hedeflenen semantik boşluğa bağlıdır" savını desteklemektedir.</w:t>
      </w:r>
    </w:p>
    <w:p>
      <w:r>
        <w:rPr>
          <w:b w:val="0"/>
          <w:i w:val="0"/>
        </w:rPr>
        <w:t>Bu betimsel gözlemin istatistiksel olarak da sınanması amacıyla, PASS (n=36) ve FAIL (n=12) gruplarının kaynak kod uzunluğu (LoC) dağılımları Mann-Whitney U testi ile karşılaştırılmıştır (parametrik olmayan bir test tercih edilmiştir, çünkü LoC dağılımının normal olduğu varsayılamaz ve n küçüktür). PASS grubunun ortanca LoC değeri 31.5 (ortalama 65.9), FAIL grubunun ortanca LoC değeri 20.0'dır (ortalama 66.3 — iki grubun ortalaması, uzun gerçek üretim kodu örneklerinin her iki gruba da dağılmasından ötürü artık neredeyse birbirine eşittir). Fark istatistiksel olarak anlamlı değildir (U=287.0, p=0.359, α=0.05 eşiğinde anlamlı değil) — veri seti 36→39→45→48→53→57 örneğe büyüdükçe p-değeri sırasıyla 0.076 → 0.187 → 0.169 → 0.273 → 0.337 → 0.359 olarak dalgalanmıştır; bu dalgalanmanın kendisi, küçük örneklemlerde p-değerinin istikrarsızlığına dair veriye dayalı bir gösterge sayılabilir. Bu, "kod uzunluğu başarıyı etkilemez" gibi kesin bir nedensel iddiada bulunmak yerine, daha temkinli bir ifadeyle: bu veri setinde kod uzunluğu ile çeviri başarısı arasında istatistiksel olarak anlamlı bir ilişki gözlenmemiştir ve veri seti büyüdükçe bu ilişkinin betimsel yönü dahi istikrarlı kalmamıştır. Bu, literatürdeki "kod uzunluğu arttıkça çeviri hatası artar" (FLUORINE) savını bu özel veri setinde doğrulamayan, ancak küçük örneklem (n=57, FAIL grubunda yalnızca 12 gözlem) nedeniyle kesin bir çürütme de sayılamayacak bir bulgudur (bkz. §6).</w:t>
      </w:r>
    </w:p>
    <w:p>
      <w:pPr>
        <w:jc w:val="center"/>
      </w:pPr>
      <w:r>
        <w:drawing>
          <wp:inline xmlns:a="http://schemas.openxmlformats.org/drawingml/2006/main" xmlns:pic="http://schemas.openxmlformats.org/drawingml/2006/picture">
            <wp:extent cx="5029200" cy="3204087"/>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5029200" cy="3204087"/>
                    </a:xfrm>
                    <a:prstGeom prst="rect"/>
                  </pic:spPr>
                </pic:pic>
              </a:graphicData>
            </a:graphic>
          </wp:inline>
        </w:drawing>
      </w:r>
    </w:p>
    <w:p>
      <w:pPr>
        <w:spacing w:before="80" w:after="200"/>
        <w:jc w:val="center"/>
      </w:pPr>
      <w:r>
        <w:rPr>
          <w:b/>
          <w:sz w:val="20"/>
        </w:rPr>
        <w:t>Şekil 4. Kod uzunluğu (C, satır sayısı) ile başarı durumu ilişkisi (Round 1, 10-522 satır aralığı).</w:t>
      </w:r>
    </w:p>
    <w:p>
      <w:r>
        <w:rPr>
          <w:b w:val="0"/>
          <w:i w:val="0"/>
        </w:rPr>
        <w:t>Kod uzunluğunun tek başına açıklayıcı olmaması, başka hangi kod özelliklerinin başarı/başarısızlıkla ilişkili olabileceği sorusunu gündeme getirmektedir. Tablo 4, PASS ve FAIL gruplarındaki programların işaretçi (pointer/`-&gt;`) kullanımı, dinamik bellek ayırma (`malloc`/`calloc`) ve string-fonksiyonu (`strlen`, `strcmp`, `strtok`, `fgets` vb.) kullanım oranlarını göstermektedir (kaynak dosyalar üzerinde basit desen taraması ile hesaplanmıştır).</w:t>
      </w:r>
    </w:p>
    <w:p>
      <w:pPr>
        <w:spacing w:before="0" w:after="120"/>
        <w:jc w:val="center"/>
      </w:pPr>
      <w:r>
        <w:rPr>
          <w:b/>
          <w:sz w:val="20"/>
        </w:rPr>
        <w:t>Tablo 4. PASS/FAIL gruplarına göre betimsel kod özellikleri (Round 1).</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374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Özellik</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PASS (n=36)</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FAIL (n=12)</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Ortalama LoC</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65.9</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66.3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Medyan 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31.5</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İşaretçi (pointer)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%55.6</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%33.3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Dinamik bellek ayırma (malloc/calloc)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%25.0</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String fonksiyonu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%36.1</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%58.3</w:t>
            </w:r>
          </w:p>
        </w:tc>
      </w:tr>
    </w:tbl>
    <w:p/>
    <w:p>
      <w:r>
        <w:rPr>
          <w:b w:val="0"/>
          <w:i w:val="0"/>
        </w:rPr>
        <w:t>Tablo 4'teki en belirgin örüntü, FAIL grubunun string-fonksiyonu kullanım oranının (%58.3) PASS grubundan (%36.1) yüksek, buna karşılık işaretçi ve dinamik bellek kullanımının belirgin biçimde düşük olmasıdır — on iki başarısızlığın hiçbirinde `malloc`/`calloc` kullanılmamaktadır (s38_bsd_strtol ve s48_cjson_number dahil — her ikisi de kendi başına bellek ayırmaz; s45_goto_cleanup ise malloc kullanır ama PASS grubundadır). Ortalama LoC'nin iki grupta neredeyse eşitlenmesi (65.9 vs 66.3) dikkat çekicidir — bu, s46/s47 (262, 522 satır, PASS) ve s48 (389 satır, FAIL) gibi uzun gerçek üretim kodu örneklerinin her iki gruba da dağılmasından kaynaklanır ve LoC'nin tek başına ayırt edici olmadığını bir kez daha gösterir. Bu, §4.4'teki kök neden analiziyle tutarlıdır: başarısızlıkların büyük bölümü (string modeli, char işaretliliği, %g biçimlendirmesi, tamsayı genişliği, switch fallthrough) string/karakter/sayı/kontrol-akışı semantiğiyle ilgilidir; dinamik veri yapısı (bağlı liste, ağaç, hash tablosu) içeren programlar (s25, s28, s29, s33, s35) bu veri setinde istisnasız PASS olmuştur — hatta s39_bsd_heapsort ve özellikle s47_redis_sds gibi ham işaretçi aritmetiğine/karmaşık bellek düzenine yapısal olarak bağımlı gerçek programlar bile PASS olmuştur (bkz. §4.8). İşaretçi kullanımı ile PASS/FAIL durumu arasındaki ilişki de Fisher'in kesin testiyle sınanmış, istatistiksel olarak anlamlı bulunmamıştır (olasılık oranı=1.93, p=0.385); yine küçük örneklem nedeniyle bu bulgu ön gözlem niteliğindedir ve daha büyük bir veri setinde doğrulanmalıdır.</w:t>
      </w:r>
    </w:p>
    <w:p>
      <w:pPr>
        <w:pStyle w:val="Heading2"/>
      </w:pPr>
      <w:r>
        <w:t>4.4 Kök Neden Analizi</w:t>
      </w:r>
    </w:p>
    <w:p>
      <w:r>
        <w:rPr>
          <w:b w:val="0"/>
          <w:i w:val="0"/>
        </w:rPr>
        <w:t>AS3'e yanıt olarak, Round 1'deki 17 başarısızlık, 9 ayrı kök nedene ayrıştırılmıştır (Şekil 5). Bu kök nedenlerin her biri, C ile Rust arasındaki bilinen bir semantik boşluğa karşılık gelmektedir. İlk beş kategori (A-E), veri setinin özgün/hedefli bölümünde (s01-s29) gözlenmiştir; kalan dört kategori ise sonradan, kademeli veri seti genişletmeleriyle ortaya çıkmış, önceden öngörülmemiş bulgulardır: F (tamsayı genişliği) gerçek üretim kodu genişletmesiyle (s37-s39), G (usize taşması) ve H (switch fallthrough) yeni hedefli örneklerle (s40-s45), I (makro çoklu-değerlendirme) ise karmaşık makro kullanımını hedefleyen bir örnekle (s56) ortaya çıkmıştır. Kategori D (çıktı biçimlendirme), ilk iki üyesinden (s15, s27) sonra tamamen bağımsız bir üçüncü gerçek kod tabanında (cJSON, s48) da tekrarlanarak sistematik bir C↔Rust boşluğu olduğuna dair ek kanıt sağlamıştır:</w:t>
      </w:r>
    </w:p>
    <w:p>
      <w:pPr>
        <w:jc w:val="center"/>
      </w:pPr>
      <w:r>
        <w:drawing>
          <wp:inline xmlns:a="http://schemas.openxmlformats.org/drawingml/2006/main" xmlns:pic="http://schemas.openxmlformats.org/drawingml/2006/picture">
            <wp:extent cx="5029200" cy="2434838"/>
            <wp:docPr id="4" name="Picture 4"/>
            <wp:cNvGraphicFramePr>
              <a:graphicFrameLocks noChangeAspect="1"/>
            </wp:cNvGraphicFramePr>
            <a:graphic>
              <a:graphicData uri="http://schemas.openxmlformats.org/drawingml/2006/picture">
                <pic:pic>
                  <pic:nvPicPr>
                    <pic:cNvPr id="0" name="fig5_rootcause.png"/>
                    <pic:cNvPicPr/>
                  </pic:nvPicPr>
                  <pic:blipFill>
                    <a:blip r:embed="rId12"/>
                    <a:stretch>
                      <a:fillRect/>
                    </a:stretch>
                  </pic:blipFill>
                  <pic:spPr>
                    <a:xfrm>
                      <a:off x="0" y="0"/>
                      <a:ext cx="5029200" cy="2434838"/>
                    </a:xfrm>
                    <a:prstGeom prst="rect"/>
                  </pic:spPr>
                </pic:pic>
              </a:graphicData>
            </a:graphic>
          </wp:inline>
        </w:drawing>
      </w:r>
    </w:p>
    <w:p>
      <w:pPr>
        <w:spacing w:before="80" w:after="200"/>
        <w:jc w:val="center"/>
      </w:pPr>
      <w:r>
        <w:rPr>
          <w:b/>
          <w:sz w:val="20"/>
        </w:rPr>
        <w:t>Şekil 5. Başarısızlıkların kök-neden dağılımı (Round 1).</w:t>
      </w:r>
    </w:p>
    <w:p>
      <w:r>
        <w:rPr>
          <w:b/>
          <w:i w:val="0"/>
        </w:rPr>
        <w:t>A) Unsigned tamsayı taşması → Çalışma Zamanı Hatası (s09_djb2_hash, s14_fnv_hash)</w:t>
      </w:r>
    </w:p>
    <w:p>
      <w:r>
        <w:rPr>
          <w:b w:val="0"/>
          <w:i w:val="0"/>
        </w:rPr>
        <w:t>Önemli bir teknik açıklık: C standardına göre unsigned tamsayı taşması tanımsız davranış (undefined behavior) değildir; mod 2^n sarma (wraparound) olarak kuralla tanımlıdır ve djb2/FNV gibi karma (hash) fonksiyonları bu garantiye kasıtlı olarak dayanır. Çevrilen Rust kodu ise bu çarpmayı `hash = hash * K` biçiminde, yani Rust'ın varsayılan (debug modda taşmada panik veren) aritmetik operatörüyle ifade etmiştir; oysa C'nin kasıtlı sarma davranışını doğru yansıtmak için Rust'ın açık `wrapping_mul` (veya `Wrapping&lt;u32&gt;`) yapısı kullanılmalıydı. Bu, LLM'in çevirisindeki gerçek (ve gizli) hatadır — Rust debug modda tamsayı taşmasında panik vererek çökmüştür ("attempt to multiply with overflow"). İki bağımsız örnekte aynı kök nedenin görülmesi dikkat çekicidir. Release modda ise rustc'nin aynı operatörü iki'nin tümleyeni yöntemiyle sarması (bu davranış rustc tarafından belgelenmiş olsa da resmi olarak garanti edilen bir dil özelliği değildir), bu örnekte C'nin garantili sarma semantiğiyle örtüşmüş ve aynı sonucu üretmiştir. Yani aynı — teknik olarak hâlâ kırılgan/yanlış — çeviri, yalnızca derleme yapılandırmasına bağlı olarak bir kez çökmüş bir kez "doğru" çıktı vermiştir; bunu "hatanın maskelenmesi" olarak adlandırmak, C'nin taşma davranışının tanımsız olduğu anlamına gelmez, yalnızca çevirinin release modda tesadüfen doğru sonuç verdiği ama debug modda gerçek bir çeviri kusurunu açığa çıkardığı anlamına gelir. Düzeltme: wrapping_mul kullanımı (Round 2'de PASS). Not: Veri setine eklenen s29_hashtable_cmds da aynı djb2 tarzı bir karma fonksiyonu kullanır; ancak test edilen anahtarlar kısa olduğundan (1-3 karakter) taşma eşiğine ulaşılmamış ve örnek PASS olmuştur. Bu, taşma hatasının yalnızca yeterince büyük girdilerle tetiklenen, kısmen "gizli" bir risk olduğunu göstermektedir.</w:t>
      </w:r>
    </w:p>
    <w:p>
      <w:r>
        <w:rPr>
          <w:b/>
          <w:i w:val="0"/>
        </w:rPr>
        <w:t>B) String modeli: karakter ile bayt → Fonksiyonel Hata (s06_reverse_string, s13_word_count)</w:t>
      </w:r>
    </w:p>
    <w:p>
      <w:r>
        <w:rPr>
          <w:b w:val="0"/>
          <w:i w:val="0"/>
        </w:rPr>
        <w:t>C dizeleri bayt düzeyinde işlenir; LLM'in ürettiği idiyomatik Rust çevirisi ise .chars() (Unicode karakter) kullanmıştır. ASCII girdilerde bayt=karakter olduğundan testler geçmiş, ancak çok baytlı (Türkçe, örn. "çğıöşü") girdilerde sonuç değişmiştir (s13'te C 20 bayt, Rust 17 karakter döndürmüştür). Düzeltme: bayt düzeyinde işleme; bu hata hiçbir derleme modunda kendiliğinden düzelmez.</w:t>
      </w:r>
    </w:p>
    <w:p>
      <w:r>
        <w:rPr>
          <w:b/>
          <w:i w:val="0"/>
        </w:rPr>
        <w:t>C) char işaretliliği (signedness) → Fonksiyonel Hata (s20_char_sum)</w:t>
      </w:r>
    </w:p>
    <w:p>
      <w:r>
        <w:rPr>
          <w:b w:val="0"/>
          <w:i w:val="0"/>
        </w:rPr>
        <w:t>C'de char çoğu platformda işaretlidir; 127'den büyük bayt değerleri negatif sayılır. LLM, baytları Rust'ta u8 (0-255, hep pozitif) olarak toplamıştır ("çğ" girdisinde C −307, Rust 717 döndürmüştür). Düzeltme: her baytı i8'e çevirerek toplama.</w:t>
      </w:r>
    </w:p>
    <w:p>
      <w:r>
        <w:rPr>
          <w:b/>
          <w:i w:val="0"/>
        </w:rPr>
        <w:t>D) Çıktı biçimlendirme semantiği (%g) → Fonksiyonel Hata (s15_float_avg, s27_csv_stats, s48_cjson_number)</w:t>
      </w:r>
    </w:p>
    <w:p>
      <w:r>
        <w:rPr>
          <w:b w:val="0"/>
          <w:i w:val="0"/>
        </w:rPr>
        <w:t>C'nin %g biçimlendiricisi anlamlı basamak sayısına göre biçimlenir, sondaki sıfırları atar ve belirli eşiklerin dışında bilimsel (üstel) gösterime geçer; LLM Rust'ın varsayılan {} biçimini kullanmıştır — bu hiçbir zaman üstel gösterime geçmez. s15'te 7/3 ortalaması için C 2.33333, Rust 2.3333333333333335 döndürmüştür; veri setine sonradan eklenen s27_csv_stats'ta da aynı kök neden bağımsız biçimde tekrarlanmıştır (2/7 ortalaması için C 0.285714, Rust 0.2857142857142857). İki bağımsız örnekte aynı hatanın görülmesi, bu boşluğun rastlantısal değil sistematik olduğunu doğrulamaktadır. Düzeltme: %g davranışını taklit eden özel bir biçimlendirici — ilginç biçimde, s15 için yazılan ilk düzeltici yalnızca 1'e eşit veya büyük değerler için doğru basamak sayısı hesaplıyordu; s27'nin ortalaması 1'in altında olduğunda bu "düzeltilmiş" kod da yanlış sonuç verdi ve üstel hesaplamasının tüm büyüklük mertebelerini kapsayacak şekilde genelleştirilmesi gerekti. Bu, dar kapsamlı test girdileriyle doğrulanan bir düzeltmenin bile eksik kalabileceğini gösteren ayrı bir bulgudur. Veri setine sonradan eklenen tamamen bağımsız bir gerçek kod tabanı (cJSON, s48) bu kök nedeni üçüncü kez, hem de daha zorlu biçimde doğrulamıştır: cJSON'un sayı yazdırma mantığı bilimsel-gösterime-geçiş dalını da içerir (C `1e-10` derken Rust'ın varsayılan biçimi `0.0000000001`, C `1.79769313486232e+308` derken Rust 300'den fazla haneli düz ondalık bir dize üretmiştir) — s15/s27 için yazılan önceki düzelticilerin hiçbiri bu dalı hiç gerektirmediğinden yetersiz kalmış, cJSON'un round-trip garantili 15/17-basamak stratejisini (ve `compare_double()` fonksiyonundaki bağıl tolerans mantığını) birebir yeniden üreten, tamamen yeni ve daha genel bir biçimlendirici yazılması gerekmiştir. Bu üçüncü, bağımsız tekrar, kategori D'nin veri setine özgü bir tuhaflık değil sistematik bir C↔Rust boşluğu olduğuna dair güçlü ek kanıt sunar.</w:t>
      </w:r>
    </w:p>
    <w:p>
      <w:r>
        <w:rPr>
          <w:b/>
          <w:i w:val="0"/>
        </w:rPr>
        <w:t>E) Güvenli olmayan global durum → Derleme Hatası (s19_global_counter)</w:t>
      </w:r>
    </w:p>
    <w:p>
      <w:r>
        <w:rPr>
          <w:b w:val="0"/>
          <w:i w:val="0"/>
        </w:rPr>
        <w:t>C'nin global static int sayacı doğrudan Rust static mut'a taşınmıştır. Rust'ta değiştirilebilir statik değişkene erişim unsafe gerektirdiğinden kod derlenmemiştir (error[E0133]). Bu, veri setindeki tek CE örneğidir ve tek derleme-aşamasında yakalanan hatadır. Düzeltme: sayacı global yerine &amp;mut parametre olarak geçirme.</w:t>
      </w:r>
    </w:p>
    <w:p>
      <w:r>
        <w:rPr>
          <w:b/>
          <w:i w:val="0"/>
        </w:rPr>
        <w:t>F) Platforma bağlı tamsayı genişliğinin sabit varsayılması → Fonksiyonel Hata (s38_bsd_strtol)</w:t>
      </w:r>
    </w:p>
    <w:p>
      <w:r>
        <w:rPr>
          <w:b w:val="0"/>
          <w:i w:val="0"/>
        </w:rPr>
        <w:t>Bu kategori, veri setinin özgün/hedefli tasarımından değil, §3.1'de açıklanan gerçek üretim kodu (OpenBSD `strtol()`) genişletmesinden ortaya çıkmıştır ve önceden öngörülmemiştir. C'nin `long` tipinin genişliği platforma bağlıdır: Linux/LP64'te 64 bit, ancak bu çalışmanın derleme ortamında (Windows/LLP64, MSYS2 gcc) yalnızca 32 bittir (bkz. §3.7, `.c` dosyasındaki platform notu). LLM'in ürettiği Rust çevirisi, `long`ı — birçok modern sistemde geçerli olan yaygın varsayımla — 64 bit `i64` olarak çevirmiştir. Küçük değerlerde bu seçim sonucu etkilemez, ancak platformun gerçek 32-bit sınırını (`2147483647`) aşan büyük girdilerde (`99999999999`) C referansı `ERANGE` ile taşma bildirirken (sonucu `2147483647`'e sabitler), `i64` tabanlı Rust çevirisi hiç taşmaz ve girdiyi olduğu gibi (`99999999999`) döndürür — bu iki çıktı arasındaki fark, testte doğrudan gözlemlenmiştir. Bu, önceki beş kategoriden (A-E) niteliksel olarak farklı bir kök nedendir: burada Rust kodu sözdizimsel olarak doğru ve derleyici açısından tutarlıdır (aksine, kategori A'daki gibi bir aritmetik panikle de sonuçlanmaz); hata yalnızca seçilen sabit genişliğin, kaynak platformun değişken (ve C standardınca yalnızca bir alt sınırla garanti edilen) tamsayı genişliğiyle örtüşmemesinden kaynaklanır. Düzeltme (Round 2): `i64` yerine, bu platformun gerçek `long` genişliğini yansıtan `i32` kullanıldı (PASS).</w:t>
      </w:r>
    </w:p>
    <w:p>
      <w:r>
        <w:rPr>
          <w:b/>
          <w:i w:val="0"/>
        </w:rPr>
        <w:t>G) İşaretsiz (usize) tip seçiminin yarattığı yeni taşma riski → Çalışma Zamanı Hatası (s40_diff_sum)</w:t>
      </w:r>
    </w:p>
    <w:p>
      <w:r>
        <w:rPr>
          <w:b w:val="0"/>
          <w:i w:val="0"/>
        </w:rPr>
        <w:t>Bu kategori, veri setine kod uzunluğu-başarı ilişkisini daha geniş bir dizi semantik olguyla sınamak amacıyla eklenen yeni bir örnekten (s40) ortaya çıkmıştır. C referansı, dizi boyutunu işaretli `int` olarak tutar; bu sayede `n == 0` iken `i &lt; n - 1` karşılaştırması (`0 &lt; -1`) güvenle yanlış olur ve döngü hiç çalışmaz — kaynak kodda hiçbir zaman tanımsız/riskli bir durum oluşmaz. Ancak LLM, "dizi boyutu" kavramını Rust'a çevirirken idiyomatik bir tercih olan `usize` tipini seçmiştir; bu durumda `n == 0` iken `n - 1` ifadesi `usize` altında taşar (underflow) ve debug modda panik verir ("attempt to subtract with overflow"). Bu, kategori F ile aynı ailedendir (bir Rust tipi seçiminin kaynak kodda hiç var olmayan yeni bir hata sınıfı yaratması), ancak burada hata kaynak platformdan değil doğrudan Rust'ın tip sisteminden (işaretsiz tipler negatif değer alamaz) kaynaklanır. İlginç bir ayrıntı: bu panik, release modunda dahi ortadan kalkmamıştır — çünkü taşma kontrolü kapatıldığında `n - 1` sessizce `usize::MAX`'e sarar, ancak hemen ardından dizi erişimi (`arr[i+1]`) Rust'ın her zaman (derleme modundan bağımsız) uyguladığı sınır kontrolüne takılıp yine panik verir. Bu, kategori A'daki (aritmetik taşma) çökmelerin aksine, bu tür bir çökmenin derleme yapılandırmasıyla "maskelenemeyeceğini" göstermektedir. Düzeltme (Round 2): `n - 1` yerine `n.saturating_sub(1)` kullanılarak `n == 0` durumunda döngü aralığının boş (`0..0`) olması sağlandı (PASS).</w:t>
      </w:r>
    </w:p>
    <w:p>
      <w:r>
        <w:rPr>
          <w:b/>
          <w:i w:val="0"/>
        </w:rPr>
        <w:t>H) switch/case fallthrough'ın kaybolması → Fonksiyonel Hata (s43_switch_fallthrough)</w:t>
      </w:r>
    </w:p>
    <w:p>
      <w:r>
        <w:rPr>
          <w:b w:val="0"/>
          <w:i w:val="0"/>
        </w:rPr>
        <w:t>C'nin `switch` yapısı, `break` konulmadığında bir sonraki `case`'e bilinçli olarak "düşer" (fallthrough) — kümülatif değer hesaplamak için klasik bir legacy deyimidir (s43'te `case 4` bloğu `case 3`, `case 2` ve `case 1` bloklarının kodunu da sırasıyla çalıştırarak toplam bonusu biriktirir). Rust'ın `match` yapısı varsayılan olarak düşmez; her kol bağımsızdır. LLM'in ürettiği çeviri, her seviyeyi yalnızca kendi (kümülatif olmayan) katkısıyla eşleştirmiş, C'deki kasıtlı düşme davranışını yeniden üretmemiştir — bu, sözdizimsel olarak geçerli ama işlevsel olarak yanlış bir çeviridir (level=4 için doğru sonuç 15 iken çeviri 8 döndürmüştür). Bu hata sınıfı, önceki kategorilerin aksine bir kütüphane fonksiyonu veya veri tipi farkından değil, doğrudan bir kontrol akışı yapısının (switch fallthrough) iki dilde temelden farklı varsayılan davranışından kaynaklanır. Düzeltme (Round 2): her `match` kolu, karşılık geldiği C case zincirinin toplam katkısını açıkça içerecek şekilde yeniden yazıldı (PASS).</w:t>
      </w:r>
    </w:p>
    <w:p>
      <w:r>
        <w:rPr>
          <w:b/>
          <w:i w:val="0"/>
        </w:rPr>
        <w:t>I) Makro çoklu-değerlendirme yan etkisi → Fonksiyonel Hata (s56_macro_table)</w:t>
      </w:r>
    </w:p>
    <w:p>
      <w:r>
        <w:rPr>
          <w:b w:val="0"/>
          <w:i w:val="0"/>
        </w:rPr>
        <w:t>C önişlemcisi (preprocessor) makroları saf metinsel ikamedir (textual substitution): bir parametre makro gövdesinde birden fazla kez geçiyorsa, o parametre için verilen ifade de o kadar kez değerlendirilir. `#define MAX(a,b) ((a)&gt;(b)?(a):(b))` makrosunda `a` iki kez geçer (karşılaştırmada ve seçilen dalda); yan etkili bir argümanla (`MAX(x++, 10)`) çağrıldığında ve koşul doğru çıktığında, `x++` gerçekten iki kez çalışır. LLM'in doğal çevirisi bunu bir Rust fonksiyonuna (`fn max(a, b)`) dönüştürmüştür; Rust'ta fonksiyon argümanları her zaman tam olarak bir kez değerlendirilir, bu yüzden aynı yan etki tek sefer uygulanmıştır. Sonuç: `x=20` girdisinde C `m=21, x=22` üretirken, çeviri `m=20, x=21` üretmiştir (5 testin 2'sinde, koşulun doğru çıktığı durumlarda, gerçek ve ölçülmüş bir fark). İlginç biçimde, aynı örnekteki X-Macro/token-pasting deseni (bir enum ve isim tablosunun tek bir listeden türetilmesi) hiçbir soruna yol açmamıştır — LLM bunu doğrudan bir `enum` ve `match` ifadesine sorunsuz eşlemiştir. Yani karmaşık makro kullanımının kendisi değil, özellikle *yan-etkili bir argümanın çoklu genişletilmesi* çeviri hatasına yol açmıştır. Düzeltme (Round 2): C'nin metinsel ikame semantiğini kasıtlı olarak yeniden üreten bir Rust `macro_rules!` tanımı yazıldı (PASS).</w:t>
      </w:r>
    </w:p>
    <w:p>
      <w:r>
        <w:rPr>
          <w:b w:val="0"/>
          <w:i w:val="0"/>
        </w:rPr>
        <w:t>Veri setinde sonlanmama (NT) hatası gözlenmemiştir (NT=0); bu tür hatalar tipik olarak döngü sınır koşulunun yanlış çevrilmesinden (ör. i &lt;= n yerine i &lt; n) veya güncelleme adımının atlanmasından kaynaklanır. Taksonomiye tamlık için dahil edilmiştir; daha büyük veya karmaşık kod tabanlarında görülme olasılığının arttığı değerlendirilmektedir.</w:t>
      </w:r>
    </w:p>
    <w:p>
      <w:pPr>
        <w:pStyle w:val="Heading2"/>
      </w:pPr>
      <w:r>
        <w:t>4.5 Derleme Modunun Etkisi (AS4)</w:t>
      </w:r>
    </w:p>
    <w:p>
      <w:r>
        <w:rPr>
          <w:b w:val="0"/>
          <w:i w:val="0"/>
        </w:rPr>
        <w:t>Aynı ham çeviriler release modunda derlendiğinde EA %70.18'den %73.68'e yükselmiştir; artışın tamamı, unsigned taşma kaynaklı iki RE örneğinin (s09, s14) release modda taşmanın sessizce sarmasıyla PASS'e dönüşmesinden kaynaklanmaktadır. Bu bir düzeltme değildir — aynı hatalı mantık, farklı bir derleme yapılandırmasında tesadüfen doğru sonuç üretmektedir. Önemle belirtilmelidir ki bu etki yalnızca aritmetik taşma kaynaklı RE örnekleriyle sınırlıdır: release modu, veri setindeki tek CE örneğini (s19), on iki FE örneğinden (string modeli, char işaretliliği, %g biçimlendirmesi, tamsayı genişliği, switch fallthrough, makro çoklu-değerlendirme) hiçbirini, ve hatta aynı RE taksonomi türü içindeki s40'ın dizi-sınırı kaynaklı panikini (§4.4.G) dahi etkilememiştir — bu hata türleri derleme yapılandırmasından bağımsızdır. Bu bulgu, doğruluk raporlanırken yalnızca "debug/release" ayrımının değil, panik/çökmenin tam olarak hangi denetimden (aritmetik taşma mı, dizi sınırı mı) kaynaklandığının da belirtilmesi gerektiğini göstermektedir; aksi halde yanıltıcı biçimde yüksek bir doğruluk rakamı, altta yatan ciddi bir taşma hatasını gizleyebilir.</w:t>
      </w:r>
    </w:p>
    <w:p>
      <w:pPr>
        <w:pStyle w:val="Heading2"/>
      </w:pPr>
      <w:r>
        <w:t>4.6 İyileştirme Döngüsünün Etkisi (AS5)</w:t>
      </w:r>
    </w:p>
    <w:p>
      <w:r>
        <w:rPr>
          <w:b w:val="0"/>
          <w:i w:val="0"/>
        </w:rPr>
        <w:t>Round 1'de başarısız olan 17 örneğe ilgili hata sinyali (derleyici çıktısı, panik mesajı veya beklenen/alınan farkı) geri bildirim olarak verildiğinde, modelin ürettiği düzeltmelerin tamamı (17/17) testleri geçmiştir; Round 2'de EA %100.00'e (57/57 örnek, 229/229 test girdisi) ulaşmıştır. Bu sonuç, hata geri bildirimine dayalı basit, tek-turlu bir iyileştirme döngüsünün, bu ölçekte, ham çeviri hatalarının tamamını gidermede etkili olduğunu göstermektedir. Ancak burada altı çizilmesi gereken temel nokta şudur: %100 rakamı LLM'in "her şeyi ilk seferde doğru çevirdiği" anlamına gelmemektedir; ham çeviri doğruluğu %70.18'dir ve %100, yalnızca başarısız çevirilerin hatası geri bildirilip düzelttirildikten sonra elde edilen bir sonuçtur. Ayrıca bu %100 rakamının bir üst sınır (upper-bound) performansı olarak yorumlanması gerektiği vurgulanmalıdır: modele verilen geri bildirim, yalnızca "derleme başarısız/başarılı" bilgisini değil, tam derleyici hata mesajını, panik metnini ve beklenen-alınan çıktı farkını içeren, oldukça zengin ve idealize edilmiş bir "kahin" (oracle) niteliğindedir. Gerçek bir CI/CD ortamında bu denli ayrıntılı, otomatik ve doğru bir geri bildirim her zaman mevcut olmayabilir (ör. çok modüllü projelerde hata mesajının kök nedene işaret etmediği, ya da beklenen çıktının otomatik üretilemediği durumlar). Bu nedenle %100 sonucu, "iyileştirme döngüsü ideal koşullarda tüm hataları giderebilir" biçiminde okunmalı; gerçek dünya projelerinde aynı döngünün her zaman %100'e ulaşacağı iddia edilmemelidir.</w:t>
      </w:r>
    </w:p>
    <w:p>
      <w:r>
        <w:rPr>
          <w:b w:val="0"/>
          <w:i w:val="0"/>
        </w:rPr>
        <w:t>Bu iddiayı varsayımsal bırakmamak için, veri setinin gerçek üretim kodu genişletmesinden (s37-s39) önceki hâlindeki (36 örnek) aynı 8 başarısız örnek üzerinde iki ek geri bildirim seviyesiyle ayrı ayrı iyileştirme denemesi yapılmış ve gerçek derleme/çalıştırma sonuçları ölçülmüştür (kod değişiklikleri değil, yalnızca modele sağlanan bilgi kısıtlanmıştır): Seviye B'de modele yalnızca tam derleyici hatası veya çalışma zamanı panik metni (CE/RE için) ya da başarısız test girdisinin ham içeriği (FE için, beklenen/alınan çıktı farkı gösterilmeden) verilmiş; Seviye C'de ise yalnızca "N test başarısız" biçiminde toplu bir bilgi verilmiş (derleme hatası hariç — bir CI derleme adımı hatasını hiçbir zaman gizleyemeyeceğinden bu istisna tutulmuştur). Tablo 5, üç geri bildirim seviyesinin sonucunu karşılaştırmaktadır.</w:t>
      </w:r>
    </w:p>
    <w:p>
      <w:pPr>
        <w:spacing w:before="0" w:after="120"/>
        <w:jc w:val="center"/>
      </w:pPr>
      <w:r>
        <w:rPr>
          <w:b/>
          <w:sz w:val="20"/>
        </w:rPr>
        <w:t>Tablo 5. Aynı 8 başarısız örnek üzerinde üç geri bildirim seviyesinin karşılaştırması (gerçek derleme/çalıştırma sonuçlarından üretilmiştir).</w:t>
      </w: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2448"/>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Geri Bildirim Seviyesi</w:t>
            </w:r>
          </w:p>
        </w:tc>
        <w:tc>
          <w:tcPr>
            <w:tcW w:type="dxa" w:w="4176"/>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İçerik</w:t>
            </w:r>
          </w:p>
        </w:tc>
        <w:tc>
          <w:tcPr>
            <w:tcW w:type="dxa" w:w="1152"/>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(örnek)</w:t>
            </w:r>
          </w:p>
        </w:tc>
        <w:tc>
          <w:tcPr>
            <w:tcW w:type="dxa" w:w="86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w:t>
            </w:r>
          </w:p>
        </w:tc>
      </w:tr>
      <w:tr>
        <w:tc>
          <w:tcPr>
            <w:tcW w:type="dxa" w:w="2448"/>
            <w:vAlign w:val="center"/>
            <w:shd w:val="clear" w:color="auto" w:fill="FFFFFF"/>
          </w:tcPr>
          <w:p>
            <w:pPr>
              <w:spacing w:after="40" w:before="40"/>
              <w:jc w:val="left"/>
            </w:pPr>
            <w:r>
              <w:rPr>
                <w:rFonts w:ascii="Calibri" w:hAnsi="Calibri"/>
                <w:b w:val="0"/>
                <w:sz w:val="19"/>
              </w:rPr>
            </w:r>
            <w:r>
              <w:rPr>
                <w:rFonts w:ascii="Calibri" w:hAnsi="Calibri"/>
                <w:b w:val="0"/>
                <w:sz w:val="19"/>
              </w:rPr>
              <w:t>Seviye A (Oracle, §3.5)</w:t>
            </w:r>
          </w:p>
        </w:tc>
        <w:tc>
          <w:tcPr>
            <w:tcW w:type="dxa" w:w="4176"/>
            <w:vAlign w:val="center"/>
            <w:shd w:val="clear" w:color="auto" w:fill="FFFFFF"/>
          </w:tcPr>
          <w:p>
            <w:pPr>
              <w:spacing w:after="40" w:before="40"/>
              <w:jc w:val="left"/>
            </w:pPr>
            <w:r>
              <w:rPr>
                <w:rFonts w:ascii="Calibri" w:hAnsi="Calibri"/>
                <w:b w:val="0"/>
                <w:sz w:val="19"/>
              </w:rPr>
            </w:r>
            <w:r>
              <w:rPr>
                <w:rFonts w:ascii="Calibri" w:hAnsi="Calibri"/>
                <w:b w:val="0"/>
                <w:sz w:val="19"/>
              </w:rPr>
              <w:t>Tam derleyici hatası + panik metni + beklenen/alınan farkı</w:t>
            </w:r>
          </w:p>
        </w:tc>
        <w:tc>
          <w:tcPr>
            <w:tcW w:type="dxa" w:w="1152"/>
            <w:vAlign w:val="center"/>
            <w:shd w:val="clear" w:color="auto" w:fill="FFFFFF"/>
          </w:tcPr>
          <w:p>
            <w:pPr>
              <w:spacing w:after="40" w:before="40"/>
              <w:jc w:val="center"/>
            </w:pPr>
            <w:r>
              <w:rPr>
                <w:rFonts w:ascii="Calibri" w:hAnsi="Calibri"/>
                <w:b w:val="0"/>
                <w:sz w:val="19"/>
              </w:rPr>
            </w:r>
            <w:r>
              <w:rPr>
                <w:rFonts w:ascii="Calibri" w:hAnsi="Calibri"/>
                <w:b w:val="0"/>
                <w:sz w:val="19"/>
              </w:rPr>
              <w:t>36/36</w:t>
            </w:r>
          </w:p>
        </w:tc>
        <w:tc>
          <w:tcPr>
            <w:tcW w:type="dxa" w:w="864"/>
            <w:vAlign w:val="center"/>
            <w:shd w:val="clear" w:color="auto" w:fill="FFFFFF"/>
          </w:tcPr>
          <w:p>
            <w:pPr>
              <w:spacing w:after="40" w:before="40"/>
              <w:jc w:val="center"/>
            </w:pPr>
            <w:r>
              <w:rPr>
                <w:rFonts w:ascii="Calibri" w:hAnsi="Calibri"/>
                <w:b w:val="0"/>
                <w:sz w:val="19"/>
              </w:rPr>
            </w:r>
            <w:r>
              <w:rPr>
                <w:rFonts w:ascii="Calibri" w:hAnsi="Calibri"/>
                <w:b w:val="0"/>
                <w:sz w:val="19"/>
              </w:rPr>
              <w:t>%100.00</w:t>
            </w:r>
          </w:p>
        </w:tc>
      </w:tr>
      <w:tr>
        <w:tc>
          <w:tcPr>
            <w:tcW w:type="dxa" w:w="2448"/>
            <w:vAlign w:val="center"/>
            <w:shd w:val="clear" w:color="auto" w:fill="F2F2F2"/>
          </w:tcPr>
          <w:p>
            <w:pPr>
              <w:spacing w:after="40" w:before="40"/>
              <w:jc w:val="left"/>
            </w:pPr>
            <w:r>
              <w:rPr>
                <w:rFonts w:ascii="Calibri" w:hAnsi="Calibri"/>
                <w:b w:val="0"/>
                <w:sz w:val="19"/>
              </w:rPr>
            </w:r>
            <w:r>
              <w:rPr>
                <w:rFonts w:ascii="Calibri" w:hAnsi="Calibri"/>
                <w:b w:val="0"/>
                <w:sz w:val="19"/>
              </w:rPr>
              <w:t>Seviye B (Orta/CI-benzeri)</w:t>
            </w:r>
          </w:p>
        </w:tc>
        <w:tc>
          <w:tcPr>
            <w:tcW w:type="dxa" w:w="4176"/>
            <w:vAlign w:val="center"/>
            <w:shd w:val="clear" w:color="auto" w:fill="F2F2F2"/>
          </w:tcPr>
          <w:p>
            <w:pPr>
              <w:spacing w:after="40" w:before="40"/>
              <w:jc w:val="left"/>
            </w:pPr>
            <w:r>
              <w:rPr>
                <w:rFonts w:ascii="Calibri" w:hAnsi="Calibri"/>
                <w:b w:val="0"/>
                <w:sz w:val="19"/>
              </w:rPr>
            </w:r>
            <w:r>
              <w:rPr>
                <w:rFonts w:ascii="Calibri" w:hAnsi="Calibri"/>
                <w:b w:val="0"/>
                <w:sz w:val="19"/>
              </w:rPr>
              <w:t>Derleyici/panik metni tam; FE için yalnızca girdi, fark yok</w:t>
            </w:r>
          </w:p>
        </w:tc>
        <w:tc>
          <w:tcPr>
            <w:tcW w:type="dxa" w:w="1152"/>
            <w:vAlign w:val="center"/>
            <w:shd w:val="clear" w:color="auto" w:fill="F2F2F2"/>
          </w:tcPr>
          <w:p>
            <w:pPr>
              <w:spacing w:after="40" w:before="40"/>
              <w:jc w:val="center"/>
            </w:pPr>
            <w:r>
              <w:rPr>
                <w:rFonts w:ascii="Calibri" w:hAnsi="Calibri"/>
                <w:b w:val="0"/>
                <w:sz w:val="19"/>
              </w:rPr>
            </w:r>
            <w:r>
              <w:rPr>
                <w:rFonts w:ascii="Calibri" w:hAnsi="Calibri"/>
                <w:b w:val="0"/>
                <w:sz w:val="19"/>
              </w:rPr>
              <w:t>34/36</w:t>
            </w:r>
          </w:p>
        </w:tc>
        <w:tc>
          <w:tcPr>
            <w:tcW w:type="dxa" w:w="864"/>
            <w:vAlign w:val="center"/>
            <w:shd w:val="clear" w:color="auto" w:fill="F2F2F2"/>
          </w:tcPr>
          <w:p>
            <w:pPr>
              <w:spacing w:after="40" w:before="40"/>
              <w:jc w:val="center"/>
            </w:pPr>
            <w:r>
              <w:rPr>
                <w:rFonts w:ascii="Calibri" w:hAnsi="Calibri"/>
                <w:b w:val="0"/>
                <w:sz w:val="19"/>
              </w:rPr>
            </w:r>
            <w:r>
              <w:rPr>
                <w:rFonts w:ascii="Calibri" w:hAnsi="Calibri"/>
                <w:b w:val="0"/>
                <w:sz w:val="19"/>
              </w:rPr>
              <w:t>%94.44</w:t>
            </w:r>
          </w:p>
        </w:tc>
      </w:tr>
      <w:tr>
        <w:tc>
          <w:tcPr>
            <w:tcW w:type="dxa" w:w="2448"/>
            <w:vAlign w:val="center"/>
            <w:shd w:val="clear" w:color="auto" w:fill="FFFFFF"/>
          </w:tcPr>
          <w:p>
            <w:pPr>
              <w:spacing w:after="40" w:before="40"/>
              <w:jc w:val="left"/>
            </w:pPr>
            <w:r>
              <w:rPr>
                <w:rFonts w:ascii="Calibri" w:hAnsi="Calibri"/>
                <w:b w:val="0"/>
                <w:sz w:val="19"/>
              </w:rPr>
            </w:r>
            <w:r>
              <w:rPr>
                <w:rFonts w:ascii="Calibri" w:hAnsi="Calibri"/>
                <w:b w:val="0"/>
                <w:sz w:val="19"/>
              </w:rPr>
              <w:t>Seviye C (Minimal)</w:t>
            </w:r>
          </w:p>
        </w:tc>
        <w:tc>
          <w:tcPr>
            <w:tcW w:type="dxa" w:w="4176"/>
            <w:vAlign w:val="center"/>
            <w:shd w:val="clear" w:color="auto" w:fill="FFFFFF"/>
          </w:tcPr>
          <w:p>
            <w:pPr>
              <w:spacing w:after="40" w:before="40"/>
              <w:jc w:val="left"/>
            </w:pPr>
            <w:r>
              <w:rPr>
                <w:rFonts w:ascii="Calibri" w:hAnsi="Calibri"/>
                <w:b w:val="0"/>
                <w:sz w:val="19"/>
              </w:rPr>
            </w:r>
            <w:r>
              <w:rPr>
                <w:rFonts w:ascii="Calibri" w:hAnsi="Calibri"/>
                <w:b w:val="0"/>
                <w:sz w:val="19"/>
              </w:rPr>
              <w:t>Yalnızca "N test başarısız" (CE hariç)</w:t>
            </w:r>
          </w:p>
        </w:tc>
        <w:tc>
          <w:tcPr>
            <w:tcW w:type="dxa" w:w="1152"/>
            <w:vAlign w:val="center"/>
            <w:shd w:val="clear" w:color="auto" w:fill="FFFFFF"/>
          </w:tcPr>
          <w:p>
            <w:pPr>
              <w:spacing w:after="40" w:before="40"/>
              <w:jc w:val="center"/>
            </w:pPr>
            <w:r>
              <w:rPr>
                <w:rFonts w:ascii="Calibri" w:hAnsi="Calibri"/>
                <w:b w:val="0"/>
                <w:sz w:val="19"/>
              </w:rPr>
            </w:r>
            <w:r>
              <w:rPr>
                <w:rFonts w:ascii="Calibri" w:hAnsi="Calibri"/>
                <w:b w:val="0"/>
                <w:sz w:val="19"/>
              </w:rPr>
              <w:t>29/36</w:t>
            </w:r>
          </w:p>
        </w:tc>
        <w:tc>
          <w:tcPr>
            <w:tcW w:type="dxa" w:w="864"/>
            <w:vAlign w:val="center"/>
            <w:shd w:val="clear" w:color="auto" w:fill="FFFFFF"/>
          </w:tcPr>
          <w:p>
            <w:pPr>
              <w:spacing w:after="40" w:before="40"/>
              <w:jc w:val="center"/>
            </w:pPr>
            <w:r>
              <w:rPr>
                <w:rFonts w:ascii="Calibri" w:hAnsi="Calibri"/>
                <w:b w:val="0"/>
                <w:sz w:val="19"/>
              </w:rPr>
            </w:r>
            <w:r>
              <w:rPr>
                <w:rFonts w:ascii="Calibri" w:hAnsi="Calibri"/>
                <w:b w:val="0"/>
                <w:sz w:val="19"/>
              </w:rPr>
              <w:t>%80.56</w:t>
            </w:r>
          </w:p>
        </w:tc>
      </w:tr>
    </w:tbl>
    <w:p/>
    <w:p>
      <w:r>
        <w:rPr>
          <w:b w:val="0"/>
          <w:i w:val="0"/>
        </w:rPr>
        <w:t>Seviye B'de altı örnek (s19 CE; s09, s14 RE; s06, s13, s20 FE) düzeltilebilmiştir — derleyici/panik metni veya (FE örneklerinde) başarısız girdinin çok baytlı (Türkçe) karakterler içerdiğinin görülmesi, ilgili semantik boşluğu (taşma, string modeli) tahmin etmeye yetmiştir. Ancak iki örnek (s15, s27 — %g biçimlendirme hatası) düzeltilememiştir: başarısız test girdisi yalnızca sayılardan oluştuğu ve beklenen/alınan çıktı farkı gösterilmediği için, hatanın çıktı biçimlendirmesinden kaynaklandığına dair hiçbir gözlemlenebilir ipucu yoktur. Seviye C'de ise yalnızca CE düzeltilebilmiş (%80.56 — Round 1'in release-modu sonucuna, %83.33'e yakın ama ondan farklı bir değer), çünkü hiçbir ayrıntı olmadan RE/FE örneklerinin hiçbiri düzeltilememiştir. Bu üç-seviyeli sonuç, Round 2'nin %100'ünün gerçekten de bir üst sınır olduğunu ve gerçekçi, kısıtlı geri bildirim koşullarında iyileştirme döngüsünün etkinliğinin ciddi biçimde azaldığını (bu örneklemde %100'den %80.56'ya) doğrudan, varsayımsal olmayan biçimde göstermektedir.</w:t>
      </w:r>
    </w:p>
    <w:p>
      <w:pPr>
        <w:pStyle w:val="Heading2"/>
      </w:pPr>
      <w:r>
        <w:t>4.7 Gerçek Dünya Kodu Üzerinde Doğrulama (AS7)</w:t>
      </w:r>
    </w:p>
    <w:p>
      <w:r>
        <w:rPr>
          <w:b w:val="0"/>
          <w:i w:val="0"/>
        </w:rPr>
        <w:t>AS7'ye yanıt olarak, üç ayrı gerçek dünya kaynağı test edilmiştir. Birincisi, Rosetta Code'dan alınan, tarafımızca yazılmamış 7 eğitim amaçlı algoritmanın (s30_luhn_check, s31_soundex, s32_levenshtein, s33_knapsack, s34_hanoi, s35_lcs, s36_crc32) tamamı Round 1'de ilk seferde geçmiştir (7/7 PASS, 18/18 test girdisi). İkincisi, OpenBSD/FreeBSD libc'sinden alınan 3 gerçek üretim (production) kodu örneğinin (s37_bsd_getopt, s38_bsd_strtol, s39_bsd_heapsort) ikisi Round 1'de ilk seferde geçmiş (2/3 PASS), üçüncüsü (s38_bsd_strtol) ise başarısız olmuştur — yeni, önceden öngörülmemiş bir kök nedenden (§4.4.F, platforma bağlı tamsayı genişliği) dolayı. Üçüncüsü, musl libc/Redis/cJSON'dan alınan, önceki iki kaynaktan belirgin biçimde daha uzun/karmaşık 3 gerçek üretim kodu örneğinin (s46_musl_qsort, s47_redis_sds, s48_cjson_number) ikisi Round 1'de ilk seferde geçmiş (2/3 PASS), üçüncüsü (s48_cjson_number) ise başarısız olmuştur — yine yeni bir kök nedenden değil, hâlihazırda bilinen kategori D'nin (§4.4.D, %g biçimlendirmesi) bağımsız bir kod tabanındaki üçüncü tekrarından. Toplamda, 13 bağımsız gerçek dünya programının 11'i (11/13 = %84.6) ilk seferde geçmiştir. Bu sonuç birkaç açıdan önemlidir. Birincisi, veri setinin geri kalanındaki (s01-s29) 8 başarısızlığın, bu programları tasarlarken bilinçli olarak hedeflenen beş semantik boşluğa (§4.4.A-E) özgü olduğunu, LLM'in genel olarak klasik algoritmaları çevirmede sistematik bir zayıflığı olmadığını desteklemektedir — aksi hâlde, aynı LLM ile aynı yöntemle çevrilen bağımsız gerçek dünya kodunda da çok daha yüksek bir başarısızlık oranı beklenirdi. İkincisi, ve daha önemlisi, gerçek üretim kodu genişletmelerinin yalnızca iki başarısızlık üretmiş olması — ve bunların ikisinin de birbirinden ve veri setinin özgün tasarımından bağımsız kök nedenlerden kaynaklanması — bu doğrulamanın "suni biçimde kusursuz" bir sonuç olmadığını, dolayısıyla daha inandırıcı olduğunu göstermektedir: gerçek üretim kodu, tasarlanmış veri setinin kapsamadığı gerçek hata modlarını ortaya çıkarabilmiş, ayrıca zaten bilinen bir kök nedeni (D) bağımsız biçimde doğrulamıştır. Üçüncüsü, bu 6 örneğin kod uzunluğu (143-522 satır) — ki bunlardan biri (522 satır, s47_redis_sds) veri setinin tümündeki en uzun programdır ve PASS olmuştur, buna karşılık çok daha kısa olan s48 (389 satır) başarısız olmuştur — hem geçen hem başarısız örneklerin de yine uzunlukla değil belirli semantik boşluklarla ilişkili olduğunu göstererek §4.3'teki bulguyu ayrıca desteklemektedir. Son olarak, Rosetta Code alt kümesinde (s30-s36) özellikle s36_crc32 (tablo tabanlı, bit düzeyinde unsigned 32-bit aritmetik kullanan bir kontrol toplamı algoritması) ve s32_levenshtein (üstel karmaşıklıklı, memoizasyonsuz özyineleme) gibi, kavramsal olarak veri setindeki başarısız örneklere (s09/s14 unsigned taşma, özyinelemeli yapılar) yakın karmaşıklıkta programların da sorunsuz geçmesi dikkat çekicidir; bunun nedeni, s36'nın yalnızca XOR/kaydırma işlemleri kullanıp taşma tetikleyen çarpma/toplama içermemesi ve s32'nin test girdilerinin (≤7 karakter) üstel patlamayı tetikleyecek kadar büyük olmamasıdır — yani bu örneklerin PASS olması, ilgili semantik boşluğun o örnekte tetiklenmemiş olmasından kaynaklanır, riskin ortadan kalktığı anlamına gelmez.</w:t>
      </w:r>
    </w:p>
    <w:p>
      <w:pPr>
        <w:pStyle w:val="Heading2"/>
      </w:pPr>
      <w:r>
        <w:t>4.8 Bellek Yönetimi ve unsafe Kullanımı</w:t>
      </w:r>
    </w:p>
    <w:p>
      <w:r>
        <w:rPr>
          <w:b w:val="0"/>
          <w:i w:val="0"/>
        </w:rPr>
        <w:t>C→Rust çevirisinin temel motivasyonu bellek güvenliğidir; dolayısıyla üretilen Rust kodunun ham işaretçiler (raw pointers) ve `unsafe` bloklar etrafında mı, yoksa Rust'ın deyimsel (idiomatic) güvenli soyutlamaları etrafında mı kurulduğu kritik bir kalite göstergesidir — bir çeviri yalnızca testleri geçse dahi, tüm mantığı `unsafe` bloklara sararak Rust'ın bellek güvenliği garantilerini fiilen devre dışı bırakıyorsa, bu "başarılı" bir çeviri sayılmamalıdır. Bu nedenle, 114 çeviri dosyasının (57 örnek × Round 1/Round 2) tamamı `unsafe` anahtar kelimesi ve ham işaretçi (`*mut`, `*const`) kullanımı için taranmıştır. Sonuç, önceki turdaki mutlak "sıfır unsafe" bulgusunu değil, daha nüanslı ve aslında daha bilgilendirici bir örüntüyü ortaya koymuştur: 96 dosyanın yalnızca altısında (s37_bsd_getopt, s44_fib_memo_static ve s46_musl_qsort'un hem Round 1 hem Round 2 çevirileri) gerçek `unsafe` fonksiyon/blok kullanılmıştır — bunun dışında (s19_global_counter'ın Round 2 düzeltmesindeki bir yorum satırı hariç) hiçbir çeviride `unsafe` blok veya ham işaretçi kullanılmamıştır. Bu üç istisna açıklayıcıdır ve aynı temayı paylaşır: getopt() işlevinin dışa açık sözleşmesi (`optarg`/`optind`/`optopt`/`opterr` değişkenlerinin çağıran kod tarafından her çağrı sonrası okunması) doğası gereği değiştirilebilir global durum gerektirir; s44'teki fonksiyon-lokal `static` memoizasyon dizileri de çağrılar arasında kalıcı, değiştirilebilir durum gerektirir; ve s46_musl_qsort'taki (smoothsort) çekirdek algoritma, genel-amaçlı (generic) bir sıralama işlevi olarak baytlar üzerinde ham byte-pointer aritmetiği yapacak biçimde tasarlanmıştır (C'nin `void*` genericliğine dayanır) — LLM her üç durumu da Rust'ın `static mut`/`unsafe fn` veya ham pointer aritmetiği deseniyle sadık biçimde yansıtmıştır — yani `unsafe`, C kodunun kendisinin yapısal olarak dayattığı bir gereklilik olduğunda ortaya çıkmıştır, keyfi değil. Daha da çarpıcısı, bayt-düzeyinde `void*` işaretçi aritmetiğine (SWAP/COPY makroları) yapısal olarak bağımlı gerçek bir kütüphane fonksiyonu olan `heapsort()` (s39_bsd_heapsort) çevrildiğinde, model genel `void*` imzasını sadakatle taklit etmemiş, bunun yerine çağıran kodun (main()) yalnızca tamsayı sıralaması ihtiyacını tanıyarak güvenli, deyimsel bir Rust dizi/dilim (slice) tabanlı yığın sıralaması yazmıştır — hiç `unsafe` kullanmadan. Daha da çarpıcı bir örnek, veri setindeki en karmaşık bellek-düzeni gerektiren gerçek fonksiyon olan `s47_redis_sds`'tir (Redis'in SDS dinamik string kütüphanesi, başlık bilgisini pointer'ın hemen öncesinde gizli tutan C'ye özgü bir bellek düzeni kullanır): model bu düzeni ham pointer aritmetiğiyle yeniden üretmeyi denemek yerine, tamamen güvenli bir `String` tabanlı iç temsille yeniden yapılandırmış ve gözlemlenebilir API davranışını (uzunluk/kırpma/aralık/büyük-küçük harf/karşılaştırma) hiç `unsafe` kullanmadan birebir korumuştur — ve bu çeviri Round 1'de ilk seferde geçmiştir. Bağlı liste (s25), ikili arama ağacı (s28) ve zincirlemeli hash tablosu (s29) gibi C'de `malloc`/`free` ve ham işaretçilerle kurulan dinamik veri yapıları da benzer biçimde, Rust çevirilerinde tutarlı biçimde `Option&lt;Box&lt;T&gt;&gt;` deseniyle, tamamen güvenli (safe) Rust içinde ifade edilmiştir. Bu bulgular birlikte, `unsafe` kullanımının kodun ham karmaşıklığından veya işaretçi yoğunluğundan değil, C kodunun dışa açık davranış sözleşmesinin doğasından (harici mutable durum, fonksiyon ömrü boyunca kalıcı durum, generic void* imzası) etkilendiğini göstermektedir: kullanılan modelin (Claude Sonnet 5) yalnızca testleri geçen değil, aynı zamanda Rust'ın bellek güvenliği felsefesine uygun, deyimsel çeviriler ürettiğini — ve `unsafe` kullanımını yalnızca kaynak kodun dışa açık davranış sözleşmesi bunu yapısal olarak gerektirdiğinde tercih ettiğini — göstermektedir; bu gözlem yalnızca bu modele ve bu veri setine özgüdür.</w:t>
      </w:r>
    </w:p>
    <w:p>
      <w:pPr>
        <w:pStyle w:val="Heading2"/>
      </w:pPr>
      <w:r>
        <w:t>4.9 Ek Doğrulamalar: Çoklu Model, Çok Dosyalı Kod, Çoklu Platform</w:t>
      </w:r>
    </w:p>
    <w:p>
      <w:r>
        <w:rPr>
          <w:b w:val="0"/>
          <w:i w:val="0"/>
        </w:rPr>
        <w:t>Bağımsız bir hakem değerlendirmesi, çalışmanın ilk sürümünün dört sınırlamasını işaret etmiştir: tek model, düşük istatistiksel güç, tek dosyalı kod ve tek platform. Bu bölüm, her biri için yapılan ek, gerçek ölçümleri özetlemektedir; istatistiksel güç bulgusu zaten §4.3'te ele alınmıştır.</w:t>
      </w:r>
    </w:p>
    <w:p>
      <w:r>
        <w:rPr>
          <w:b w:val="0"/>
          <w:i w:val="0"/>
        </w:rPr>
        <w:t>Çoklu model: Model-bağımsız bir çeviri altyapısı (`harness/translators/`) kurularak Google Gemini (`gemini-flash-latest`) ile gerçek, otomatik API çağrılarıyla kısmi bir tekrar ölçüm yapılmıştır. Google AI Studio ücretsiz katmanının kota sınırı (20 istek/gün/model, ancak gözlemlenen davranış katı bir günlük sıfırlamadan çok kısa/kayan bir pencereye benzemektedir) nedeniyle yalnızca 22/57 örnek çevrilebilmiştir; bu kısmi örneklemde Gemini EA = %95.45 (21/22) ölçülmüştür. Tek başarısızlık (s15_float_avg), Claude'da da aynı kök nedenden (çıktı biçimlendirme, §4.4.D) kaynaklanmıştır — bu, ilgili semantik boşluğun en azından bu tek örnekte modele özgü olmayabileceğine dair bir işarettir. OpenAI GPT-4o ve DeepSeek adaptörleri de aynı altyapıyla yazılmış ve istem inşası doğrulanmıştır, ancak API erişimi olmadığından gerçek sonuç ölçülmemiştir. Bu, "bulgular yalnızca Claude Sonnet 5'e özgüdür" sınırlamasını tam olarak gidermez; yalnızca kısmi, ön bir işaret sunar.</w:t>
      </w:r>
    </w:p>
    <w:p>
      <w:r>
        <w:rPr>
          <w:b w:val="0"/>
          <w:i w:val="0"/>
        </w:rPr>
        <w:t>Çok dosyalı kod: Harness, isteğe bağlı bir `manifest.json` aracılığıyla birden fazla `.c` kaynağını tek bir derlemede birleştirecek şekilde genişletilmiş ve iki çok-dosyalı örnek eklenmiştir: `s54_stack_module` (başlık+uygulama+kullanım deseni) ve `s55_config_parser` (paylaşılan bir struct tanımının iki ayrı derleme birimi tarafından kullanıldığı desen). Her ikisi de Round 1'de ilk seferde geçmiştir — LLM, hem fonksiyon imzalarını dosyalar arasında tutarlı tutmuş hem de paylaşılan struct'ı Rust'ın `mod` sistemiyle doğru biçimde eşlemiştir. Bu, veri setinin geri kalanının tek-dosyalı yapısının derleme başarı oranını yapay biçimde yükselttiği eleştirisini bu iki örnek için doğrulamamaktadır, ancak yalnızca iki örnekle sınırlıdır ve çok daha derin modül hiyerarşilerine genellenemez.</w:t>
      </w:r>
    </w:p>
    <w:p>
      <w:r>
        <w:rPr>
          <w:b w:val="0"/>
          <w:i w:val="0"/>
        </w:rPr>
        <w:t>Ayrıca, gerçek paylaşılan bellek eşzamanlılığını (concurrency) sınamak için `s57_shared_counter_threads` eklenmiştir: N pthread'in mutex korumalı paylaşılan bir sayacı artırdığı, sonucu zamanlamadan bağımsız deterministik bir program. LLM bunu ilk seferde `Arc&lt;Mutex&lt;i64&gt;&gt;` + `thread::spawn` + `join` desenine doğru çevirmiştir — ne derleme hatası ne veri yarışı oluşmuştur. Bu olumlu sonuç, "Rust'ın tip sistemi paylaşılan-durum çevirisini imkânsız kılar mı" sorusuna, en azından bu tek örnekte, "LLM zaten doğru soyutlamayı biliyor" yanıtını vermektedir; kilitlenme (deadlock) veya yarış koşulu (race condition) gibi daha kaotik eşzamanlılık desenleri test edilmemiştir çünkü bunların çıktısı doğası gereği zamanlamaya duyarlıdır ve mevcut stdin/stdout diferansiyel test harness'i bu tür programları değerlendiremez.</w:t>
      </w:r>
    </w:p>
    <w:p>
      <w:r>
        <w:rPr>
          <w:b w:val="0"/>
          <w:i w:val="0"/>
        </w:rPr>
        <w:t>Çoklu platform: Deneyin tamamı, Docker aracılığıyla gerçek bir Linux/LP64 (64-bit `long`) ortamında (Ubuntu 24.04, gcc 13.3.0, rustc 1.97.1 — Windows'takiyle birebir aynı rustc sürümü) tekrarlanmıştır. Bu, çalışmanın en önemli ek bulgusunu üretmiştir (bu karşılaştırma, s56-s57 eklenmeden önceki 55 örneklik veri setiyle yapılmıştır): Round 2'nin Windows'ta ölçülen %100 EA'sı (55/55) Linux'ta %94.55'e (52/55) düşmüştür, çünkü s38_bsd_strtol ve s51_long_clamp için yazılan düzeltmeler 32-bit `long` varsayımına dayanıyordu ve Linux'un 64-bit `long`'unda geçersiz hale gelmiştir — iki platform arasında bu örneklerin PASS/FAIL durumu tam olarak yer değiştirmiştir. Ayrıca `s47_redis_sds`'te, bir test girdisinin CRLF satır sonu içermesi ve Windows'un stdio'yu metin modunda açıp `\r\n`'i otomatik `\n`'e çevirmesi (Linux/glibc bunu yapmaz) nedeniyle, C referansının kendisinin — Rust çevirisinin değil — platforma bağlı farklı davrandığı gözlenmiştir. Bu iki bulgu birlikte, "hata geri bildirimiyle düzeltilmiş bir çeviri evrensel olarak doğrudur" varsayımının yanlış olabileceğini ve C'nin kendisinin de tam platform-bağımsız olmadığını doğrudan göstermektedir (ayrıntı: `results/platform_comparison.md`).</w:t>
      </w:r>
    </w:p>
    <w:p>
      <w:r>
        <w:br w:type="page"/>
      </w:r>
    </w:p>
    <w:p>
      <w:pPr>
        <w:pStyle w:val="Heading1"/>
      </w:pPr>
      <w:r>
        <w:t>5. Tartışma</w:t>
      </w:r>
    </w:p>
    <w:p>
      <w:r>
        <w:rPr>
          <w:b w:val="0"/>
          <w:i w:val="0"/>
        </w:rPr>
        <w:t>Bu çalışmanın merkezi bulgusu şudur: incelenen model (Claude Sonnet 5) tarafından üretilen C→Rust çevirilerinde asıl risk sözdizimsel değil, sessiz semantik/mantık hatalarıdır. Round 1'de gözlenen 12 başarısızlığın 11'i derleyiciden hiçbir uyarı almadan geçmiştir; bu örnekler, klasik bir CI/CD hattında "derleme başarılı, test bulunmuyor" biçiminde sorunsuz görünüp üretime sızabilecek türdendir. Bu durum, en azından bu modelle yapılan LLM destekli kod çevirisi projelerinde yalnızca derleme başarısının yeterlilik kriteri olarak alınmasının riskli olduğunu göstermektedir; davranışsal (yürütme tabanlı) doğrulama şarttır. Şunu da eklemek gerekir: veri setindeki programların tamamı tek dosyalı, tek fonksiyon odaklı, harici bağımlılığı olmayan yapılardır; bu durum derleme başarı oranını (%98.2, yalnızca 1/57 CE) yapay biçimde yüksek göstermektedir. Çok dosyalı, başlık (header) dosyaları ve derleme/bağlama (build/link) adımları içeren gerçek eski-kod projelerinde derleme hatalarının çok daha sık görülmesi beklenir; bu çalışmanın CE oranı, çoklu dosya çevirisi zorluklarını yansıtmamaktadır.</w:t>
      </w:r>
    </w:p>
    <w:p>
      <w:r>
        <w:rPr>
          <w:b w:val="0"/>
          <w:i w:val="0"/>
        </w:rPr>
        <w:t>İkinci önemli gözlem, derleme yapılandırmasının gizli bir değişken olduğudur. Aynı hatalı kod, debug modda çöküp release modda "doğru" sonuç verebilmektedir. Bu, yalnızca Rust'a özgü bir bulgu olsa da, genel bir ilkeye işaret eder: bir çevirinin doğruluğu, hangi derleme/çalışma zamanı yapılandırmasında ölçüldüğünden bağımsız değerlendirilemez ve raporlarda bu yapılandırma açıkça belirtilmelidir.</w:t>
      </w:r>
    </w:p>
    <w:p>
      <w:r>
        <w:rPr>
          <w:b w:val="0"/>
          <w:i w:val="0"/>
        </w:rPr>
        <w:t>Üçüncü gözlem, hataların rastgele dağılmadığı, aksine C↔Rust arasındaki bilinen dokuz semantik boşlukta (taşma, string modeli, işaretlilik, biçimlendirme, global durum, tamsayı genişliği, işaretsiz-tip taşması, kontrol akışı fallthrough'ı, makro çoklu-değerlendirme) kümelendiğidir; bunlardan biri (çıktı biçimlendirme) veri setinde bağımsız üç örnekte tekrarlanmıştır — biçimlendirme boşluğu, veri setine sonradan eklenen bağımsız bir kendi-yazdığımız programda (s27_csv_stats) ve daha sonra tamamen bağımsız bir gerçek kod tabanında (cJSON, s48_cjson_number) dahi kendini göstermiştir; unsigned taşma da bağımsız ikişer örnekte tekrarlanmıştır; bunlardan üçü (tamsayı genişliği, işaretsiz-tip taşması, kontrol akışı fallthrough'ı) ise yalnızca veri seti kademeli olarak genişletildikçe (sırasıyla s38_bsd_strtol, s40_diff_sum ve s43_switch_fallthrough ile) ortaya çıkmış, veri setinin özgün tasarımında hiç öngörülmemiş bulgulardır. Bu, incelenen modelin bu tür "klasik tuzakları" sistematik olarak kaçırdığını ve dolayısıyla bu boşluklara özel, hedefli statik analiz veya lint kurallarıyla desteklenebileceğini düşündürmektedir.</w:t>
      </w:r>
    </w:p>
    <w:p>
      <w:r>
        <w:rPr>
          <w:b w:val="0"/>
          <w:i w:val="0"/>
        </w:rPr>
        <w:t>Dördüncü gözlem, bu veri setinde kod uzunluğu ile başarı arasında istatistiksel olarak anlamlı bir ilişki gözlenmediğidir (Mann-Whitney U, p=0.359; bkz. §4.3). Veri setine sırasıyla 69-141 satır arasında 5, sonra 143-154 satır arasında 3, en son 262-522 satır arasında 3 daha uzun ve yapısal olarak daha karmaşık program eklenmiştir; veri setindeki 80 satır ve üzerindeki 10 programın 8'i sorunsuz geçmiştir — ancak bunlardan biri (154 satır, s38_bsd_strtol) başarısız olmuş, buna karşılık veri setindeki 57 programın tümü arasında en uzun olanı (522 satır, s47_redis_sds) sorunsuz geçmiştir; bir başka 389 satırlık örnek (s48_cjson_number) ise yine başarısız olmuştur. Bu, önceki turda geçersizleşen "en uzun programın da geçtiği" gözlemini bir bakıma yeniden gündeme getirse de, aynı anda kısa/orta uzunluktaki programların da başarısız olabilmesi, tek yönlü bir "uzunluk → başarı" ilişkisinin bulunmadığını doğrulamaktadır: her iki başarısızlık da yine belirli semantik boşluklardan (platforma bağlı tamsayı genişliği; %g biçimlendirmesi) kaynaklanmış, uzunluğun kendisinden değil. Ayrıca, veri setine eklenen en kısa yeni örneklerden biri de (s40_diff_sum, 27 satır) başarısız olmuştur — yani hem en uzun hem en kısa yeni programlar başarısız olabilmekte, bu da uzunluğun tek başına belirleyici olmadığı savını pekiştirmektedir. Bu betimsel eğilim, literatürdeki "kod büyüdükçe çeviri hatası artar" görüşüne, "semantik karmaşıklığın ham kod boyutundan daha belirleyici olabileceği" nüansını eklemektedir; ancak istatistiksel anlamlılığın bulunmaması ve küçük örneklem (n=57, FAIL grubunda n=17) nedeniyle bu gözlem kesin bir nedensel iddia değil, yalnızca bir ön bulgu (ve mevcut kanıtla tutarlı, alternatif bir açıklama) olarak sunulmalıdır. En fazla 522 satırlık programların test edilmiş olması da, bu bulgunun on binlerce satırlık gerçek kod tabanlarına genellenemeyeceği anlamına gelir.</w:t>
      </w:r>
    </w:p>
    <w:p>
      <w:r>
        <w:rPr>
          <w:b w:val="0"/>
          <w:i w:val="0"/>
        </w:rPr>
        <w:t>Beşinci gözlem, bulguların veri setinin kendi tasarımına özgü olmadığına dair ek kanıttır: tarafımızca yazılmamış, 7'si Rosetta Code'dan (eğitim amaçlı), 3'ü OpenBSD/FreeBSD libc'sinden (gerçek üretim kodu) ve 3'ü musl libc/Redis/cJSON'dan (çok daha uzun/karmaşık gerçek üretim kodu) alınan 13 bağımsız algoritmanın 11'i ilk seferde geçmiştir (§4.7). Bu, olası bir eleştiriyi bir ölçüde ele alır — "veri setini siz tasarladığınız için başarısızlıklar da sizin seçtiğiniz tuzaklardan kaynaklanıyor olabilir" itirazına karşı, bağımsız kaynaktan gelen kodun büyük çoğunluğunun sorunsuz geçmesi, gözlenen başarısızlıkların rastgele bir genel zayıflık değil, belirli, tanımlanabilir semantik boşluklara özgü olduğu yorumunu desteklemektedir. Önemlisi, bu doğrulama "suni biçimde kusursuz" değildir: gerçek üretim kodu alt kümesindeki iki başarısızlık (s38, s48), veri setinin kendi tasarımının öngörmediği yepyeni bir kök neden (F kategorisi) ve zaten bilinen bir kök nedenin (D kategorisi) bağımsız bir üçüncü doğrulamasını ortaya çıkarmıştır — bu, doğrulamanın gerçek ve bilgilendirici olduğunun, sonucun önceden belirlenmiş olmadığının bir kanıtıdır. Yine de Rosetta Code alt kümesi temiz, izole, eğitim amaçlı algoritma anlatımlarıdır (§3.1, §6); BSD libc/musl/Redis/cJSON alt kümesi gerçek üretim kodu olsa da yalnızca 6 örnekle sınırlıdır ve büyük, karmaşık endüstriyel legacy kod tabanları (çok dosyalı, çoklu bağımlılıklı) üzerinde doğrulanmamıştır.</w:t>
      </w:r>
    </w:p>
    <w:p>
      <w:r>
        <w:rPr>
          <w:b w:val="0"/>
          <w:i w:val="0"/>
        </w:rPr>
        <w:t>Son olarak, iyileştirme döngüsünün EA'yı %70.18'den %100'e taşıması, hata geri bildirimine dayalı doğrulama-düzeltme döngülerinin (execution-guided refinement) pratik değerine dair olumlu bir işarettir. Ancak bu sonucun makalede ve pratikte nasıl sunulduğu kritik önem taşır: %100 rakamı, "insan/otomatik doğrulama olmadan model kusursuz çeviri yapar" biçiminde yanlış yorumlanmamalıdır; ayrıca bu rakam, modele derleyici hatası, panik metni ve beklenen-alınan farkını içeren zengin bir geri bildirim (oracle) sağlandığında elde edilen bir üst sınır performansıdır (§4.6). Bu değerlendirmeyi varsayımsal bırakmamak için ayrıca ölçülen iki kısıtlı geri bildirim koşulu (§4.6, Tablo 5), bu üst-sınır yorumunu doğrudan kanıtlarla desteklemektedir: geri bildirim ayrıntısı azaldıkça (oracle → orta → minimal) doğruluk %100'den %94.44'e, ardından %80.56'ya düşmüştür — bu da Round 2'nin başarısının, sağlanan geri bildirimin zenginliğine doğrudan bağlı olduğunu göstermektedir. Doğru çerçeveleme şudur: ham çeviri doğruluğu %70.18 ile başlar; bu, doğrulama ve iteratif düzeltme mekanizmalarının LLM destekli kod çevirisi araç zincirlerinde isteğe bağlı bir eklenti değil, zorunlu bir bileşen olması gerektiğini göstermektedir. Son olarak, bu çalışmada yalnızca tek bir model (Claude Sonnet 5) test edilmiştir; bulgular bu modele özgüdür ve farklı modellerin (GPT, Gemini, DeepSeek vb.) hata profilleri niteliksel olarak farklılık gösterebilir. "LLM'ler kod çevirisinde şu şekilde davranır" türünden genellemeler yerine, bu çalışmanın bulguları "bu çalışmada test edilen model için" biçiminde okunmalıdır.</w:t>
      </w:r>
    </w:p>
    <w:p>
      <w:pPr>
        <w:pStyle w:val="Heading1"/>
      </w:pPr>
      <w:r>
        <w:t>6. Geçerlilik Tehditleri</w:t>
      </w:r>
    </w:p>
    <w:p>
      <w:r>
        <w:rPr>
          <w:b/>
          <w:i w:val="0"/>
        </w:rPr>
        <w:t>İç Geçerlilik:</w:t>
      </w:r>
    </w:p>
    <w:p>
      <w:r>
        <w:rPr>
          <w:b w:val="0"/>
          <w:i w:val="0"/>
        </w:rPr>
        <w:t>Test girdileri elle seçilmiştir; bu seçim, bazı sınır durumlarını (edge case) kaçırmış olabilir. Ancak referans çıktılar elle yazılmak yerine C programı çalıştırılarak otomatik üretildiğinden, beklenen çıktının yanlış yazılması riski ortadan kaldırılmıştır. Zaman aşımı eşiği (5 sn) sabittir; farklı bir eşik, NT sınıflandırmasını etkileyebilir, ancak bu veri setinde hiçbir örnek zaman aşımına yaklaşmamıştır.</w:t>
      </w:r>
    </w:p>
    <w:p>
      <w:r>
        <w:rPr>
          <w:b/>
          <w:i w:val="0"/>
        </w:rPr>
        <w:t>İstatistiksel Geçerlilik:</w:t>
      </w:r>
    </w:p>
    <w:p>
      <w:r>
        <w:rPr>
          <w:b w:val="0"/>
          <w:i w:val="0"/>
        </w:rPr>
        <w:t>FAIL grubundaki örnek sayısı (n=12) istatistiksel testlerin gücünü (power) ciddi biçimde sınırlamaktadır; Mann-Whitney U ve Fisher'in kesin testi gibi parametrik olmayan testler tercih edilmiş olsa da (§4.3), p=0.359 ve p=0.385 gibi değerler, "anlamlı ilişki yoktur" sonucunun kesin bir kanıt değil, mevcut örneklemde tespit edilebilir bir etkinin bulunmadığı biçiminde okunması gerektiğini göstermektedir (Tip II hata riski yüksektir). Daha büyük bir örneklem, şu an gözlenmeyen istatistiksel anlamlılıkta ilişkileri ortaya çıkarabilir. Nitekim veri seti 36'dan 39'a, 39'dan 45'e, 45'ten 48'e, 48'den 53'e, 53'ten 57'ye büyütüldükçe p-değeri sırasıyla 0.076 → 0.187 → 0.169 → 0.273 → 0.337 → 0.359 olarak değişmiştir; bu, küçük örneklemlerde p-değerinin ne denli oynak (unstable) olabileceğinin doğrudan, kendi verimizden bir kanıtıdır.</w:t>
      </w:r>
    </w:p>
    <w:p>
      <w:r>
        <w:rPr>
          <w:b/>
          <w:i w:val="0"/>
        </w:rPr>
        <w:t>Dış Geçerlilik:</w:t>
      </w:r>
    </w:p>
    <w:p>
      <w:r>
        <w:rPr>
          <w:b w:val="0"/>
          <w:i w:val="0"/>
        </w:rPr>
        <w:t>Veri seti 57 program ve 229 test girdisiyle sınırlıdır; bu, istatistiksel olarak küçük bir örneklemdir ve gözlenen oranlar (özellikle kod uzunluğu-başarı ilişkisi) büyük, gerçek dünya kod tabanlarına doğrudan genellenemez — kod uzunluğu 522 satıra kadar genişletilmiş olsa da, gerçek eski-kod (legacy) tabanları çoğunlukla binlerce satırlık, çok dosyalı sistemlerdir ve bu ölçekte farklı hata örüntüleri (ör. modüller-arası durum yönetimi, çoklu iş parçacığı) ortaya çıkabilir. Programların 29'u tarafımızca yazılmıştır; 7'si (s30-s36) Rosetta Code'dan alınmış eğitim amaçlı gerçek dünya kodu, 3'ü (s37-s39) OpenBSD/FreeBSD libc'sinden, 3'ü de (s46-s48) musl libc/Redis/cJSON'dan alınmış gerçek üretim (production) kodudur — ancak bu 13 örnek de tek fonksiyonluk (ya da az sayıda ilişkili fonksiyonluk), bağımsız algoritma/kütüphane fonksiyonu örnekleridir ve gerçek eski-kod tabanlarının tüm karmaşıklığını (çoklu dosya, harici bağımlılıklar, eşzamanlılık) yansıtmaz. Çeviriyi yapan tek bir model (Claude Sonnet 5) kullanılmıştır; bulgular yalnızca bu modele özgüdür ve farklı modellerin (GPT, Gemini, DeepSeek, Qwen vb.) hata profilleri niteliksel olarak farklılık gösterebilir — betik model-bağımsız tasarlandığından bu, doğrudan gelecekteki bir tekrar çalışmasıyla test edilebilir; nitekim Google Gemini ile kısmi bir tekrar ölçüm (22/57 örnek, API kotası nedeniyle sınırlı) yapılmış ve %95.45 EA ölçülmüştür — bu, farklı bir modelin de benzer bir kök nedene (çıktı biçimlendirme) düştüğünü göstermiş, ancak kapsamlı bir model karşılaştırması için yeterli değildir. Ayrıca, örneklerin büyük çoğunluğu tek dosyalı olsa da, veri setine 3 çok dosyalı/gerçekçi örnek (paylaşılan başlık dosyası, birden fazla derleme birimi, pthread tabanlı paylaşılan bellek eşzamanlılığı) eklenmiş ve bunların hiçbirinde derleme hatası gözlenmemiştir — bu, gözlenen yüksek derleme başarı oranının (%98.2) çok dosyalı yapıya karşı kısmen dayanıklı olduğuna işaret etse de, yalnızca 3 örnekle sınırlıdır; çok daha derin modül hiyerarşilerine ve build sistemlerine (Makefile/CMake) bağımlı gerçek projelerde derleme hataları yine de daha sık görülebilir. Deney ayrıca gerçek bir Linux/LP64 ortamında (Docker) tekrarlanmış ve Round 2'nin Windows'ta ölçülen %100 EA'sının Linux'ta %94.55'e düştüğü gözlenmiştir — s38 ve s51 için yazılan düzeltmeler (32-bit `long` varsayımı) 64-bit `long`'da geçersiz hale gelmiştir; bu, "iyileştirilmiş" bir çevirinin platforma özgü olabileceğine dair doğrudan kanıttır. Son olarak, s38_bsd_strtol'deki taşma eşiği (ve dolayısıyla o örneğin başarısızlığı), bu derleme ortamının platform-özgü `long` genişliğine (32 bit) bağımlıdır (§3.7); Linux/LP64 gibi 64-bit `long` kullanan bir ortamda aynı test aynı sonucu vermeyebilir — bu, tek bir platformda çalıştırılan deneylerin taşınabilirliğine ilişkin ayrı bir tehdittir.</w:t>
      </w:r>
    </w:p>
    <w:p>
      <w:r>
        <w:rPr>
          <w:b/>
          <w:i w:val="0"/>
        </w:rPr>
        <w:t>Yapı Geçerliliği:</w:t>
      </w:r>
    </w:p>
    <w:p>
      <w:r>
        <w:rPr>
          <w:b w:val="0"/>
          <w:i w:val="0"/>
        </w:rPr>
        <w:t>Yürütme Doğruluğu (EA), yalnızca verilen test girdilerinde gözlenen davranışsal eşdeğerliği ölçer; biçimsel (formal) doğrulama sağlamaz. Bir örneğin PASS olması, test edilmeyen girdilerde de doğru davranacağının garantisi değildir. Ayrıca, Round 2'deki düzeltmeler yine aynı model tarafından, hata mesajına bakılarak üretilmiştir; bu, insan gözetimi olmadan üretime alınacak bir iyileştirme döngüsünün gerçek koşullardaki güvenilirliğini tam olarak yansıtmayabilir.</w:t>
      </w:r>
    </w:p>
    <w:p>
      <w:r>
        <w:rPr>
          <w:b/>
          <w:i w:val="0"/>
        </w:rPr>
        <w:t>Dış Değerlendirici Etkisi:</w:t>
      </w:r>
    </w:p>
    <w:p>
      <w:r>
        <w:rPr>
          <w:b w:val="0"/>
          <w:i w:val="0"/>
        </w:rPr>
        <w:t>Veri setinin 35/57'si (s01-s29 ve s40-s45), bilinen veya sonradan keşfedilen C↔Rust semantik boşluklarını bilinçli olarak hedefleyecek şekilde tarafımızca tasarlanmıştır; bu, ham çeviri doğruluğunu rastgele seçilmiş bir kod tabanına kıyasla olasılıkla daha düşük göstermektedir. Bu tasarım tercihi kasıtlıdır (riskli örüntüleri açığa çıkarmak amacıyla) ancak %70.18 rakamının "ortalama" bir kod tabanının çeviri doğruluğunu temsil ettiği iddia edilmemelidir. Bu etkiyi bir ölçüde dengelemek için veri setine, tarafımızca seçilmemiş/tasarlanmamış 13 bağımsız gerçek dünya algoritması eklenmiştir: 7 eğitim amaçlı Rosetta Code örneği (s30-s36), 3 gerçek üretim kodu örneği (s37-s39) ve 3 çok daha uzun/karmaşık gerçek üretim kodu örneği (s46-s48, §3.1). Bu 13 örneğin 11'inin ilk seferde geçmesi (bkz. §4.3, §4.7), gözlenen başarısızlıkların büyük ölçüde veri setinin kasıtlı tasarımına özgü olduğunu, LLM'in genel olarak klasik algoritmaları çevirmekte tekil olarak başarısız olmadığını desteklemektedir — ancak bu doğrulama mutlak değildir: iki başarısızlık (s38, s48), veri setinin kasıtlı tasarımının hiç öngörmediği yeni bir kök neden (tamsayı genişliği, §4.4.F) ve zaten bilinen bir kök nedenin (çıktı biçimlendirme, §4.4.D) bağımsız bir üçüncü doğrulamasını ortaya çıkarmıştır, bu da "dış değerlendirici etkisi"nin tümüyle bertaraf edilemediğini, yalnızca kısmen sınandığını gösterir. Yine de on üç örneklik bu alt küme küçüktür ve daha büyük, rastgele örneklenmiş bir gerçek-dünya kod kümesiyle doğrulanması gerekir.</w:t>
      </w:r>
    </w:p>
    <w:p>
      <w:pPr>
        <w:pStyle w:val="Heading1"/>
      </w:pPr>
      <w:r>
        <w:t>7. Sonuç</w:t>
      </w:r>
    </w:p>
    <w:p>
      <w:r>
        <w:rPr>
          <w:b w:val="0"/>
          <w:i w:val="0"/>
        </w:rPr>
        <w:t>Bu çalışma, Claude Sonnet 5 modelinin ürettiği zero-shot C→Rust çevirilerinin yürütme doğruluğunu, özgün ve tekrarlanabilir 57 programlık bir kıyaslama setinde (10-522 satır; 7'si Rosetta Code'dan alınan eğitim amaçlı, 3'ü OpenBSD/FreeBSD libc'sinden, 3'ü musl libc/Redis/cJSON'dan alınan gerçek üretim kodu olmak üzere 13'ü tarafımızca yazılmamış bağımsız programlar, kalan 35'i ise bilinen veya sonradan keşfedilen C↔Rust boşluklarını hedefleyen özgün programlar) diferansiyel test yoluyla ölçmüştür. Ham çeviri doğruluğu %70.18 olarak ölçülmüş; başarısızlıkların büyük çoğunluğu (16/17) derleyiciden hiçbir uyarı almadan sessizce geçmiş ve yalnızca çalışma zamanında ya da çıktı karşılaştırmasında ortaya çıkmıştır. Kod uzunluğu etkisini özel olarak test etmek amacıyla eklenen daha uzun programların büyük çoğunluğu sorunsuz geçmiş; veri setindeki 57 programın tümü arasında en uzun olanı (522 satır, Redis'in dinamik string kütüphanesinden alınan çeviri) sorunsuz geçerken, çok daha kısa iki gerçek üretim kodu örneği (154 ve 389 satır) ayrı semantik boşluklardan (sırasıyla platforma bağlı tamsayı genişliği ve %g biçimlendirmesi) dolayı başarısız olmuştur; bu, "uzunluk değil hedeflenen boşluk belirleyicidir" savını doğrudan güçlendiren, veri setinin kendi tasarımından bağımsız bir bulgudur. Mann-Whitney U testi, PASS ve FAIL gruplarının kod uzunluğu arasında istatistiksel olarak anlamlı bir fark bulamamıştır (p=0.359), bu nedenle "kod uzunluğu önemli değildir" gibi kesin bir iddia yerine "bu veri setinde anlamlı bir ilişki gözlenmemiştir" biçiminde temkinli bir sonuç raporlanmaktadır. Bağımsız kaynaklı 13 algoritmanın (Luhn, Soundex, Levenshtein, sırt çantası, Hanoi kuleleri, en uzun ortak alt dizi, CRC-32, getopt, strtol, heapsort, smoothsort, SDS string kütüphanesi, cJSON sayı yazdırma) 11'inin ilk seferde geçmesi, bu bulgunun veri setinin kendi tasarımına özgü olmadığına dair ek kanıt sunar; iki başarısızlığın (strtol, cJSON) biri veri setinin özgün tasarımının hiç öngörmediği yeni bir kök neden, diğeri ise zaten bilinen bir kök nedenin bağımsız bir üçüncü doğrulamasını ortaya çıkarması, bu doğrulamanın suni biçimde kusursuz olmadığını, dolayısıyla daha inandırıcı olduğunu göstermektedir. Kök neden analizi, hataların dokuz tekrar eden C↔Rust semantik boşluğuna (unsigned taşma, string modeli, işaretlilik, biçimlendirme, global durum, tamsayı genişliği, işaretsiz-tip taşması, switch fallthrough, makro çoklu-değerlendirme) dayandığını göstermiştir; bunların dördü, veri seti kademeli olarak genişletildikçe ortaya çıkan, başlangıçta öngörülmemiş bulgulardır ve biri (biçimlendirme) tamamen bağımsız bir üçüncü kod tabanında (cJSON) da tekrarlanmıştır. Aynı ham çevirilerin release modunda %73.68'e çıkması — yalnızca aritmetik taşma kaynaklı hatalarda, diğer hata türlerinde değil — derleme yapılandırmasının doğruluk ölçümünü etkileyebilecek bir değişken olduğunu ortaya koymuştur; ayrıca gerçek bir Linux/LP64 ortamında (Docker) tekrarlanan aynı deney, Round 2'nin platforma özgü olabildiğini (Windows'ta %100, Linux'ta %94.55) doğrudan kanıtlamıştır. Bellek güvenliği analizi, 114 çeviri dosyasının yalnızca altısında (`unsafe` kullanımının C kodunun dışa açık veya kalıcı durum sözleşmesi ya da generic void* imzası tarafından yapısal olarak dayatıldığı `getopt()`, fonksiyon-lokal `static` önbellekleme ve `smoothsort` çevirileri) `unsafe` kullanıldığını, buna karşılık ham işaretçi aritmetiğine benzer biçimde bağımlı iki başka gerçek örneğin (`heapsort()` ve özellikle veri setindeki en karmaşık bellek-düzeni örneği olan Redis'in SDS string kütüphanesi) güvenli, deyimsel bir yeniden yapılandırmayla çevrildiğini göstermiştir. Son olarak, hata geri bildirimine dayalı bir iyileştirme döngüsü uygulandığında (Round 2) doğruluk %100'e ulaşmıştır — ancak bu rakam ham çeviri performansını değil, zengin bir hata-geri-bildirimi (oracle) altında elde edilen bir üst sınır performansını ve doğrulama-düzeltme döngüsünün etkinliğini yansıtmaktadır; nitekim veri setinin genişletilmeden önceki hâlindeki aynı 8 örnek üzerinde ölçülen iki daha kısıtlı geri bildirim koşulu, doğruluğun sırasıyla %94.44 ve %80.56'ya düştüğünü göstererek bu üst-sınır yorumunu doğrudan kanıtla desteklemektedir (§4.6, Tablo 5). Bu çalışmada yalnızca tek bir model test edilmiştir; bulgular Claude Sonnet 5'e özgüdür ve farklı modellere genellenmeden önce doğrulanmalıdır.</w:t>
      </w:r>
    </w:p>
    <w:p>
      <w:r>
        <w:rPr>
          <w:b w:val="0"/>
          <w:i w:val="0"/>
        </w:rPr>
        <w:t>Bulgular, pratik açıdan şu öneriyi doğurmaktadır: LLM destekli kod çevirisi projelerinde, yalnızca derleme başarısına dayanan kabul kriterleri yetersizdir; diferansiyel test veya eşdeğer bir yürütme tabanlı doğrulama adımı ile, en az bir geri bildirim-düzeltme turu içeren bir süreç zorunlu tutulmalıdır. Gelecek çalışmalar, veri setini daha büyük, çok dosyalı ve gerçekten endüstriyel legacy kod tabanlarına (bu çalışmadaki 6 tek/az-fonksiyonlu gerçek üretim kodu örneğinin ötesinde) genişletmeyi, birden fazla modeli (GPT, Gemini, DeepSeek vb.) istatistiksel olarak yeterli örneklem büyüklüğüyle karşılaştırmayı, kod uzunluğu-başarı ilişkisini daha büyük n ile yeniden test etmeyi, farklı platformlarda (özellikle Linux/LP64) aynı deneyi tekrarlayarak platform-bağımlı bulguların (§4.4.F) genelliğini sınamayı ve çok turlu iyileştirme döngülerinin (daha kısıtlı, gerçekçi geri bildirim koşullarında) yakınsama davranışını incelemeyi hedefleyebilir.</w:t>
      </w:r>
    </w:p>
    <w:p>
      <w:r>
        <w:br w:type="page"/>
      </w:r>
    </w:p>
    <w:p>
      <w:pPr>
        <w:pStyle w:val="Heading1"/>
      </w:pPr>
      <w:r>
        <w:t>Kaynakça</w:t>
      </w:r>
    </w:p>
    <w:p>
      <w:pPr>
        <w:pStyle w:val="ListBullet"/>
      </w:pPr>
      <w:r>
        <w:t>Eniser, H. F., Zhang, H., David, C., Wang, M., Christakis, M., Paulsen, B., Dodds, J., &amp; Kroening, D. (2024). Towards Translating Real-World Code with LLMs: A Study of Translating to Rust. arXiv:2405.11514.</w:t>
      </w:r>
    </w:p>
    <w:p>
      <w:pPr>
        <w:pStyle w:val="ListBullet"/>
      </w:pPr>
      <w:r>
        <w:t>Gandhi, S., Patwardhan, M., Khatri, J., Vig, L., &amp; Medicherla, R. K. (2024). Translation of Low-Resource COBOL to Logically Correct and Readable Java leveraging High-Resource Java Refinement. In Proceedings of the 1st International Workshop on Large Language Models for Code (LLM4Code '24), ICSE 2024, Lisbon, Portugal, pp. 46-53. https://doi.org/10.1145/3643795.3648388.</w:t>
      </w:r>
    </w:p>
    <w:p>
      <w:pPr>
        <w:pStyle w:val="ListBullet"/>
      </w:pPr>
      <w:r>
        <w:t>Yin, X., Ni, C., Nguyen, T. N., Wang, S., &amp; Yang, X. (2024). Rectifier: Code Translation with Corrector via LLMs. arXiv:2407.07472.</w:t>
      </w:r>
    </w:p>
    <w:p>
      <w:pPr>
        <w:pStyle w:val="ListBullet"/>
      </w:pPr>
      <w:r>
        <w:t>Rosetta Code (rosettacode.org). Luhn test of credit card numbers; Soundex; Levenshtein distance; Knapsack problem/0-1; Towers of Hanoi; Longest common subsequence; CRC-32 — C dili çözümleri. GNU Free Documentation License 1.2 / CC-BY-SA. Erişim: acmeism/RosettaCodeData GitHub aynası, github.com/acmeism/RosettaCodeData.</w:t>
      </w:r>
    </w:p>
    <w:p>
      <w:pPr>
        <w:pStyle w:val="ListBullet"/>
      </w:pPr>
      <w:r>
        <w:t>The Regents of the University of California / OpenBSD ve FreeBSD Projeleri. getopt.c (1987), strtol.c (1990), heapsort.c (1991) — libc kaynak kodu. BSD-3-Clause Lisansı. Erişim: github.com/openbsd/src (lib/libc/stdlib/) ve github.com/freebsd/freebsd-src (lib/libc/stdlib/).</w:t>
      </w:r>
    </w:p>
    <w:p>
      <w:pPr>
        <w:pStyle w:val="ListBullet"/>
      </w:pPr>
      <w:r>
        <w:t>musl libc Projesi (Rich Felker ve katkıda bulunanlar). qsort.c (smoothsort, Lynn Ochs, 2011) — libc kaynak kodu. MIT Lisansı. Erişim: github.com/kraj/musl (src/stdlib/qsort.c).</w:t>
      </w:r>
    </w:p>
    <w:p>
      <w:pPr>
        <w:pStyle w:val="ListBullet"/>
      </w:pPr>
      <w:r>
        <w:t>Sanfilippo, S. ve Redis katkıda bulunanları. sds.c / sds.h (SDS — Simple Dynamic Strings, sürüm 2.0) — Redis 7.2.4 kaynak kodu. BSD-3-Clause Lisansı (Redis 8.0+ RSALv2/SSPL/AGPL'e geçmiştir; bu çalışma bilinçli olarak son BSD-3 etiketini kullanmıştır). Erişim: github.com/redis/redis (src/sds.c, etiket 7.2.4).</w:t>
      </w:r>
    </w:p>
    <w:p>
      <w:pPr>
        <w:pStyle w:val="ListBullet"/>
      </w:pPr>
      <w:r>
        <w:t>Gamble, D. ve cJSON katkıda bulunanları. cJSON.c (parse_number, print_number) — cJSON kütüphanesi kaynak kodu. MIT Lisansı. Erişim: github.com/DaveGamble/cJSON.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