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48 C programından oluşan özgün bir kıyaslama (benchmark) seti üzerinde — kod uzunluğunun etkisini güvenilir biçimde test edebilmek için 10 ile 522 satır arasında geniş bir yelpazeyi kapsayacak şekilde genişletilmiş; 7'si Rosetta Code'dan alınmış eğitim amaçlı gerçek dünya algoritması, 3'ü OpenBSD/FreeBSD libc'sinden alınmış gerçek üretim (production) legacy kodu (getopt, strtol, heapsort — 32-39 yıllık, BSD-3-Clause lisanslı), 6'sı daha önce hedeflenmemiş C↔Rust boşluklarını (usize taşması, union bit-örüntüsü, bit-alanları, switch fallthrough, fonksiyon-lokal static, goto temizliği) test eden yeni özgün program ve 3'ü musl libc, Redis ve cJSON gibi yaygın kullanılan gerçek açık kaynak projelerinden alınmış, önceki tüm örneklerden belirgin biçimde daha uzun/karmaşık kod (262-522 satır, MIT/BSD-3-Clause) içeren — Claude tarafından üretilen zero-shot C→Rust çevirilerinin yürütme doğruluğu (Execution Accuracy, EA), diferansiyel test yoluyla ölçülmüştür. Ham çeviriler, referans C programlarıyla aynı 185 test girdisinde çalıştırılmış ve çıktılar karşılaştırılmıştır. Sonuçlar, ham çeviri doğruluğunun yalnızca %75.00 olduğunu göstermektedir; başarısızlıkların onu sorunsuz derlenmiş ve yalnızca çalışma zamanında veya çıktı karşılaştırmasında ortaya çıkmıştır. Kök neden analizi, hataların dört ayrı taksonomi türüne (derleme, çalışma zamanı, işlevsel, sonlanmama) ve sekiz tekrar eden semantik boşluğa (unsigned tamsayı taşması, bayt/karakter string modeli, char işaretliliği, çıktı biçimlendirme semantiği, güvenli olmayan global durum, platforma bağlı tamsayı genişliğinin sabit varsayılması, usize altında işaretsiz taşma ve switch/case fallthrough'ın kaybolması) dayandığını ortaya koymuştur — bu kategorilerin üçü, veri seti kademeli olarak genişletildikçe ortaya çıkan, başlangıçta öngörülmemiş bulgulardır. Gerçek dünyadan alınan 13 bağımsız algoritmanın (Rosetta Code + BSD libc + musl/Redis/cJSON) 11'i ilk seferde geçmiştir; iki başarısızlıktan biri (strtol çevirisi) platform-bağımlı tamsayı genişliği boşluğundan, diğeri (cJSON sayı yazdırma çevirisi) çıktı biçimlendirme semantiğinden kaynaklanmıştır — ikisi de kod uzunluğuyla değil belirli semantik boşluklarla ilişkilidir; nitekim veri setindeki en uzun program (522 satır, Redis'in dinamik string kütüphanesi) ilk seferde sorunsuz geçmiştir. Bu, başarı/başarısızlığın kod uzunluğundan çok belirli semantik boşluklarla ilişkili olduğu bulgusunu güçlü biçimde desteklemektedir. Aynı ham çevirilerin Rust release modunda (taşma kontrolü kapalı) derlenmesiyle EA'nın %79.17'ye yükseldiği, ancak bunun bir iyileşme değil hatanın maskelenmesi olduğu — ve yalnızca aritmetik taşma kaynaklı çökmeleri etkilediği, dizi sınır aşımı kaynaklı yeni bir çökme türünü etkilemediği — gösterilmiştir. Bellek güvenliği analizi, 96 çeviri dosyasının (48 örnek × 2 tur) yalnızca altısında (getopt, fonksiyon-lokal static önbellekleme ve musl'un bit-düzeyi smoothsort çevirileri, üçü de gerçek kodun dışa açık/kalıcı durum ya da ham byte-pointer aritmetiği sözleşmesini yansıtan) `unsafe` kullanıldığını; buna karşılık ham işaretçi aritmetiğine yapısal olarak bağımlı iki başka gerçek örneğin (heapsort ve özellikle Redis'in gizli pointer-öncesi başlık düzenini kullanan string kütüphanesi) modelin güvenli, deyimsel bir yeniden yapılandırmayla `unsafe` olmadan çevrildiğini göstermiştir. Son olarak, başarısız on iki örneğe derleyici/çalışma zamanı hata mesajları geri bildirim olarak verilip düzeltme istendiğinde (Round 2), yürütme doğruluğu %100'e ulaşmıştır — ve bunun bir üst sınır olduğu, aynı örnekler üzerinde ölçülen daha kısıtlı geri bildirim koşullarında doğruluğun %94.44'e ve %80.56'ya düşmesiyle doğrudan kanıtlanmıştır.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 Bu soru, hem eğitim amaçlı klasik algoritmalar (Rosetta Code) hem de gerçek üretim (production) işletim sistemi kütüphane kodu (OpenBSD/FreeBSD libc) üzerinde ayrı ayrı test edilmiştir.</w:t>
      </w:r>
    </w:p>
    <w:p>
      <w:r>
        <w:rPr>
          <w:b w:val="0"/>
          <w:i w:val="0"/>
        </w:rPr>
        <w:t>Bu soruları yanıtlamak için, 48 C programı ve 185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sekiz kök nedene dayanan bir hata taksonomisi; (iv) hata geri bildirimine dayalı bir iyileştirme döngüsünün etkinliğinin, üç farklı geri bildirim ayrıntı seviyesinde ölçülmüş nicel gösterimi; (v) 10-522 satır arasında geniş bir kod uzunluğu yelpazesi üzerinde kontrollü bir karşılaştırma yoluyla, çeviri başarısının kod uzunluğundan çok hedeflenen semantik boşluğa bağlı olduğuna dair ek deneysel kanıt (dahası, veri setindeki en uzun program PASS olurken, ondan çok daha kısa başka bir gerçek üretim kodu örneği başka bir semantik boşluğa takılarak başarısız olmuştur); ve (vi) Rosetta Code'dan alınan 7 eğitim-amaçlı, OpenBSD/FreeBSD libc'sinden alınan 3 gerçek üretim (production) legacy kodu ve musl libc/Redis/cJSON'dan alınan 3 çok daha uzun/karmaşık gerçek üretim kodu olmak üzere toplam 13 bağımsız, gerçek dünya algoritması üzerinde tekrarlanan ölçümle, bulguların veri setinin kendi tasarımına özgü olmadığının — ve gerçek üretim kodunun kendine özgü, önceden öngörülmemiş yeni hata modları (platforma bağlı tamsayı genişliği; bağımsız bir kod tabanında tekrar eden %g biçimlendirme boşluğu) ortaya çıkarabileceğinin —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48 C programından oluşur (kaynak kod uzunluğu 10-522 satır) ve beş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yapılmadan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tam liste Tablo 1'in son yedi satırındadır.</w:t>
      </w:r>
    </w:p>
    <w:p>
      <w:r>
        <w:rPr>
          <w:b w:val="0"/>
          <w:i w:val="0"/>
        </w:rPr>
        <w:t>Önemli bir kavramsal uyarı: bu yedi program "gerçek dünya kodu" olarak adlandırılsa da (tarafımızca yazılmadıkları, bağımsız bir kaynaktan geldikleri anlamında), Rosetta Code gönderileri özünde eğitim amaçlı,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taşımazlar. Dolayısıyla bu alt kümenin sonuçları, "LLM gerçek endüstriyel legacy kodu güvenle çevirebilir" biçiminde yorumlanmamalıdır; yalnızca "veri setinin geri kalanındaki başarısızlıklar, bizim seçtiğimiz tuzaklara özgü olabilir mi?" sorusuna (AS7) dar kapsamlı bir yanıt sunarlar (bkz. §6).</w:t>
      </w:r>
    </w:p>
    <w:p>
      <w:r>
        <w:rPr>
          <w:b w:val="0"/>
          <w:i w:val="0"/>
        </w:rPr>
        <w:t>Bu kısıtlamayı gidermek amacıyla, veri setine ayrıca gerçek üretim (production) işletim sistemi kütüphane (libc) kodundan 3 program eklenmiştir (s37-s39): OpenBSD/FreeBSD'nin `getopt()` (komut satırı seçenek ayrıştırıcısı, 1987 tarihli, ~39 yıllık), `strtol()` (dize→tamsayı dönüştürücü, 1990 tarihli, ~36 yıllık) ve `heapsort()` (generic void* yığın sıralaması, 1991 tarihli, ~35 yıllık) fonksiyonları — üçü de BSD-3-Clause lisanslıdır ve hâlâ günümüz BSD sistemlerinde fiilen kullanılmaktadır. Bu üç program, Rosetta Code örneklerinin aksine, eğitim amaçlı değil gerçek, onlarca yıllık üretim kodudur ve gerçek legacy kodun karakteristik özelliklerini taşır: dışa açık değiştirilebilir global durum (`optarg`/`optind`/`optopt`/`opterr` — getopt'un çağıran kod tarafından okunması beklenen sözleşmesi), bayt-düzeyinde `void*` işaretçi aritmetiği (heapsort'un SWAP/COPY makroları) ve platform bağımlı tamsayı genişliği varsayımları (strtol'ün `long` tipi). Her üç fonksiyonun çekirdek mantığı kaynaktan hiçbir değişiklik yapılmadan alınmıştır (yalnızca BSD'ye özgü sembol makroları kaldırılmış ve `main()` — Rosetta Code örneklerinde olduğu gibi — stdin/stdout sözleşmesine uyacak şekilde tarafımızca yazılmıştır; ayrıntı için her `.c` dosyasının başlığına bakınız).</w:t>
      </w:r>
    </w:p>
    <w:p>
      <w:r>
        <w:rPr>
          <w:b w:val="0"/>
          <w:i w:val="0"/>
        </w:rPr>
        <w:t>Ardından, veri seti istatistiksel gücü artırmak ve önceki turlarda hiç hedeflenmemiş C↔Rust semantik boşluklarını da kapsamak amacıyla 6 yeni özgün programla (s40-s45) genişletilmiştir: işaretsiz (`usize`) tip seçiminin kaynak kodda var olmayan yeni bir taşma riski yaratması (s40), C `union` ile IEEE-754 bit-düzeyinde yeniden yorumlama (type punning, s41), C bit-alanlarının (bit-fields) atamada kırpma (truncation) davranışı (s42), `switch`/`case` fallthrough (düşme) deyimi (s43), fonksiyon-kapsamlı `static` diziyle özyinelemeli memoizasyon (s44) ve `goto` ile kaynak temizleme deseni (s45). Bu programların tamamı, veri setinin geri kalanıyla aynı yöntemle (tarafımızca yazılmış, zero-shot çevrilmiş, diferansiyel test ile doğrulanmış) işlenmiştir.</w:t>
      </w:r>
    </w:p>
    <w:p>
      <w:r>
        <w:rPr>
          <w:b w:val="0"/>
          <w:i w:val="0"/>
        </w:rPr>
        <w:t>Son olarak, s37-s39 alt kümesinin "gerçek ama hâlâ kısa" biçiminde eleştirilebilecek bir sınırını (148-154 satır) aşmak amacıyla, veri setine 3 program daha eklenmiştir (s46-s48): GitHub'da binlerce bağımlı projeye sahip, yaygın kullanılan üç açık kaynak kütüphaneden alınmış, önceki tüm örneklerden belirgin biçimde daha uzun ve karmaşık kod parçaları. `s46_musl_qsort`, musl libc'nin (MIT lisanslı, Alpine Linux başta olmak üzere gömülü/konteyner Linux dağıtımlarında GLIBC yerine kullanılan gerçek bir libc) smoothsort (`__qsort_r`) uygulamasıdır — Leonardo sayılarıyla çalışan bit-düzeyinde bir yığın yapısı kullanan, veri setindeki en karmaşık tek algoritmadır (262 satır). `s47_redis_sds`, Redis'in (sürüm 7.2.4 etiketi, BSD-3-Clause; Redis 8.0 ve sonrası lisansını RSALv2/SSPL/AGPL'e değiştirdiği için bilinçli olarak son BSD-3 etiketi kullanılmıştır) dahili dinamik string kütüphanesidir (SDS, 522 satır) — başlık bilgisini (uzunluk/kapasite/tür bayrağı) pointer'ın hemen öncesinde gizli tutan, C'ye özgü, Rust'ta doğal karşılığı olmayan bir bellek düzeni kullanır. `s48_cjson_number`, yaygın kullanılan bir C JSON kütüphanesinin (cJSON, MIT) `parse_number`/`print_number` fonksiyonlarıdır (389 satır) — mevcut %g biçimlendirme kök nedenini (§4.4.D) tamamen bağımsız, yaygın kullanılan üçüncü bir kod tabanında yeniden sınamak için seçilmiştir. Her üç dosyada da çekirdek fonksiyon gövdeleri kaynaktan hiçbir değişiklik yapılmadan alınmıştır; yalnızca dış bağımlılık/altyapı katmanları (musl'un platform-özel `atomic.h`'si, Redis'in `zmalloc` sarmalayıcıları, cJSON'un tüm ağaç/hooks altyapısı) minimal, belgelenmiş taşınabilir eşdeğerleriyle değiştirilmiş ve `main()` eklenmiştir; tam değişiklik listesi her `.c` dosyasının başlık yorumunda belgelenmiştir.</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185 test girdisi kullanılmıştır.</w:t>
      </w:r>
    </w:p>
    <w:p>
      <w:r>
        <w:rPr>
          <w:b w:val="0"/>
          <w:i w:val="0"/>
        </w:rPr>
        <w:t>Tablo 1, veri setindeki programların tam kataloğunu, hedeflenen semantik olguyu ve kod uzunluğunu özetlemektedir. 25-29. satırlar kod uzunluğu etkisini test etmek için eklenen uzun programları, 30-36. satırlar Rosetta Code'dan alınan eğitim amaçlı gerçek dünya algoritmalarını, 37-39. satırlar ise OpenBSD/FreeBSD libc'sinden alınan gerçek üretim (production) legacy kodunu göstermektedir.</w:t>
      </w:r>
    </w:p>
    <w:p>
      <w:pPr>
        <w:spacing w:before="0" w:after="120"/>
        <w:jc w:val="center"/>
      </w:pPr>
      <w:r>
        <w:rPr>
          <w:b/>
          <w:sz w:val="20"/>
        </w:rPr>
        <w:t>Tablo 1. Veri setindeki 48 programın kataloğu (25-29: kod uzunluğu testi için eklenen uzun programlar; 30-36 [*]: Rosetta Code'dan alınan, tarafımızca yazılmamış eğitim amaçlı bağımsız algoritmalar; 37-39 [**]: OpenBSD/FreeBSD libc'sinden alınan, tarafımızca yazılmamış gerçek üretim (production) legacy kodu; 40-45: daha önce hedeflenmemiş C↔Rust boşluklarını (usize taşması, union, bit-alanı, switch fallthrough, fonksiyon-lokal static, goto) test eden yeni özgün programlar; 46-48 [***]: musl libc/Redis/cJSON'dan alınan, tarafımızca yazılmamış, önceki tüm örneklerden belirgin biçimde daha uzun gerçek üretim kodu — bkz. §3.1 ve §6).</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Orta-uzun, özyineleme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s25_linked_list_ops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Bağlı liste kurma/ters çevirme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87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dinamik bellek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s26_rpn_calculator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RPN (ters-Polonya) hesap makinesi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tokenizasyonu + yığın</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s27_csv_stats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CSV ayrıştırma + istatistik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Çıktı biçimlendirme (%g), 2. örnek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s28_bst_traversal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 ağacı (BST)</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Özyineleme + dinamik bellek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s29_hashtable_cmds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Zincirlemeli hash tablosu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string hashleme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s30_luhn_check</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Luhn sağlama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s31_soundex</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Soundex fonetik kodlama*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s32_levenshtein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Levenshtein mesafesi (özyinelemeli)*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s33_knapsack</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0/1 sırt çantası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s34_hanoi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Hanoi kuleleri*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s35_lcs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En uzun ortak alt dizi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s36_crc32</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CRC-32 (tablo tabanlı)*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61</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s37_bsd_getopt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getopt() seçenek ayrıştırıcı**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Gerçek üretim kodu, global durum</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s38_bsd_strtol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strtol() dize→tamsayı**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154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üretim kodu, tamsayı genişliği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s39_bsd_heapsort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heapsort() generic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Gerçek üretim kodu, void* işaretçi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s40_diff_sum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Ardışık fark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usize altında taşma (yeni)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41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s41_float_bits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Float→bit örüntüsü (union)</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Union/type punning</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s42_bitfields</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Bit-alanı (bit-field) kırpma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25</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 bit-alanları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43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s43_switch_fallthrough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Switch/case fallthrough</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Kontrol akışı düşmesi (yeni)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s44_fib_memo_static</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Fonksiyon-lokal static memoizasyon</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Fonksiyon-kapsamlı kalıcı durum</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45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s45_goto_cleanup</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goto ile kaynak temizleme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43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Kontrol akışı yeniden yapılandırma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s46_musl_qsort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Smoothsort (__qsort_r)***</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262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üretim kodu, bit-düzeyi işaretçi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47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s47_redis_sds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SDS dinamik string kütüphanesi***</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522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En uzun program, gizli başlık/pointer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s48_cjson_number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parse_number/print_number***</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389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Gerçek üretim kodu, %g biçimlendirme</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açısından şu ek sınırlama açıkça belirtilmelidir: çeviriler, sabit sıcaklık (temperature) ve top-p gibi örnekleme (sampling) parametrelerinin kontrol edildiği bir API çağrısı yerine, etkileşimli bir asistan oturumu (Claude Code CLI) içinde üretilmiştir. Bu arayüzde örnekleme parametreleri kullanıcı tarafından ayarlanmamış ve dışa açık biçimde raporlanmamıştır; dolayısıyla bu parametrelerin değerleri bilinmemektedir ve burada icat edilmemiştir. Bu durum, birebir aynı (bit-seviyesinde) çıktının başka bir oturumda yeniden üretilemeyebileceği anlamına gelir — model sürümü (claude-sonnet-5) ve istem içeriği sabit tutulsa dahi. Aynı şekilde, her bir çeviri isteği için kullanılan istemin birebir metni ayrı biçimde arşivlenmemiştir; yalnızca yöntemin genel doğrultusu ("bu C programını Rust'a çevir", ek kısıtlama olmadan) yukarıda aktarılmıştır. Bu iki nokta, çalışmanın tam anlamıyla bire bir tekrarlanabilirliğini sınırlayan, açıkça kabul edilmesi gereken metodolojik boşluklardır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"%75.00").</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Tekrarlanabilirlik için kullanılan yazılım ortamı şu şekildedir: işletim sistemi Windows 11; C derleyicisi olarak MSYS2/UCRT64 dağıtımından gcc 16.1.0 (`gcc -O2` ile derlenmiştir); Rust araç zinciri olarak rustc/cargo 1.97.1 (rustup üzerinden kurulmuştur). Derleme bayrakları §3.4'te belirtildiği gibidir: debug modda `-C opt-level=0 -C debug-assertions=on -C overflow-checks=on`, release modda `-O -C overflow-checks=off`. Her test çalıştırması için zaman aşımı eşiği 5 saniye olarak sabitlenmiştir (bkz. §3.3). Değerlendirme ve figür üretim betikleri Python 3.14.6 ile yazılmıştır; istatistiksel testler için SciPy kütüphanesi kullanılmıştır. Donanım özellikleri (CPU/RAM), ölçülen büyüklüğün (EA, hata sınıfı) çalışma zamanı performansından değil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sınıflandırmasını etkileyebileceği not edilmelidir. Değerlendirme betiği (`harness/run_experiment.py`), veri seti (`samples_c/`, `translations_rust/`, `translations_rust_refined/`, `tests/`) ve figür üretim betiği (`harness/make_figures.py`) proje deposunda tam olarak yer almaktadır; bu, derleme/test/ölçüm adımlarının bağımsız biçimde yeniden çalıştırılmasına olanak tanır. Yalnızca §3.2'de belirtilen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36/48</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%75.00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3</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38/48</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%79.17</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8</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48/48</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%75.00'dır (36/48 örnek, 182 test girdisinin 162'si PASS). Bu, AS1'e doğrudan yanıttır: en iyimser koşulda bile (release modu, %79.17)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(%75.00 → %79.17 → %100).</w:t>
      </w:r>
    </w:p>
    <w:p>
      <w:pPr>
        <w:pStyle w:val="Heading2"/>
      </w:pPr>
      <w:r>
        <w:t>4.2 Hata Dağılımı ve Sessiz Başarısızlıklar</w:t>
      </w:r>
    </w:p>
    <w:p>
      <w:r>
        <w:rPr>
          <w:b w:val="0"/>
          <w:i w:val="0"/>
        </w:rPr>
        <w:t>AS2'ye yanıt olarak: Round 1'de (debug) başarısız olan 9 örneğin yalnızca biri (s19_global_counter) derleme aşamasında (CE) yakalanmıştır. Geri kalan 8 başarısızlık — iki çalışma zamanı hatası (RE) ve altı işlevsel hata (FE) — derleyici tarafından hiçbir uyarı vermeden sorunsuz derlenmiştir. Başka bir deyişle, başarısızlıkların %90.9'u (10/11)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önce 69-141 satır arasında 5 yeni, yapısal olarak daha karmaşık program (s25-s29), ardından 27-71 satır arasında 7 Rosetta Code örneği (s30-s36) ve son olarak 148-154 satır arasında 3 gerçek üretim kodu örneği (s37-s39, bkz. §3.1) ve son olarak 21-43 satır arasında 6 yeni hedefli program (s40-s45, bkz. §3.1) eklenmiştir. Şekil 4, tüm 48 örneğin kaynak kod uzunluğunu (LoC, C) başarı/başarısızlık durumuna göre göstermektedir. Betimsel eğilim büyük ölçüde önceki gözlemi doğrulamaktadır: eklenen 5 uzun programın dördü (69, 80, 87 ve 141 satır) ve 7 Rosetta Code örneğinin tamamı sorunsuz geçmiştir; başarısızlıkların büyük çoğunluğu (10/12) 10-73 satır aralığında kalmıştır. Ancak veri setine eklenen 6 gerçek üretim kodu örneği (s37-s39, s46-s48) bu tabloya önemli bir nüans katmıştır: bunlardan dördü (s37_bsd_getopt, 148 satır; s39_bsd_heapsort, 143 satır; s46_musl_qsort, 262 satır; s47_redis_sds, 522 satır) sorunsuz geçmiş, ikisi (s38_bsd_strtol, 154 satır; s48_cjson_number, 389 satır) başarısız olmuştur. s47_redis_sds, veri setindeki 48 programın tümü arasında en uzun olanıdır ve buna rağmen ilk seferde sorunsuz geçmiştir; bu, önceki turda geçersizleşen "en uzun program sorunsuz geçer" gözlemini bir bakıma yeniden doğrular gibi görünse de, aynı anda 389 satırlık s48'in başarısız olması, tek yönlü bir "uzunluk → başarı" ilişkisinin var olmadığını göstermektedir. Başarısızlıkların ikisi de (§4.4.F, §4.4.D) yine uzunlukla değil belirli semantik boşluklarla (platforma bağlı tamsayı genişliği; `%g` biçimlendirmesi) ilişkilidir — yani veri setindeki en uzun ve en kısa programların da PASS ya da FAIL olabilmesi, "uzun programlar karmaşıklıkları nedeniyle başarısız olur" savını değil, "başarısızlık uzunluktan bağımsız, hedeflenen semantik boşluğa bağlıdır" savını desteklemektedir.</w:t>
      </w:r>
    </w:p>
    <w:p>
      <w:r>
        <w:rPr>
          <w:b w:val="0"/>
          <w:i w:val="0"/>
        </w:rPr>
        <w:t>Bu betimsel gözlemin istatistiksel olarak da sınanması amacıyla, PASS (n=36) ve FAIL (n=12) gruplarının kaynak kod uzunluğu (LoC) dağılımları Mann-Whitney U testi ile karşılaştırılmıştır (parametrik olmayan bir test tercih edilmiştir, çünkü LoC dağılımının normal olduğu varsayılamaz ve n küçüktür). PASS grubunun ortanca LoC değeri 31.5 (ortalama 65.9), FAIL grubunun ortanca LoC değeri 20.0'dır (ortalama 66.3 — iki grubun ortalaması, uzun gerçek üretim kodu örneklerinin her iki gruba da dağılmasından ötürü artık neredeyse birbirine eşittir). Fark istatistiksel olarak anlamlı değildir (U=169.5, p=0.273, α=0.05 eşiğinde anlamlı değil) — veri seti 36→39→45→48 örneğe büyüdükçe p-değeri sırasıyla 0.076 → 0.187 → 0.169 → 0.273 olarak dalgalanmıştır; bu dalgalanmanın kendisi, küçük örneklemlerde p-değerinin istikrarsızlığına dair veriye dayalı bir gösterge sayılabilir. Bu, "kod uzunluğu başarıyı etkilemez" gibi kesin bir nedensel iddiada bulunmak yerine, daha temkinli bir ifadeyle: bu veri setinde kod uzunluğu ile çeviri başarısı arasında istatistiksel olarak anlamlı bir ilişki gözlenmemiştir ve veri seti büyüdükçe bu ilişkinin betimsel yönü dahi istikrarlı kalmamıştır. Bu, literatürdeki "kod uzunluğu arttıkça çeviri hatası artar" (FLUORINE) savını bu özel veri setinde doğrulamayan, ancak küçük örneklem (n=48, FAIL grubunda yalnızca 12 gözlem) nedeniyle kesin bir çürütme de sayılamayacak bir bulgudur (bkz. §6).</w:t>
      </w:r>
    </w:p>
    <w:p>
      <w:pPr>
        <w:jc w:val="center"/>
      </w:pPr>
      <w:r>
        <w:drawing>
          <wp:inline xmlns:a="http://schemas.openxmlformats.org/drawingml/2006/main" xmlns:pic="http://schemas.openxmlformats.org/drawingml/2006/picture">
            <wp:extent cx="5029200" cy="3204087"/>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4087"/>
                    </a:xfrm>
                    <a:prstGeom prst="rect"/>
                  </pic:spPr>
                </pic:pic>
              </a:graphicData>
            </a:graphic>
          </wp:inline>
        </w:drawing>
      </w:r>
    </w:p>
    <w:p>
      <w:pPr>
        <w:spacing w:before="80" w:after="200"/>
        <w:jc w:val="center"/>
      </w:pPr>
      <w:r>
        <w:rPr>
          <w:b/>
          <w:sz w:val="20"/>
        </w:rPr>
        <w:t>Şekil 4. Kod uzunluğu (C, satır sayısı) ile başarı durumu ilişkisi (Round 1, 10-522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(n=36)</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(n=12)</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65.9</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66.3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31.5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%55.6</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%33.3</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%25.0</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%36.1</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%58.3</w:t>
            </w:r>
          </w:p>
        </w:tc>
      </w:tr>
    </w:tbl>
    <w:p/>
    <w:p>
      <w:r>
        <w:rPr>
          <w:b w:val="0"/>
          <w:i w:val="0"/>
        </w:rPr>
        <w:t>Tablo 4'teki en belirgin örüntü, FAIL grubunun string-fonksiyonu kullanım oranının (%58.3) PASS grubundan (%36.1) yüksek, buna karşılık işaretçi ve dinamik bellek kullanımının belirgin biçimde düşük olmasıdır — on iki başarısızlığın hiçbirinde `malloc`/`calloc` kullanılmamaktadır (s38_bsd_strtol ve s48_cjson_number dahil — her ikisi de kendi başına bellek ayırmaz; s45_goto_cleanup ise malloc kullanır ama PASS grubundadır). Ortalama LoC'nin iki grupta neredeyse eşitlenmesi (65.9 vs 66.3) dikkat çekicidir — bu, s46/s47 (262, 522 satır, PASS) ve s48 (389 satır, FAIL) gibi uzun gerçek üretim kodu örneklerinin her iki gruba da dağılmasından kaynaklanır ve LoC'nin tek başına ayırt edici olmadığını bir kez daha gösterir. Bu, §4.4'teki kök neden analiziyle tutarlıdır: başarısızlıkların büyük bölümü (string modeli, char işaretliliği, %g biçimlendirmesi, tamsayı genişliği, switch fallthrough) string/karakter/sayı/kontrol-akışı semantiğiyle ilgilidir; dinamik veri yapısı (bağlı liste, ağaç, hash tablosu) içeren programlar (s25, s28, s29, s33, s35) bu veri setinde istisnasız PASS olmuştur — hatta s39_bsd_heapsort ve özellikle s47_redis_sds gibi ham işaretçi aritmetiğine/karmaşık bellek düzenine yapısal olarak bağımlı gerçek programlar bile PASS olmuştur (bkz. §4.8). İşaretçi kullanımı ile PASS/FAIL durumu arasındaki ilişki de Fisher'in kesin testiyle sınanmış, istatistiksel olarak anlamlı bulunmamıştır (olasılık oranı=2.50, p=0.318); yine küçük örneklem nedeniyle bu bulgu ön gözlem niteliğindedir ve daha büyük bir veri setinde doğrulanmalıdır.</w:t>
      </w:r>
    </w:p>
    <w:p>
      <w:pPr>
        <w:pStyle w:val="Heading2"/>
      </w:pPr>
      <w:r>
        <w:t>4.4 Kök Neden Analizi</w:t>
      </w:r>
    </w:p>
    <w:p>
      <w:r>
        <w:rPr>
          <w:b w:val="0"/>
          <w:i w:val="0"/>
        </w:rPr>
        <w:t>AS3'e yanıt olarak, Round 1'deki 12 başarısızlık, 8 ayrı kök nedene ayrıştırılmıştır (Şekil 5). Bu kök nedenlerin her biri, C ile Rust arasındaki bilinen bir semantik boşluğa karşılık gelmektedir. İlk beş kategori (A-E), veri setinin özgün/hedefli bölümünde (s01-s29) gözlenmiştir; kalan üç kategori ise sonradan, kademeli veri seti genişletmeleriyle ortaya çıkmış, önceden öngörülmemiş bulgulardır: F (tamsayı genişliği) gerçek üretim kodu genişletmesiyle (s37-s39), G (usize taşması) ve H (switch fallthrough) yeni hedefli örneklerle (s40-s45) ortaya çıkmıştır. Kategori D (çıktı biçimlendirme), ilk iki üyesinden (s15, s27) sonra tamamen bağımsız bir üçüncü gerçek kod tabanında (cJSON, s48) da tekrarlanarak sistematik bir C↔Rust boşluğu olduğuna dair ek kanıt sağlamıştır: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Önemli bir teknik açıklık: C standardına göre unsigned tamsayı taşması tanımsız davranış (undefined behavior) değildir; mod 2^n sarma (wraparound) olarak kuralla tanımlıdır ve djb2/FNV gibi karma (hash) fonksiyonları bu garantiye kasıtlı olarak dayanır. Çevrilen Rust kodu ise bu çarpmayı `hash = hash * K` biçiminde, yani Rust'ın varsayılan (debug modda taşmada panik veren) aritmetik operatörüyle ifade etmiştir; oysa C'nin kasıtlı sarma davranışını doğru yansıtmak için Rust'ın açık `wrapping_mul` (veya `Wrapping&lt;u32&gt;`) yapısı kullanılmalıydı. Bu, LLM'in çevirisindeki gerçek (ve gizli) hatadır — Rust debug modda tamsayı taşmasında panik vererek çökmüştür ("attempt to multiply with overflow"). İki bağımsız örnekte aynı kök nedenin görülmesi dikkat çekicidir. Release modda ise rustc'nin aynı operatörü iki'nin tümleyeni yöntemiyle sarması (bu davranış rustc tarafından belgelenmiş olsa da resmi olarak garanti edilen bir dil özelliği değildir), bu örnekte C'nin garantili sarma semantiğiyle örtüşmüş ve aynı sonucu üretmiştir. Yani aynı — teknik olarak hâlâ kırılgan/yanlış — çeviri, yalnızca derleme yapılandırmasına bağlı olarak bir kez çökmüş bir kez "doğru" çıktı vermiştir; bunu "hatanın maskelenmesi"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 s48_cjson_number)</w:t>
      </w:r>
    </w:p>
    <w:p>
      <w:r>
        <w:rPr>
          <w:b w:val="0"/>
          <w:i w:val="0"/>
        </w:rPr>
        <w:t>C'nin %g biçimlendiricisi anlamlı basamak sayısına göre biçimlenir, sondaki sıfırları atar ve belirli eşiklerin dışında bilimsel (üstel) gösterime geçer; LLM Rust'ın varsayılan {} biçimini kullanmıştır — bu hiçbir zaman üstel gösterime geçmez.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 Veri setine sonradan eklenen tamamen bağımsız bir gerçek kod tabanı (cJSON, s48) bu kök nedeni üçüncü kez, hem de daha zorlu biçimde doğrulamıştır: cJSON'un sayı yazdırma mantığı bilimsel-gösterime-geçiş dalını da içerir (C `1e-10` derken Rust'ın varsayılan biçimi `0.0000000001`, C `1.79769313486232e+308` derken Rust 300'den fazla haneli düz ondalık bir dize üretmiştir) — s15/s27 için yazılan önceki düzelticilerin hiçbiri bu dalı hiç gerektirmediğinden yetersiz kalmış, cJSON'un round-trip garantili 15/17-basamak stratejisini (ve `compare_double()` fonksiyonundaki bağıl tolerans mantığını) birebir yeniden üreten, tamamen yeni ve daha genel bir biçimlendirici yazılması gerekmiştir. Bu üçüncü, bağımsız tekrar, kategori D'nin veri setine özgü bir tuhaflık değil sistematik bir C↔Rust boşluğu olduğuna dair güçlü ek kanıt sunar.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i w:val="0"/>
        </w:rPr>
        <w:t>F) Platforma bağlı tamsayı genişliğinin sabit varsayılması → Fonksiyonel Hata (s38_bsd_strtol)</w:t>
      </w:r>
    </w:p>
    <w:p>
      <w:r>
        <w:rPr>
          <w:b w:val="0"/>
          <w:i w:val="0"/>
        </w:rPr>
        <w:t>Bu kategori, veri setinin özgün/hedefli tasarımından değil, §3.1'de açıklanan gerçek üretim kodu (OpenBSD `strtol()`) genişletmesinden ortaya çıkmıştır ve önceden öngörülmemiştir. C'nin `long` tipinin genişliği platforma bağlıdır: Linux/LP64'te 64 bit, ancak bu çalışmanın derleme ortamında (Windows/LLP64, MSYS2 gcc) yalnızca 32 bittir (bkz. §3.7, `.c` dosyasındaki platform notu). LLM'in ürettiği Rust çevirisi, `long`ı — birçok modern sistemde geçerli olan yaygın varsayımla — 64 bit `i64` olarak çevirmiştir. Küçük değerlerde bu seçim sonucu etkilemez, ancak platformun gerçek 32-bit sınırını (`2147483647`) aşan büyük girdilerde (`99999999999`) C referansı `ERANGE` ile taşma bildirirken (sonucu `2147483647`'e sabitler), `i64` tabanlı Rust çevirisi hiç taşmaz ve girdiyi olduğu gibi (`99999999999`) döndürür — bu iki çıktı arasındaki fark, testte doğrudan gözlemlenmiştir. Bu, önceki beş kategoriden (A-E) niteliksel olarak farklı bir kök nedendir: burada Rust kodu sözdizimsel olarak doğru ve derleyici açısından tutarlıdır (aksine, kategori A'daki gibi bir aritmetik panikle de sonuçlanmaz); hata yalnızca seçilen sabit genişliğin, kaynak platformun değişken (ve C standardınca yalnızca bir alt sınırla garanti edilen) tamsayı genişliğiyle örtüşmemesinden kaynaklanır. Düzeltme (Round 2): `i64` yerine, bu platformun gerçek `long` genişliğini yansıtan `i32` kullanıldı (PASS).</w:t>
      </w:r>
    </w:p>
    <w:p>
      <w:r>
        <w:rPr>
          <w:b/>
          <w:i w:val="0"/>
        </w:rPr>
        <w:t>G) İşaretsiz (usize) tip seçiminin yarattığı yeni taşma riski → Çalışma Zamanı Hatası (s40_diff_sum)</w:t>
      </w:r>
    </w:p>
    <w:p>
      <w:r>
        <w:rPr>
          <w:b w:val="0"/>
          <w:i w:val="0"/>
        </w:rPr>
        <w:t>Bu kategori, veri setine kod uzunluğu-başarı ilişkisini daha geniş bir dizi semantik olguyla sınamak amacıyla eklenen yeni bir örnekten (s40) ortaya çıkmıştır. C referansı, dizi boyutunu işaretli `int` olarak tutar; bu sayede `n == 0` iken `i &lt; n - 1` karşılaştırması (`0 &lt; -1`) güvenle yanlış olur ve döngü hiç çalışmaz — kaynak kodda hiçbir zaman tanımsız/riskli bir durum oluşmaz. Ancak LLM, "dizi boyutu" kavramını Rust'a çevirirken idiyomatik bir tercih olan `usize` tipini seçmiştir; bu durumda `n == 0` iken `n - 1` ifadesi `usize` altında taşar (underflow) ve debug modda panik verir ("attempt to subtract with overflow"). Bu, kategori F ile aynı ailedendir (bir Rust tipi seçiminin kaynak kodda hiç var olmayan yeni bir hata sınıfı yaratması), ancak burada hata kaynak platformdan değil doğrudan Rust'ın tip sisteminden (işaretsiz tipler negatif değer alamaz) kaynaklanır. İlginç bir ayrıntı: bu panik, release modunda dahi ortadan kalkmamıştır — çünkü taşma kontrolü kapatıldığında `n - 1` sessizce `usize::MAX`'e sarar, ancak hemen ardından dizi erişimi (`arr[i+1]`) Rust'ın her zaman (derleme modundan bağımsız) uyguladığı sınır kontrolüne takılıp yine panik verir. Bu, kategori A'daki (aritmetik taşma) çökmelerin aksine, bu tür bir çökmenin derleme yapılandırmasıyla "maskelenemeyeceğini" göstermektedir. Düzeltme (Round 2): `n - 1` yerine `n.saturating_sub(1)` kullanılarak `n == 0` durumunda döngü aralığının boş (`0..0`) olması sağlandı (PASS).</w:t>
      </w:r>
    </w:p>
    <w:p>
      <w:r>
        <w:rPr>
          <w:b/>
          <w:i w:val="0"/>
        </w:rPr>
        <w:t>H) switch/case fallthrough'ın kaybolması → Fonksiyonel Hata (s43_switch_fallthrough)</w:t>
      </w:r>
    </w:p>
    <w:p>
      <w:r>
        <w:rPr>
          <w:b w:val="0"/>
          <w:i w:val="0"/>
        </w:rPr>
        <w:t>C'nin `switch` yapısı, `break` konulmadığında bir sonraki `case`'e bilinçli olarak "düşer" (fallthrough) — kümülatif değer hesaplamak için klasik bir legacy deyimidir (s43'te `case 4` bloğu `case 3`, `case 2` ve `case 1` bloklarının kodunu da sırasıyla çalıştırarak toplam bonusu biriktirir). Rust'ın `match` yapısı varsayılan olarak düşmez; her kol bağımsızdır. LLM'in ürettiği çeviri, her seviyeyi yalnızca kendi (kümülatif olmayan) katkısıyla eşleştirmiş, C'deki kasıtlı düşme davranışını yeniden üretmemiştir — bu, sözdizimsel olarak geçerli ama işlevsel olarak yanlış bir çeviridir (level=4 için doğru sonuç 15 iken çeviri 8 döndürmüştür). Bu hata sınıfı, önceki kategorilerin aksine bir kütüphane fonksiyonu veya veri tipi farkından değil, doğrudan bir kontrol akışı yapısının (switch fallthrough) iki dilde temelden farklı varsayılan davranışından kaynaklanır. Düzeltme (Round 2): her `match` kolu, karşılık geldiği C case zincirinin toplam katkısını açıkça içerecek şekilde yeniden yazıldı (PASS).</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%75.00'dan %79.17'ye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yalnızca aritmetik taşma kaynaklı RE örnekleriyle sınırlıdır: release modu, veri setindeki tek CE örneğini (s19), sekiz FE örneğinden (string modeli, char işaretliliği, %g biçimlendirmesi, tamsayı genişliği, switch fallthrough) hiçbirini, ve hatta aynı RE taksonomi türü içindeki s40'ın dizi-sınırı kaynaklı panikini (§4.4.G) dahi etkilememiştir — bu hata türleri derleme yapılandırmasından bağımsızdır. Bu bulgu, doğruluk raporlanırken yalnızca "debug/release" ayrımının değil, panik/çökmenin tam olarak hangi denetimden (aritmetik taşma mı, dizi sınırı mı) kaynaklandığının da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12 örneğe ilgili hata sinyali (derleyici çıktısı, panik mesajı veya beklenen/alınan farkı) geri bildirim olarak verildiğinde, modelin ürettiği düzeltmelerin tamamı (12/12) testleri geçmiştir; Round 2'de EA %100.00'e (48/48 örnek, 185/185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%75.00'dır ve %100, yalnızca başarısız çevirilerin hatası geri bildirilip düzelttirildikten sonra elde edilen bir sonuçtur. Ayrıca bu %100 rakamının bir üst sınır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r>
        <w:rPr>
          <w:b w:val="0"/>
          <w:i w:val="0"/>
        </w:rPr>
        <w:t>Bu iddiayı varsayımsal bırakmamak için, veri setinin gerçek üretim kodu genişletmesinden (s37-s39) önceki hâlindeki (36 örnek) aynı 8 başarısız örnek üzerinde iki ek geri bildirim seviyesiyle ayrı ayrı iyileştirme denemesi yapılmış ve gerçek derleme/çalıştırma sonuçları ölçülmüştür (kod değişiklikleri değil, yalnızca modele sağlanan bilgi kısıtlanmıştır): Seviye B'de modele yalnızca tam derleyici hatası veya çalışma zamanı panik metni (CE/RE için) ya da başarısız test girdisinin ham içeriği (FE için, beklenen/alınan çıktı farkı gösterilmeden) verilmiş; Seviye C'de ise yalnızca "N test başarısız" biçiminde toplu bir bilgi verilmiş (derleme hatası hariç — bir CI derleme adımı hatasını hiçbir zaman gizleyemeyeceğinden bu istisna tutulmuştur). Tablo 5, üç geri bildirim seviyesinin sonucunu karşılaştırmaktadır.</w:t>
      </w:r>
    </w:p>
    <w:p>
      <w:pPr>
        <w:spacing w:before="0" w:after="120"/>
        <w:jc w:val="center"/>
      </w:pPr>
      <w:r>
        <w:rPr>
          <w:b/>
          <w:sz w:val="20"/>
        </w:rPr>
        <w:t>Tablo 5. Aynı 8 başarısız örnek üzerinde üç geri bildirim seviyesinin karşılaştırması (gerçek derleme/çalıştırma sonuçlarından üretilmiştir).</w:t>
      </w:r>
    </w:p>
    <w:tbl>
      <w:tblPr>
        <w:tblStyle w:val="TableGrid"/>
        <w:tblW w:type="auto" w:w="0"/>
        <w:jc w:val="center"/>
        <w:tblLayout w:type="fixed"/>
        <w:tblLook w:firstColumn="1" w:firstRow="1" w:lastColumn="0" w:lastRow="0" w:noHBand="0" w:noVBand="1" w:val="04A0"/>
        <w:tblLayout w:type="fixed"/>
      </w:tblPr>
      <w:tblGrid>
        <w:gridCol w:w="2160"/>
        <w:gridCol w:w="2160"/>
        <w:gridCol w:w="2160"/>
        <w:gridCol w:w="2160"/>
      </w:tblGrid>
      <w:tr>
        <w:tc>
          <w:tcPr>
            <w:tcW w:type="dxa" w:w="2448"/>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Geri Bildirim Seviyesi</w:t>
            </w:r>
          </w:p>
        </w:tc>
        <w:tc>
          <w:tcPr>
            <w:tcW w:type="dxa" w:w="4176"/>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İçerik</w:t>
            </w:r>
          </w:p>
        </w:tc>
        <w:tc>
          <w:tcPr>
            <w:tcW w:type="dxa" w:w="1152"/>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(örnek)</w:t>
            </w:r>
          </w:p>
        </w:tc>
        <w:tc>
          <w:tcPr>
            <w:tcW w:type="dxa" w:w="86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w:t>
            </w:r>
          </w:p>
        </w:tc>
      </w:tr>
      <w:tr>
        <w:tc>
          <w:tcPr>
            <w:tcW w:type="dxa" w:w="2448"/>
            <w:vAlign w:val="center"/>
            <w:shd w:val="clear" w:color="auto" w:fill="FFFFFF"/>
          </w:tcPr>
          <w:p>
            <w:pPr>
              <w:spacing w:after="40" w:before="40"/>
              <w:jc w:val="left"/>
            </w:pPr>
            <w:r>
              <w:rPr>
                <w:rFonts w:ascii="Calibri" w:hAnsi="Calibri"/>
                <w:b w:val="0"/>
                <w:sz w:val="19"/>
              </w:rPr>
            </w:r>
            <w:r>
              <w:rPr>
                <w:rFonts w:ascii="Calibri" w:hAnsi="Calibri"/>
                <w:b w:val="0"/>
                <w:sz w:val="19"/>
              </w:rPr>
              <w:t>Seviye A (Oracle, §3.5)</w:t>
            </w:r>
          </w:p>
        </w:tc>
        <w:tc>
          <w:tcPr>
            <w:tcW w:type="dxa" w:w="4176"/>
            <w:vAlign w:val="center"/>
            <w:shd w:val="clear" w:color="auto" w:fill="FFFFFF"/>
          </w:tcPr>
          <w:p>
            <w:pPr>
              <w:spacing w:after="40" w:before="40"/>
              <w:jc w:val="left"/>
            </w:pPr>
            <w:r>
              <w:rPr>
                <w:rFonts w:ascii="Calibri" w:hAnsi="Calibri"/>
                <w:b w:val="0"/>
                <w:sz w:val="19"/>
              </w:rPr>
            </w:r>
            <w:r>
              <w:rPr>
                <w:rFonts w:ascii="Calibri" w:hAnsi="Calibri"/>
                <w:b w:val="0"/>
                <w:sz w:val="19"/>
              </w:rPr>
              <w:t>Tam derleyici hatası + panik metni + beklenen/alınan farkı</w:t>
            </w:r>
          </w:p>
        </w:tc>
        <w:tc>
          <w:tcPr>
            <w:tcW w:type="dxa" w:w="1152"/>
            <w:vAlign w:val="center"/>
            <w:shd w:val="clear" w:color="auto" w:fill="FFFFFF"/>
          </w:tcPr>
          <w:p>
            <w:pPr>
              <w:spacing w:after="40" w:before="40"/>
              <w:jc w:val="center"/>
            </w:pPr>
            <w:r>
              <w:rPr>
                <w:rFonts w:ascii="Calibri" w:hAnsi="Calibri"/>
                <w:b w:val="0"/>
                <w:sz w:val="19"/>
              </w:rPr>
            </w:r>
            <w:r>
              <w:rPr>
                <w:rFonts w:ascii="Calibri" w:hAnsi="Calibri"/>
                <w:b w:val="0"/>
                <w:sz w:val="19"/>
              </w:rPr>
              <w:t>36/36</w:t>
            </w:r>
          </w:p>
        </w:tc>
        <w:tc>
          <w:tcPr>
            <w:tcW w:type="dxa" w:w="864"/>
            <w:vAlign w:val="center"/>
            <w:shd w:val="clear" w:color="auto" w:fill="FFFFFF"/>
          </w:tcPr>
          <w:p>
            <w:pPr>
              <w:spacing w:after="40" w:before="40"/>
              <w:jc w:val="center"/>
            </w:pPr>
            <w:r>
              <w:rPr>
                <w:rFonts w:ascii="Calibri" w:hAnsi="Calibri"/>
                <w:b w:val="0"/>
                <w:sz w:val="19"/>
              </w:rPr>
            </w:r>
            <w:r>
              <w:rPr>
                <w:rFonts w:ascii="Calibri" w:hAnsi="Calibri"/>
                <w:b w:val="0"/>
                <w:sz w:val="19"/>
              </w:rPr>
              <w:t>%100.00</w:t>
            </w:r>
          </w:p>
        </w:tc>
      </w:tr>
      <w:tr>
        <w:tc>
          <w:tcPr>
            <w:tcW w:type="dxa" w:w="2448"/>
            <w:vAlign w:val="center"/>
            <w:shd w:val="clear" w:color="auto" w:fill="F2F2F2"/>
          </w:tcPr>
          <w:p>
            <w:pPr>
              <w:spacing w:after="40" w:before="40"/>
              <w:jc w:val="left"/>
            </w:pPr>
            <w:r>
              <w:rPr>
                <w:rFonts w:ascii="Calibri" w:hAnsi="Calibri"/>
                <w:b w:val="0"/>
                <w:sz w:val="19"/>
              </w:rPr>
            </w:r>
            <w:r>
              <w:rPr>
                <w:rFonts w:ascii="Calibri" w:hAnsi="Calibri"/>
                <w:b w:val="0"/>
                <w:sz w:val="19"/>
              </w:rPr>
              <w:t>Seviye B (Orta/CI-benzeri)</w:t>
            </w:r>
          </w:p>
        </w:tc>
        <w:tc>
          <w:tcPr>
            <w:tcW w:type="dxa" w:w="4176"/>
            <w:vAlign w:val="center"/>
            <w:shd w:val="clear" w:color="auto" w:fill="F2F2F2"/>
          </w:tcPr>
          <w:p>
            <w:pPr>
              <w:spacing w:after="40" w:before="40"/>
              <w:jc w:val="left"/>
            </w:pPr>
            <w:r>
              <w:rPr>
                <w:rFonts w:ascii="Calibri" w:hAnsi="Calibri"/>
                <w:b w:val="0"/>
                <w:sz w:val="19"/>
              </w:rPr>
            </w:r>
            <w:r>
              <w:rPr>
                <w:rFonts w:ascii="Calibri" w:hAnsi="Calibri"/>
                <w:b w:val="0"/>
                <w:sz w:val="19"/>
              </w:rPr>
              <w:t>Derleyici/panik metni tam; FE için yalnızca girdi, fark yok</w:t>
            </w:r>
          </w:p>
        </w:tc>
        <w:tc>
          <w:tcPr>
            <w:tcW w:type="dxa" w:w="1152"/>
            <w:vAlign w:val="center"/>
            <w:shd w:val="clear" w:color="auto" w:fill="F2F2F2"/>
          </w:tcPr>
          <w:p>
            <w:pPr>
              <w:spacing w:after="40" w:before="40"/>
              <w:jc w:val="center"/>
            </w:pPr>
            <w:r>
              <w:rPr>
                <w:rFonts w:ascii="Calibri" w:hAnsi="Calibri"/>
                <w:b w:val="0"/>
                <w:sz w:val="19"/>
              </w:rPr>
            </w:r>
            <w:r>
              <w:rPr>
                <w:rFonts w:ascii="Calibri" w:hAnsi="Calibri"/>
                <w:b w:val="0"/>
                <w:sz w:val="19"/>
              </w:rPr>
              <w:t>34/36</w:t>
            </w:r>
          </w:p>
        </w:tc>
        <w:tc>
          <w:tcPr>
            <w:tcW w:type="dxa" w:w="864"/>
            <w:vAlign w:val="center"/>
            <w:shd w:val="clear" w:color="auto" w:fill="F2F2F2"/>
          </w:tcPr>
          <w:p>
            <w:pPr>
              <w:spacing w:after="40" w:before="40"/>
              <w:jc w:val="center"/>
            </w:pPr>
            <w:r>
              <w:rPr>
                <w:rFonts w:ascii="Calibri" w:hAnsi="Calibri"/>
                <w:b w:val="0"/>
                <w:sz w:val="19"/>
              </w:rPr>
            </w:r>
            <w:r>
              <w:rPr>
                <w:rFonts w:ascii="Calibri" w:hAnsi="Calibri"/>
                <w:b w:val="0"/>
                <w:sz w:val="19"/>
              </w:rPr>
              <w:t>%94.44</w:t>
            </w:r>
          </w:p>
        </w:tc>
      </w:tr>
      <w:tr>
        <w:tc>
          <w:tcPr>
            <w:tcW w:type="dxa" w:w="2448"/>
            <w:vAlign w:val="center"/>
            <w:shd w:val="clear" w:color="auto" w:fill="FFFFFF"/>
          </w:tcPr>
          <w:p>
            <w:pPr>
              <w:spacing w:after="40" w:before="40"/>
              <w:jc w:val="left"/>
            </w:pPr>
            <w:r>
              <w:rPr>
                <w:rFonts w:ascii="Calibri" w:hAnsi="Calibri"/>
                <w:b w:val="0"/>
                <w:sz w:val="19"/>
              </w:rPr>
            </w:r>
            <w:r>
              <w:rPr>
                <w:rFonts w:ascii="Calibri" w:hAnsi="Calibri"/>
                <w:b w:val="0"/>
                <w:sz w:val="19"/>
              </w:rPr>
              <w:t>Seviye C (Minimal)</w:t>
            </w:r>
          </w:p>
        </w:tc>
        <w:tc>
          <w:tcPr>
            <w:tcW w:type="dxa" w:w="4176"/>
            <w:vAlign w:val="center"/>
            <w:shd w:val="clear" w:color="auto" w:fill="FFFFFF"/>
          </w:tcPr>
          <w:p>
            <w:pPr>
              <w:spacing w:after="40" w:before="40"/>
              <w:jc w:val="left"/>
            </w:pPr>
            <w:r>
              <w:rPr>
                <w:rFonts w:ascii="Calibri" w:hAnsi="Calibri"/>
                <w:b w:val="0"/>
                <w:sz w:val="19"/>
              </w:rPr>
            </w:r>
            <w:r>
              <w:rPr>
                <w:rFonts w:ascii="Calibri" w:hAnsi="Calibri"/>
                <w:b w:val="0"/>
                <w:sz w:val="19"/>
              </w:rPr>
              <w:t>Yalnızca "N test başarısız" (CE hariç)</w:t>
            </w:r>
          </w:p>
        </w:tc>
        <w:tc>
          <w:tcPr>
            <w:tcW w:type="dxa" w:w="1152"/>
            <w:vAlign w:val="center"/>
            <w:shd w:val="clear" w:color="auto" w:fill="FFFFFF"/>
          </w:tcPr>
          <w:p>
            <w:pPr>
              <w:spacing w:after="40" w:before="40"/>
              <w:jc w:val="center"/>
            </w:pPr>
            <w:r>
              <w:rPr>
                <w:rFonts w:ascii="Calibri" w:hAnsi="Calibri"/>
                <w:b w:val="0"/>
                <w:sz w:val="19"/>
              </w:rPr>
            </w:r>
            <w:r>
              <w:rPr>
                <w:rFonts w:ascii="Calibri" w:hAnsi="Calibri"/>
                <w:b w:val="0"/>
                <w:sz w:val="19"/>
              </w:rPr>
              <w:t>29/36</w:t>
            </w:r>
          </w:p>
        </w:tc>
        <w:tc>
          <w:tcPr>
            <w:tcW w:type="dxa" w:w="864"/>
            <w:vAlign w:val="center"/>
            <w:shd w:val="clear" w:color="auto" w:fill="FFFFFF"/>
          </w:tcPr>
          <w:p>
            <w:pPr>
              <w:spacing w:after="40" w:before="40"/>
              <w:jc w:val="center"/>
            </w:pPr>
            <w:r>
              <w:rPr>
                <w:rFonts w:ascii="Calibri" w:hAnsi="Calibri"/>
                <w:b w:val="0"/>
                <w:sz w:val="19"/>
              </w:rPr>
            </w:r>
            <w:r>
              <w:rPr>
                <w:rFonts w:ascii="Calibri" w:hAnsi="Calibri"/>
                <w:b w:val="0"/>
                <w:sz w:val="19"/>
              </w:rPr>
              <w:t>%80.56</w:t>
            </w:r>
          </w:p>
        </w:tc>
      </w:tr>
    </w:tbl>
    <w:p/>
    <w:p>
      <w:r>
        <w:rPr>
          <w:b w:val="0"/>
          <w:i w:val="0"/>
        </w:rPr>
        <w:t>Seviye B'de altı örnek (s19 CE; s09, s14 RE; s06, s13, s20 FE) düzeltilebilmiştir — derleyici/panik metni veya (FE örneklerinde) başarısız girdinin çok baytlı (Türkçe) karakterler içerdiğinin görülmesi, ilgili semantik boşluğu (taşma, string modeli) tahmin etmeye yetmiştir. Ancak iki örnek (s15, s27 — %g biçimlendirme hatası) düzeltilememiştir: başarısız test girdisi yalnızca sayılardan oluştuğu ve beklenen/alınan çıktı farkı gösterilmediği için, hatanın çıktı biçimlendirmesinden kaynaklandığına dair hiçbir gözlemlenebilir ipucu yoktur. Seviye C'de ise yalnızca CE düzeltilebilmiş (%80.56 — Round 1'in release-modu sonucuna, %83.33'e yakın ama ondan farklı bir değer), çünkü hiçbir ayrıntı olmadan RE/FE örneklerinin hiçbiri düzeltilememiştir. Bu üç-seviyeli sonuç, Round 2'nin %100'ünün gerçekten de bir üst sınır olduğunu ve gerçekçi, kısıtlı geri bildirim koşullarında iyileştirme döngüsünün etkinliğinin ciddi biçimde azaldığını (bu örneklemde %100'den %80.56'ya) doğrudan, varsayımsal olmayan biçimde göstermektedir.</w:t>
      </w:r>
    </w:p>
    <w:p>
      <w:pPr>
        <w:pStyle w:val="Heading2"/>
      </w:pPr>
      <w:r>
        <w:t>4.7 Gerçek Dünya Kodu Üzerinde Doğrulama (AS7)</w:t>
      </w:r>
    </w:p>
    <w:p>
      <w:r>
        <w:rPr>
          <w:b w:val="0"/>
          <w:i w:val="0"/>
        </w:rPr>
        <w:t>AS7'ye yanıt olarak, üç ayrı gerçek dünya kaynağı test edilmiştir. Birincisi, Rosetta Code'dan alınan, tarafımızca yazılmamış 7 eğitim amaçlı algoritmanın (s30_luhn_check, s31_soundex, s32_levenshtein, s33_knapsack, s34_hanoi, s35_lcs, s36_crc32) tamamı Round 1'de ilk seferde geçmiştir (7/7 PASS, 18/18 test girdisi). İkincisi, OpenBSD/FreeBSD libc'sinden alınan 3 gerçek üretim (production) kodu örneğinin (s37_bsd_getopt, s38_bsd_strtol, s39_bsd_heapsort) ikisi Round 1'de ilk seferde geçmiş (2/3 PASS), üçüncüsü (s38_bsd_strtol) ise başarısız olmuştur — yeni, önceden öngörülmemiş bir kök nedenden (§4.4.F, platforma bağlı tamsayı genişliği) dolayı. Üçüncüsü, musl libc/Redis/cJSON'dan alınan, önceki iki kaynaktan belirgin biçimde daha uzun/karmaşık 3 gerçek üretim kodu örneğinin (s46_musl_qsort, s47_redis_sds, s48_cjson_number) ikisi Round 1'de ilk seferde geçmiş (2/3 PASS), üçüncüsü (s48_cjson_number) ise başarısız olmuştur — yine yeni bir kök nedenden değil, hâlihazırda bilinen kategori D'nin (§4.4.D, %g biçimlendirmesi) bağımsız bir kod tabanındaki üçüncü tekrarından. Toplamda, 13 bağımsız gerçek dünya programının 11'i (11/13 = %84.6) ilk seferde geçmiştir. Bu sonuç birkaç açıdan önemlidir. Birincisi, veri setinin geri kalanındaki (s01-s29) 8 başarısızlığın, bu programları tasarlarken bilinçli olarak hedeflenen beş semantik boşluğa (§4.4.A-E) özgü olduğunu, LLM'in genel olarak klasik algoritmaları çevirmede sistematik bir zayıflığı olmadığını desteklemektedir — aksi hâlde, aynı LLM ile aynı yöntemle çevrilen bağımsız gerçek dünya kodunda da çok daha yüksek bir başarısızlık oranı beklenirdi. İkincisi, ve daha önemlisi, gerçek üretim kodu genişletmelerinin yalnızca iki başarısızlık üretmiş olması — ve bunların ikisinin de birbirinden ve veri setinin özgün tasarımından bağımsız kök nedenlerden kaynaklanması — bu doğrulamanın "suni biçimde kusursuz" bir sonuç olmadığını, dolayısıyla daha inandırıcı olduğunu göstermektedir: gerçek üretim kodu, tasarlanmış veri setinin kapsamadığı gerçek hata modlarını ortaya çıkarabilmiş, ayrıca zaten bilinen bir kök nedeni (D) bağımsız biçimde doğrulamıştır. Üçüncüsü, bu 6 örneğin kod uzunluğu (143-522 satır) — ki bunlardan biri (522 satır, s47_redis_sds) veri setinin tümündeki en uzun programdır ve PASS olmuştur, buna karşılık çok daha kısa olan s48 (389 satır) başarısız olmuştur — hem geçen hem başarısız örneklerin de yine uzunlukla değil belirli semantik boşluklarla ilişkili olduğunu göstererek §4.3'teki bulguyu ayrıca desteklemektedir. Son olarak, Rosetta Code alt kümesinde (s30-s36)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96 çeviri dosyasının (48 örnek × Round 1/Round 2) tamamı `unsafe` anahtar kelimesi ve ham işaretçi (`*mut`, `*const`) kullanımı için taranmıştır. Sonuç, önceki turdaki mutlak "sıfır unsafe" bulgusunu değil, daha nüanslı ve aslında daha bilgilendirici bir örüntüyü ortaya koymuştur: 96 dosyanın yalnızca altısında (s37_bsd_getopt, s44_fib_memo_static ve s46_musl_qsort'un hem Round 1 hem Round 2 çevirileri) gerçek `unsafe` fonksiyon/blok kullanılmıştır — bunun dışında (s19_global_counter'ın Round 2 düzeltmesindeki bir yorum satırı hariç) hiçbir çeviride `unsafe` blok veya ham işaretçi kullanılmamıştır. Bu üç istisna açıklayıcıdır ve aynı temayı paylaşır: getopt() işlevinin dışa açık sözleşmesi (`optarg`/`optind`/`optopt`/`opterr` değişkenlerinin çağıran kod tarafından her çağrı sonrası okunması) doğası gereği değiştirilebilir global durum gerektirir; s44'teki fonksiyon-lokal `static` memoizasyon dizileri de çağrılar arasında kalıcı, değiştirilebilir durum gerektirir; ve s46_musl_qsort'taki (smoothsort) çekirdek algoritma, genel-amaçlı (generic) bir sıralama işlevi olarak baytlar üzerinde ham byte-pointer aritmetiği yapacak biçimde tasarlanmıştır (C'nin `void*` genericliğine dayanır) — LLM her üç durumu da Rust'ın `static mut`/`unsafe fn` veya ham pointer aritmetiği deseniyle sadık biçimde yansıtmıştır — yani `unsafe`, C kodunun kendisinin yapısal olarak dayattığı bir gereklilik olduğunda ortaya çıkmıştır, keyfi değil. Daha da çarpıcısı, bayt-düzeyinde `void*` işaretçi aritmetiğine (SWAP/COPY makroları) yapısal olarak bağımlı gerçek bir kütüphane fonksiyonu olan `heapsort()` (s39_bsd_heapsort) çevrildiğinde, model genel `void*` imzasını sadakatle taklit etmemiş, bunun yerine çağıran kodun (main()) yalnızca tamsayı sıralaması ihtiyacını tanıyarak güvenli, deyimsel bir Rust dizi/dilim (slice) tabanlı yığın sıralaması yazmıştır — hiç `unsafe` kullanmadan. Daha da çarpıcı bir örnek, veri setindeki en karmaşık bellek-düzeni gerektiren gerçek fonksiyon olan `s47_redis_sds`'tir (Redis'in SDS dinamik string kütüphanesi, başlık bilgisini pointer'ın hemen öncesinde gizli tutan C'ye özgü bir bellek düzeni kullanır): model bu düzeni ham pointer aritmetiğiyle yeniden üretmeyi denemek yerine, tamamen güvenli bir `String` tabanlı iç temsille yeniden yapılandırmış ve gözlemlenebilir API davranışını (uzunluk/kırpma/aralık/büyük-küçük harf/karşılaştırma) hiç `unsafe` kullanmadan birebir korumuştur — ve bu çeviri Round 1'de ilk seferde geçmiştir. Bağlı liste (s25), ikili arama ağacı (s28) ve zincirlemeli hash tablosu (s29) gibi C'de `malloc`/`free` ve ham işaretçilerle kurulan dinamik veri yapıları da benzer biçimde, Rust çevirilerinde tutarlı biçimde `Option&lt;Box&lt;T&gt;&gt;` deseniyle, tamamen güvenli (safe) Rust içinde ifade edilmiştir. Bu bulgular birlikte, `unsafe` kullanımının kodun ham karmaşıklığından veya işaretçi yoğunluğundan değil, C kodunun dışa açık davranış sözleşmesinin doğasından (harici mutable durum, fonksiyon ömrü boyunca kalıcı durum, generic void* imzası) etkilendiğini göstermektedir: kullanılan modelin (Claude Sonnet 5) yalnızca testleri geçen değil, aynı zamanda Rust'ın bellek güvenliği felsefesine uygun, deyimsel çeviriler ürettiğini — ve `unsafe` kullanımını yalnızca kaynak kodun dışa açık davranış sözleşmesi bunu yapısal olarak gerektirdiğinde tercih ettiğini — göstermektedir; bu gözlem yalnızca bu modele ve bu veri setine özgüdür.</w:t>
      </w:r>
    </w:p>
    <w:p>
      <w:r>
        <w:br w:type="page"/>
      </w:r>
    </w:p>
    <w:p>
      <w:pPr>
        <w:pStyle w:val="Heading1"/>
      </w:pPr>
      <w:r>
        <w:t>5. Tartışma</w:t>
      </w:r>
    </w:p>
    <w:p>
      <w:r>
        <w:rPr>
          <w:b w:val="0"/>
          <w:i w:val="0"/>
        </w:rPr>
        <w:t>Bu çalışmanın merkezi bulgusu şudur: incelenen model (Claude Sonnet 5) tarafından üretilen C→Rust çevirilerinde asıl risk sözdizimsel değil, sessiz semantik/mantık hatalarıdır. Round 1'de gözlenen 12 başarısızlığın 11'i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(%97.9, yalnızca 1/48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yansıtmamaktadır.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sekiz semantik boşlukta (taşma, string modeli, işaretlilik, biçimlendirme, global durum, tamsayı genişliği, işaretsiz-tip taşması, kontrol akışı fallthrough'ı) kümelendiğidir; bunlardan biri (çıktı biçimlendirme) veri setinde bağımsız üç örnekte tekrarlanmıştır — biçimlendirme boşluğu, veri setine sonradan eklenen bağımsız bir kendi-yazdığımız programda (s27_csv_stats) ve daha sonra tamamen bağımsız bir gerçek kod tabanında (cJSON, s48_cjson_number) dahi kendini göstermiştir; unsigned taşma da bağımsız ikişer örnekte tekrarlanmıştır; bunlardan üçü (tamsayı genişliği, işaretsiz-tip taşması, kontrol akışı fallthrough'ı) ise yalnızca veri seti kademeli olarak genişletildikçe (sırasıyla s38_bsd_strtol, s40_diff_sum ve s43_switch_fallthrough ile) ortaya çıkmış, veri setinin özgün tasarımında hiç öngörülmemiş bulgulardır.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p=0.273; bkz. §4.3). Veri setine sırasıyla 69-141 satır arasında 5, sonra 143-154 satır arasında 3, en son 262-522 satır arasında 3 daha uzun ve yapısal olarak daha karmaşık program eklenmiştir; veri setindeki 80 satır ve üzerindeki 10 programın 8'i sorunsuz geçmiştir — ancak bunlardan biri (154 satır, s38_bsd_strtol) başarısız olmuş, buna karşılık veri setindeki 48 programın tümü arasında en uzun olanı (522 satır, s47_redis_sds) sorunsuz geçmiştir; bir başka 389 satırlık örnek (s48_cjson_number) ise yine başarısız olmuştur. Bu, önceki turda geçersizleşen "en uzun programın da geçtiği" gözlemini bir bakıma yeniden gündeme getirse de, aynı anda kısa/orta uzunluktaki programların da başarısız olabilmesi, tek yönlü bir "uzunluk → başarı" ilişkisinin bulunmadığını doğrulamaktadır: her iki başarısızlık da yine belirli semantik boşluklardan (platforma bağlı tamsayı genişliği; %g biçimlendirmesi) kaynaklanmış, uzunluğun kendisinden değil. Ayrıca, veri setine eklenen en kısa yeni örneklerden biri de (s40_diff_sum, 27 satır) başarısız olmuştur — yani hem en uzun hem en kısa yeni programlar başarısız olabilmekte, bu da uzunluğun tek başına belirleyici olmadığı savını pekiştirmektedir. Bu betimsel eğilim, literatürdeki "kod büyüdükçe çeviri hatası artar" görüşüne, "semantik karmaşıklığın ham kod boyutundan daha belirleyici olabileceği" nüansını eklemektedir; ancak istatistiksel anlamlılığın bulunmaması ve küçük örneklem (n=48, FAIL grubunda n=12) nedeniyle bu gözlem kesin bir nedensel iddia değil, yalnızca bir ön bulgu (ve mevcut kanıtla tutarlı, alternatif bir açıklama) olarak sunulmalıdır. En fazla 522 satırlık programların test edilmiş olması da, bu bulgunun on binlerce satırlık gerçek kod tabanlarına genellenemeyeceği anlamına gelir.</w:t>
      </w:r>
    </w:p>
    <w:p>
      <w:r>
        <w:rPr>
          <w:b w:val="0"/>
          <w:i w:val="0"/>
        </w:rPr>
        <w:t>Beşinci gözlem, bulguların veri setinin kendi tasarımına özgü olmadığına dair ek kanıttır: tarafımızca yazılmamış, 7'si Rosetta Code'dan (eğitim amaçlı), 3'ü OpenBSD/FreeBSD libc'sinden (gerçek üretim kodu) ve 3'ü musl libc/Redis/cJSON'dan (çok daha uzun/karmaşık gerçek üretim kodu) alınan 13 bağımsız algoritmanın 11'i ilk seferde geçmiştir (§4.7). Bu, olası bir eleştiriyi bir ölçüde ele alır — "veri setini siz tasarladığınız için başarısızlıklar da sizin seçtiğiniz tuzaklardan kaynaklanıyor olabilir" itirazına karşı, bağımsız kaynaktan gelen kodun büyük çoğunluğunun sorunsuz geçmesi, gözlenen başarısızlıkların rastgele bir genel zayıflık değil, belirli, tanımlanabilir semantik boşluklara özgü olduğu yorumunu desteklemektedir. Önemlisi, bu doğrulama "suni biçimde kusursuz" değildir: gerçek üretim kodu alt kümesindeki iki başarısızlık (s38, s48), veri setinin kendi tasarımının öngörmediği yepyeni bir kök neden (F kategorisi) ve zaten bilinen bir kök nedenin (D kategorisi) bağımsız bir üçüncü doğrulamasını ortaya çıkarmıştır — bu, doğrulamanın gerçek ve bilgilendirici olduğunun, sonucun önceden belirlenmiş olmadığının bir kanıtıdır. Yine de Rosetta Code alt kümesi temiz, izole, eğitim amaçlı algoritma anlatımlarıdır (§3.1, §6); BSD libc/musl/Redis/cJSON alt kümesi gerçek üretim kodu olsa da yalnızca 6 örnekle sınırlıdır ve büyük, karmaşık endüstriyel legacy kod tabanları (çok dosyalı, çoklu bağımlılıklı) üzerinde doğrulanmamıştır.</w:t>
      </w:r>
    </w:p>
    <w:p>
      <w:r>
        <w:rPr>
          <w:b w:val="0"/>
          <w:i w:val="0"/>
        </w:rPr>
        <w:t>Son olarak, iyileştirme döngüsünün EA'yı %75.00'dan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sınır performansıdır (§4.6). Bu değerlendirmeyi varsayımsal bırakmamak için ayrıca ölçülen iki kısıtlı geri bildirim koşulu (§4.6, Tablo 5), bu üst-sınır yorumunu doğrudan kanıtlarla desteklemektedir: geri bildirim ayrıntısı azaldıkça (oracle → orta → minimal) doğruluk %100'den %94.44'e, ardından %80.56'ya düşmüştür — bu da Round 2'nin başarısının, sağlanan geri bildirimin zenginliğine doğrudan bağlı olduğunu göstermektedir. Doğru çerçeveleme şudur: ham çeviri doğruluğu %75.00 ile başlar; bu, doğrulama ve iteratif düzeltme mekanizmalarının LLM destekli kod çevirisi araç zincirlerinde isteğe bağlı bir eklenti değil, zorunlu bir bileşen olması gerektiğini göstermektedir. Son olarak, bu çalışmada yalnızca tek bir model (Claude Sonnet 5) test edilmiştir; bulgular bu modele özgüdür ve farklı modellerin (GPT, Gemini, DeepSeek vb.) hata profilleri niteliksel olarak farklılık gösterebilir. "LLM'ler kod çevirisinde şu şekilde davranır" türünden genellemeler yerine, bu çalışmanın bulguları "bu çalışmada test edilen model için" biçiminde okunmalıdır.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(n=12) istatistiksel testlerin gücünü (power) ciddi biçimde sınırlamaktadır; Mann-Whitney U ve Fisher'in kesin testi gibi parametrik olmayan testler tercih edilmiş olsa da (§4.3), p=0.273 ve p=0.318 gibi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 Nitekim veri seti 36'dan 39'a, 39'dan 45'e, 45'ten 48'e büyütüldükçe p-değeri sırasıyla 0.076 → 0.187 → 0.169 → 0.273 olarak değişmiştir; bu, küçük örneklemlerde p-değerinin ne denli oynak (unstable) olabileceğinin doğrudan, kendi verimizden bir kanıtıdır.</w:t>
      </w:r>
    </w:p>
    <w:p>
      <w:r>
        <w:rPr>
          <w:b/>
          <w:i w:val="0"/>
        </w:rPr>
        <w:t>Dış Geçerlilik:</w:t>
      </w:r>
    </w:p>
    <w:p>
      <w:r>
        <w:rPr>
          <w:b w:val="0"/>
          <w:i w:val="0"/>
        </w:rPr>
        <w:t>Veri seti 48 program ve 185 test girdisiyle sınırlıdır; bu, istatistiksel olarak küçük bir örneklemdir ve gözlenen oranlar (özellikle kod uzunluğu-başarı ilişkisi) büyük, gerçek dünya kod tabanlarına doğrudan genellenemez — kod uzunluğu 522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eğitim amaçlı gerçek dünya kodu, 3'ü (s37-s39) OpenBSD/FreeBSD libc'sinden, 3'ü de (s46-s48) musl libc/Redis/cJSON'dan alınmış gerçek üretim (production) kodudur — ancak bu 13 örnek de tek fonksiyonluk (ya da az sayıda ilişkili fonksiyonluk), bağımsız algoritma/kütüphane fonksiyonu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Ayrıca, tüm örnekler tek dosyalı ve harici bağımlılığı olmayan yapılardır; bu, gözlenen yüksek derleme başarı oranını (%97.9) yapay biçimde şişirmektedir — çok dosyalı, başlık dosyalarına ve derleme sistemine bağımlı gerçek projelerde derleme hataları çok daha sık görülebilir. Son olarak, s38_bsd_strtol'deki taşma eşiği (ve dolayısıyla o örneğin başarısızlığı), bu derleme ortamının platform-özgü `long` genişliğine (32 bit) bağımlıdır (§3.7); Linux/LP64 gibi 64-bit `long` kullanan bir ortamda aynı test aynı sonucu vermeyebilir — bu, tek bir platformda çalıştırılan deneylerin taşınabilirliğine ilişkin ayrı bir tehdittir.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35/48'i (s01-s29 ve s40-s45), bilinen veya sonradan keşfedilen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%75.00 rakamının "ortalama" bir kod tabanının çeviri doğruluğunu temsil ettiği iddia edilmemelidir. Bu etkiyi bir ölçüde dengelemek için veri setine, tarafımızca seçilmemiş/tasarlanmamış 13 bağımsız gerçek dünya algoritması eklenmiştir: 7 eğitim amaçlı Rosetta Code örneği (s30-s36), 3 gerçek üretim kodu örneği (s37-s39) ve 3 çok daha uzun/karmaşık gerçek üretim kodu örneği (s46-s48, §3.1). Bu 13 örneğin 11'inin ilk seferde geçmesi (bkz. §4.3, §4.7), gözlenen başarısızlıkların büyük ölçüde veri setinin kasıtlı tasarımına özgü olduğunu, LLM'in genel olarak klasik algoritmaları çevirmekte tekil olarak başarısız olmadığını desteklemektedir — ancak bu doğrulama mutlak değildir: iki başarısızlık (s38, s48), veri setinin kasıtlı tasarımının hiç öngörmediği yeni bir kök neden (tamsayı genişliği, §4.4.F) ve zaten bilinen bir kök nedenin (çıktı biçimlendirme, §4.4.D) bağımsız bir üçüncü doğrulamasını ortaya çıkarmıştır, bu da "dış değerlendirici etkisi"nin tümüyle bertaraf edilemediğini, yalnızca kısmen sınandığını gösterir. Yine de on üç örneklik bu alt küme küçüktür ve daha büyük, rastgele örneklenmiş bir gerçek-dünya kod kümesiyle doğrulanması gerekir.</w:t>
      </w:r>
    </w:p>
    <w:p>
      <w:pPr>
        <w:pStyle w:val="Heading1"/>
      </w:pPr>
      <w:r>
        <w:t>7. Sonuç</w:t>
      </w:r>
    </w:p>
    <w:p>
      <w:r>
        <w:rPr>
          <w:b w:val="0"/>
          <w:i w:val="0"/>
        </w:rPr>
        <w:t>Bu çalışma, Claude Sonnet 5 modelinin ürettiği zero-shot C→Rust çevirilerinin yürütme doğruluğunu, özgün ve tekrarlanabilir 48 programlık bir kıyaslama setinde (10-522 satır; 7'si Rosetta Code'dan alınan eğitim amaçlı, 3'ü OpenBSD/FreeBSD libc'sinden, 3'ü musl libc/Redis/cJSON'dan alınan gerçek üretim kodu olmak üzere 13'ü tarafımızca yazılmamış bağımsız programlar, kalan 35'i ise bilinen veya sonradan keşfedilen C↔Rust boşluklarını hedefleyen özgün programlar) diferansiyel test yoluyla ölçmüştür. Ham çeviri doğruluğu %75.00 olarak ölçülmüş; başarısızlıkların büyük çoğunluğu (11/12) derleyiciden hiçbir uyarı almadan sessizce geçmiş ve yalnızca çalışma zamanında ya da çıktı karşılaştırmasında ortaya çıkmıştır. Kod uzunluğu etkisini özel olarak test etmek amacıyla eklenen daha uzun programların büyük çoğunluğu sorunsuz geçmiş; veri setindeki 48 programın tümü arasında en uzun olanı (522 satır, Redis'in dinamik string kütüphanesinden alınan çeviri) sorunsuz geçerken, çok daha kısa iki gerçek üretim kodu örneği (154 ve 389 satır) ayrı semantik boşluklardan (sırasıyla platforma bağlı tamsayı genişliği ve %g biçimlendirmesi) dolayı başarısız olmuştur; bu, "uzunluk değil hedeflenen boşluk belirleyicidir" savını doğrudan güçlendiren, veri setinin kendi tasarımından bağımsız bir bulgudur. Mann-Whitney U testi, PASS ve FAIL gruplarının kod uzunluğu arasında istatistiksel olarak anlamlı bir fark bulamamıştır (p=0.273), bu nedenle "kod uzunluğu önemli değildir" gibi kesin bir iddia yerine "bu veri setinde anlamlı bir ilişki gözlenmemiştir" biçiminde temkinli bir sonuç raporlanmaktadır. Bağımsız kaynaklı 13 algoritmanın (Luhn, Soundex, Levenshtein, sırt çantası, Hanoi kuleleri, en uzun ortak alt dizi, CRC-32, getopt, strtol, heapsort, smoothsort, SDS string kütüphanesi, cJSON sayı yazdırma) 11'inin ilk seferde geçmesi, bu bulgunun veri setinin kendi tasarımına özgü olmadığına dair ek kanıt sunar; iki başarısızlığın (strtol, cJSON) biri veri setinin özgün tasarımının hiç öngörmediği yeni bir kök neden, diğeri ise zaten bilinen bir kök nedenin bağımsız bir üçüncü doğrulamasını ortaya çıkarması, bu doğrulamanın suni biçimde kusursuz olmadığını, dolayısıyla daha inandırıcı olduğunu göstermektedir. Kök neden analizi, hataların sekiz tekrar eden C↔Rust semantik boşluğuna (unsigned taşma, string modeli, işaretlilik, biçimlendirme, global durum, tamsayı genişliği, işaretsiz-tip taşması, switch fallthrough) dayandığını göstermiştir; bunların üçü, veri seti kademeli olarak genişletildikçe ortaya çıkan, başlangıçta öngörülmemiş bulgulardır ve biri (biçimlendirme) tamamen bağımsız bir üçüncü kod tabanında (cJSON) da tekrarlanmıştır. Aynı ham çevirilerin release modunda %79.17'ye çıkması — yalnızca aritmetik taşma kaynaklı hatalarda, diğer hata türlerinde değil — derleme yapılandırmasının doğruluk ölçümünü etkileyebilecek bir değişken olduğunu ortaya koymuştur. Bellek güvenliği analizi, 96 çeviri dosyasının yalnızca altısında (`unsafe` kullanımının C kodunun dışa açık veya kalıcı durum sözleşmesi ya da generic void* imzası tarafından yapısal olarak dayatıldığı `getopt()`, fonksiyon-lokal `static` önbellekleme ve `smoothsort` çevirileri) `unsafe` kullanıldığını, buna karşılık ham işaretçi aritmetiğine benzer biçimde bağımlı iki başka gerçek örneğin (`heapsort()` ve özellikle veri setindeki en karmaşık bellek-düzeni örneği olan Redis'in SDS string kütüphanesi) güvenli, deyimsel bir yeniden yapılandırmayla çevrildiğini göstermiştir. Son olarak, hata geri bildirimine dayalı bir iyileştirme döngüsü uygulandığında (Round 2) doğruluk %100'e ulaşmıştır — ancak bu rakam ham çeviri performansını değil, zengin bir hata-geri-bildirimi (oracle) altında elde edilen bir üst sınır performansını ve doğrulama-düzeltme döngüsünün etkinliğini yansıtmaktadır; nitekim veri setinin genişletilmeden önceki hâlindeki aynı 8 örnek üzerinde ölçülen iki daha kısıtlı geri bildirim koşulu, doğruluğun sırasıyla %94.44 ve %80.56'ya düştüğünü göstererek bu üst-sınır yorumunu doğrudan kanıtla desteklemektedir (§4.6, Tablo 5). Bu çalışmada yalnızca tek bir model test edilmiştir; bulgular Claude Sonnet 5'e özgüdür ve farklı modellere genellenmeden önce doğrulanmalıdır.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çok dosyalı ve gerçekten endüstriyel legacy kod tabanlarına (bu çalışmadaki 6 tek/az-fonksiyonlu gerçek üretim kodu örneğinin ötesinde) genişletmeyi, birden fazla modeli (GPT, Gemini, DeepSeek vb.) istatistiksel olarak yeterli örneklem büyüklüğüyle karşılaştırmayı, kod uzunluğu-başarı ilişkisini daha büyük n ile yeniden test etmeyi, farklı platformlarda (özellikle Linux/LP64) aynı deneyi tekrarlayarak platform-bağımlı bulguların (§4.4.F) genelliğini sınamayı ve çok turlu iyileştirme döngülerinin (daha kısıtlı, gerçekçi geri bildirim koşullarında) yakınsama davranışını incelemeyi hedefleyebilir.</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p>
      <w:pPr>
        <w:pStyle w:val="ListBullet"/>
      </w:pPr>
      <w:r>
        <w:t>The Regents of the University of California / OpenBSD ve FreeBSD Projeleri. getopt.c (1987), strtol.c (1990), heapsort.c (1991) — libc kaynak kodu. BSD-3-Clause Lisansı. Erişim: github.com/openbsd/src (lib/libc/stdlib/) ve github.com/freebsd/freebsd-src (lib/libc/stdlib/).</w:t>
      </w:r>
    </w:p>
    <w:p>
      <w:pPr>
        <w:pStyle w:val="ListBullet"/>
      </w:pPr>
      <w:r>
        <w:t>musl libc Projesi (Rich Felker ve katkıda bulunanlar). qsort.c (smoothsort, Lynn Ochs, 2011) — libc kaynak kodu. MIT Lisansı. Erişim: github.com/kraj/musl (src/stdlib/qsort.c).</w:t>
      </w:r>
    </w:p>
    <w:p>
      <w:pPr>
        <w:pStyle w:val="ListBullet"/>
      </w:pPr>
      <w:r>
        <w:t>Sanfilippo, S. ve Redis katkıda bulunanları. sds.c / sds.h (SDS — Simple Dynamic Strings, sürüm 2.0) — Redis 7.2.4 kaynak kodu. BSD-3-Clause Lisansı (Redis 8.0+ RSALv2/SSPL/AGPL'e geçmiştir; bu çalışma bilinçli olarak son BSD-3 etiketini kullanmıştır). Erişim: github.com/redis/redis (src/sds.c, etiket 7.2.4).</w:t>
      </w:r>
    </w:p>
    <w:p>
      <w:pPr>
        <w:pStyle w:val="ListBullet"/>
      </w:pPr>
      <w:r>
        <w:t>Gamble, D. ve cJSON katkıda bulunanları. cJSON.c (parse_number, print_number) — cJSON kütüphanesi kaynak kodu. MIT Lisansı. Erişim: github.com/DaveGamble/cJSON.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