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29 C programından oluşan özgün bir kıyaslama (benchmark) seti üzerinde — kod uzunluğunun etkisini güvenilir biçimde test edebilmek için 10 ile 141 satır arasında geniş bir yelpazeyi kapsayacak şekilde genişletilmiştir — Claude tarafından üretilen zero-shot C→Rust çevirilerinin yürütme doğruluğu (Execution Accuracy, EA), diferansiyel test yoluyla ölçülmüştür. Ham çeviriler, referans C programlarıyla aynı 103 test girdisinde çalıştırılmış ve çıktılar karşılaştırılmıştır. Sonuçlar, ham çeviri doğruluğunun yalnızca %72.41 olduğunu göstermektedir; başarısızlıkların yedisi sorunsuz derlenmiş ve yalnızca çalışma zamanında veya çıktı karşılaştırmasında ortaya çıkmıştır. Kök neden analizi, hataların dört ayrı taksonomi türüne (derleme, çalışma zamanı, işlevsel, sonlanmama) ve beş tekrar eden semantik boşluğa (unsigned tamsayı taşması, bayt/karakter string modeli, char işaretliliği, çıktı biçimlendirme semantiği, güvenli olmayan global durum) dayandığını ortaya koymuştur. Ayrıca, veri setine eklenen 69-141 satır aralığındaki beş yeni programdan dördünün (69, 80, 87 ve 141 satır) sorunsuz geçtiği, başarısız olan tek yeni örneğin (73 satır) de kod uzunluğundan değil daha önce görülen bir semantik boşluktan kaynaklandığı gösterilmiştir. Aynı ham çevirilerin Rust release modunda (taşma kontrolü kapalı) derlenmesiyle EA'nın %79.31'e yükseldiği, ancak bunun bir iyileşme değil hatanın maskelenmesi olduğu gösterilmiştir. Son olarak, başarısız sekiz örneğe derleyici/çalışma zamanı hata mesajları geri bildirim olarak verilip düzeltme istendiğinde (Round 2), yürütme doğruluğu %100'e ulaşmıştır.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Bu soruları yanıtlamak için, 29 C programı ve 103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beş kök nedene dayanan bir hata taksonomisi; (iv) hata geri bildirimine dayalı bir iyileştirme döngüsünün etkinliğinin nicel gösterimi; ve (v) 10-141 satır arasında geniş bir kod uzunluğu yelpazesi üzerinde kontrollü bir karşılaştırma yoluyla, çeviri başarısının kod uzunluğundan çok hedeflenen semantik boşluğa bağlı olduğuna dair ek deneysel kanıt.</w:t>
      </w:r>
    </w:p>
    <w:p>
      <w:pPr>
        <w:pStyle w:val="Heading1"/>
      </w:pPr>
      <w:r>
        <w:t>2. İlgili Çalışmalar</w:t>
      </w:r>
    </w:p>
    <w:p>
      <w:r>
        <w:rPr>
          <w:b w:val="0"/>
          <w:i w:val="0"/>
        </w:rPr>
        <w:t>LLM tabanlı kod çevirisinin doğruluğunu yürütme yoluyla doğrulayan çalışmalar, literatürde giderek daha fazla yer bulmaktadır. CodeNet tabanlı bir değerlendirme çerçevesi (ör. ACM DL, doi:10.1145/3648388), farklı programlama dilleri arasındaki çevirileri, birim testleri yerine gerçek yürütme sonuçlarını karşılaştırarak doğrulamayı önermiştir; bu çalışma da benzer bir diferansiyel test mantığını benimsemektedir. FLUORINE (arXiv:2405.11514), gerçek GitHub projelerinden örnekler çıkararak LLM çevirilerini fuzzing tabanlı geri bildirimle iyileştiren bir yaklaşım sunmuştur; bu çalışmadaki Round 2 iyileştirme döngüsü, küçük ölçekte benzer bir "execution-guided refinement" fikrini uygular. Ayrıca, tekrar eden kök nedenli çeviri hatalarını sınıflandıran Rectifier tarzı çalışmalar, hataların rastgele dağılmadığını, aksine belirli dil-arası semantik boşluklarda kümelendiğini öne sürer; bu çalışmanın bulguları (unsigned taşma, string modeli, işaretlilik gibi tekrar eden beş kök neden) bu gözlemi doğrulamaktadır.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tarafımızca yazılmış 29 C programından oluşur (kaynak kod uzunluğu 10-141 satır). İlk sürüm 24 programdan (10-88 satır) oluşuyordu; AS6'yı güvenilir biçimde test edebilmek — yani başarı/başarısızlığın gerçekten kod uzunluğuyla mı yoksa hedeflenen semantik boşlukla mı ilişkili olduğunu ayırt edebilmek — için 69-141 satır arasında 5 yeni, daha uzun ve yapısal olarak daha karmaşık program eklenmiştir (bağlı liste, RPN hesap makinesi, CSV istatistik, ikili arama ağacı, zincirlemeli hash tablosu).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 Test girdileri elle seçilmiş; referans (beklenen) çıktılar ise C programı doğrudan çalıştırılarak otomatik üretilmiştir — böylece beklenen çıktının elle yanlış yazılması riski ortadan kaldırılmıştır. Toplamda 103 test girdisi kullanılmıştır.</w:t>
      </w:r>
    </w:p>
    <w:p>
      <w:r>
        <w:rPr>
          <w:b w:val="0"/>
          <w:i w:val="0"/>
        </w:rPr>
        <w:t>Tablo 1, veri setindeki programların tam kataloğunu, hedeflenen semantik olguyu ve kod uzunluğunu özetlemektedir. Son beş satır (25-29), kod uzunluğu etkisini test etmek için eklenen uzun programlardır.</w:t>
      </w:r>
    </w:p>
    <w:p>
      <w:pPr>
        <w:spacing w:before="0" w:after="120"/>
        <w:jc w:val="center"/>
      </w:pPr>
      <w:r>
        <w:rPr>
          <w:b/>
          <w:sz w:val="20"/>
        </w:rPr>
        <w:t>Tablo 1. Veri setindeki 29 programın kataloğu (25-29: kod uzunluğu testi için eklenen uzun programlar).</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Orta-uzun, özyineleme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s25_linked_list_ops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Bağlı liste kurma/ters çevirme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87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dinamik bellek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s26_rpn_calculator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RPN (ters-Polonya) hesap makinesi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tokenizasyonu + yığın</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s27_csv_stats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CSV ayrıştırma + istatistik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Çıktı biçimlendirme (%g), 2. örnek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s28_bst_traversal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 ağacı (BST)</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Özyineleme + dinamik bellek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s29_hashtable_cmds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Zincirlemeli hash tablosu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En uzun program, string hashleme</w:t>
            </w:r>
          </w:p>
        </w:tc>
      </w:tr>
    </w:tbl>
    <w:p/>
    <w:p>
      <w:pPr>
        <w:pStyle w:val="Heading2"/>
      </w:pPr>
      <w:r>
        <w:t>3.2 Çeviri Süreci</w:t>
      </w:r>
    </w:p>
    <w:p>
      <w:r>
        <w:rPr>
          <w:b w:val="0"/>
          <w:i w:val="0"/>
        </w:rPr>
        <w:t>Çeviriyi yapan model olarak Claude kullanılmıştır.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bu, yöntemin genellenebilirliğini artırır.</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Ana metrik, Yürütme Doğruluğu (Execution Accuracy, EA) = (tüm test girdilerini geçen örnek sayısı) / (toplam örnek sayısı) olarak tanımlanmıştır. Örnek bazında ikili (PASS/FAIL) ölçümün yanı sıra, test-girdisi bazında ve hata-türü bazında dağılımlar da raporlanmıştır. Derleme modu (debug/release) her koşuda açıkça belirtilmiştir.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21/29</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%72.41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23/29</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%79.31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29/29</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%72.41'dir (21/29 örnek, 103 test girdisinin 92'si PASS). Bu, AS1'e doğrudan yanıttır: en iyimser koşulda bile (release modu, %79.31)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(%72.41 → %79.31 → %100).</w:t>
      </w:r>
    </w:p>
    <w:p>
      <w:pPr>
        <w:pStyle w:val="Heading2"/>
      </w:pPr>
      <w:r>
        <w:t>4.2 Hata Dağılımı ve Sessiz Başarısızlıklar</w:t>
      </w:r>
    </w:p>
    <w:p>
      <w:r>
        <w:rPr>
          <w:b w:val="0"/>
          <w:i w:val="0"/>
        </w:rPr>
        <w:t>AS2'ye yanıt olarak: Round 1'de (debug) başarısız olan 8 örneğin yalnızca biri (s19_global_counter) derleme aşamasında (CE) yakalanmıştır. Geri kalan 7 başarısızlık — iki çalışma zamanı hatası (RE) ve beş işlevsel hata (FE) — derleyici tarafından hiçbir uyarı vermeden sorunsuz derlenmiştir. Başka bir deyişle, başarısızlıkların %87.5'i (7/8)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69-141 satır arasında 5 yeni, yapısal olarak daha karmaşık program eklenmiştir: s26_rpn_calculator (69 satır, yığın tabanlı RPN hesap makinesi), s27_csv_stats (73 satır, CSV ayrıştırma + istatistik), s28_bst_traversal (80 satır, özyinelemeli ikili arama ağacı), s25_linked_list_ops (87 satır, bağlı liste kurma/ters çevirme) ve s29_hashtable_cmds (141 satır, zincirlemeli hash tablosu + komut ayrıştırıcı). Şekil 4, tüm 29 örneğin kaynak kod uzunluğunu (LoC, C) başarı/başarısızlık durumuna göre göstermektedir. Sonuç, AS6'ya çarpıcı bir yanıt vermektedir: eklenen 5 uzun programın dördü — 69, 80, 87 ve 141 satırlık örnekler dahil — sorunsuz geçmiştir; veri setindeki EN UZUN program (141 satır, s29_hashtable_cmds) dahi tüm testleri geçmiştir. Başarısız olan tek yeni örnek (s27_csv_stats, 73 satır) da uzunluktan değil, daha önce s15'te görülen aynı çıktı biçimlendirme (%g) boşluğundan kaynaklanmıştır. Genel tabloda, başarısızlıkların tamamı 10-73 satır aralığında kalmış; 80 satır ve üzerindeki HİÇBİR program (s17, s18, s25, s28, s29 dahil, toplam 5 program, 35-141 satır arası) başarısız olmamıştır. Bu gözlem, literatürdeki "kod uzunluğu arttıkça çeviri hatası artar" (FLUORINE) savına, kod uzunluğundan bağımsız olarak semantik karmaşıklığın (taşma davranışı, string modeli, biçimlendirme gibi ince dil-arası farklar) belirleyici olduğu güçlü bir nüans eklemektedir. Küçük örneklem (n=29) nedeniyle bu gözlem yine de sınırlı genellenebilir olarak değerlendirilmelidir (bkz. §6).</w:t>
      </w:r>
    </w:p>
    <w:p>
      <w:pPr>
        <w:jc w:val="center"/>
      </w:pPr>
      <w:r>
        <w:drawing>
          <wp:inline xmlns:a="http://schemas.openxmlformats.org/drawingml/2006/main" xmlns:pic="http://schemas.openxmlformats.org/drawingml/2006/picture">
            <wp:extent cx="5029200" cy="3204087"/>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4087"/>
                    </a:xfrm>
                    <a:prstGeom prst="rect"/>
                  </pic:spPr>
                </pic:pic>
              </a:graphicData>
            </a:graphic>
          </wp:inline>
        </w:drawing>
      </w:r>
    </w:p>
    <w:p>
      <w:pPr>
        <w:spacing w:before="80" w:after="200"/>
        <w:jc w:val="center"/>
      </w:pPr>
      <w:r>
        <w:rPr>
          <w:b/>
          <w:sz w:val="20"/>
        </w:rPr>
        <w:t>Şekil 4. Kod uzunluğu (C, satır sayısı) ile başarı durumu ilişkisi (Round 1, 10-141 satır aralığı).</w:t>
      </w:r>
    </w:p>
    <w:p>
      <w:pPr>
        <w:pStyle w:val="Heading2"/>
      </w:pPr>
      <w:r>
        <w:t>4.4 Kök Neden Analizi</w:t>
      </w:r>
    </w:p>
    <w:p>
      <w:r>
        <w:rPr>
          <w:b w:val="0"/>
          <w:i w:val="0"/>
        </w:rPr>
        <w:t>AS3'e yanıt olarak, Round 1'deki 8 başarısızlık, 5 ayrı kök nedene ayrıştırılmıştır (Şekil 5). Bu kök nedenlerin her biri, C ile Rust arasındaki bilinen bir semantik boşluğa karşılık gelmektedir: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C'de unsigned int taşması tanımlıdır (mod 2^32 sarar) ve karma (hash) fonksiyonları bu davranışa güvenir. LLM, çarpma işlemini doğrudan hash = hash * K biçiminde çevirmiş; Rust debug modda tamsayı taşmasında panik vererek çökmüştür ("attempt to multiply with overflow"). İki bağımsız örnekte aynı kök nedenin görülmesi dikkat çekicidir. İlginç biçimde, release modda taşma kontrolü kapalı olduğundan değer sarar ve C ile aynı sonucu üretir — yani aynı kaynak kod, yalnızca derleme moduna bağlı olarak bir kez çöküp bir kez doğru çalışabilmektedir.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w:t>
      </w:r>
    </w:p>
    <w:p>
      <w:r>
        <w:rPr>
          <w:b w:val="0"/>
          <w:i w:val="0"/>
        </w:rPr>
        <w:t>C'nin %g biçimlendiricisi 6 anlamlı basamak kullanıp sondaki sıfırları atar; LLM Rust'ın varsayılan {} biçimini kullanmıştır.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%72.41'den %79.31'e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Bu bulgu, doğruluk raporlanırken derleme yapılandırmasının mutlaka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8 örneğe ilgili hata sinyali (derleyici çıktısı, panik mesajı veya beklenen/alınan farkı) geri bildirim olarak verildiğinde, modelin ürettiği düzeltmelerin tamamı (8/8) testleri geçmiştir; Round 2'de EA %100.00'e (29/29 örnek, 106/106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%72.41'dir ve %100, yalnızca başarısız çevirilerin hatası geri bildirilip düzelttirildikten sonra elde edilen bir sonuçtur.</w:t>
      </w:r>
    </w:p>
    <w:p>
      <w:r>
        <w:br w:type="page"/>
      </w:r>
    </w:p>
    <w:p>
      <w:pPr>
        <w:pStyle w:val="Heading1"/>
      </w:pPr>
      <w:r>
        <w:t>5. Tartışma</w:t>
      </w:r>
    </w:p>
    <w:p>
      <w:r>
        <w:rPr>
          <w:b w:val="0"/>
          <w:i w:val="0"/>
        </w:rPr>
        <w:t>Bu çalışmanın merkezi bulgusu şudur: güçlü bir LLM'in ürettiği C→Rust çevirilerinde asıl risk sözdizimsel değil, sessiz semantik/mantık hatalarıdır. Round 1'de gözlenen 8 başarısızlığın 7'si derleyiciden hiçbir uyarı almadan geçmiştir; bu örnekler, klasik bir CI/CD hattında "derleme başarılı, test bulunmuyor" biçiminde sorunsuz görünüp üretime sızabilecek türdendir. Bu durum, LLM destekli kod çevirisi projelerinde yalnızca derleme başarısının yeterlilik kriteri olarak alınmasının riskli olduğunu göstermektedir; davranışsal (yürütme tabanlı) doğrulama şarttır.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beş semantik boşlukta (taşma, string modeli, işaretlilik, biçimlendirme, global durum) kümelendiğidir; üstelik bunlardan ikisi (unsigned taşma ve çıktı biçimlendirme) veri setinde bağımsız ikişer örnekte tekrarlanmıştır — biçimlendirme boşluğu, veri setine sonradan eklenen bağımsız bir programda (s27_csv_stats) dahi kendini göstermiştir. Bu, LLM'lerin bu tür "klasik tuzakları" sistematik olarak kaçırdığını ve dolayısıyla bu boşluklara özel, hedefli statik analiz veya lint kurallarıyla desteklenebileceğini düşündürmektedir.</w:t>
      </w:r>
    </w:p>
    <w:p>
      <w:r>
        <w:rPr>
          <w:b w:val="0"/>
          <w:i w:val="0"/>
        </w:rPr>
        <w:t>Dördüncü gözlem, kod uzunluğunun tek başına belirleyici olmadığıdır ve bu çalışmada özellikle test edilmiştir: veri setine 69-141 satır arasında 5 yeni, daha uzun ve yapısal olarak daha karmaşık program eklenmiş; bunların dördü (69, 80, 87 ve 141 satır) — veri setindeki en uzun program dahil — tüm testleri geçmiştir. 80 satır ve üzerindeki HİÇBİR program (toplam 5 program) başarısız olmamıştır; başarısızlıkların tamamı 10-73 satır aralığında kalmıştır ve tek yeni başarısızlık (73 satır) da uzunluktan değil bilinen bir biçimlendirme boşluğundan kaynaklanmıştır. Bu, literatürdeki "kod büyüdükçe çeviri hatası artar" görüşüne, "semantik karmaşıklığın ham kod boyutundan daha belirleyici olduğu" nüansını güçlü biçimde eklemektedir; yine de küçük örneklem (n=29) nedeniyle bu gözlem ön bulgu niteliğindedir.</w:t>
      </w:r>
    </w:p>
    <w:p>
      <w:r>
        <w:rPr>
          <w:b w:val="0"/>
          <w:i w:val="0"/>
        </w:rPr>
        <w:t>Son olarak, iyileştirme döngüsünün EA'yı %72.41'den %100'e taşıması, hata geri bildirimine dayalı doğrulama-düzeltme döngülerinin (execution-guided refinement) pratik değerini doğrulamaktadır. Ancak bu sonucun makalede ve pratikte nasıl sunulduğu kritik önem taşır: %100 rakamı, "insan/otomatik doğrulama olmadan LLM kusursuz çeviri yapar" biçiminde yanlış yorumlanmamalıdır. Doğru çerçeveleme şudur: ham LLM çevirisi %72.41 doğrulukla başlar; bu, doğrulama ve iteratif düzeltme mekanizmalarının LLM destekli kod çevirisi araç zincirlerinde isteğe bağlı bir eklenti değil, zorunlu bir bileşen olması gerektiğini göstermektedir.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Dış Geçerlilik:</w:t>
      </w:r>
    </w:p>
    <w:p>
      <w:r>
        <w:rPr>
          <w:b w:val="0"/>
          <w:i w:val="0"/>
        </w:rPr>
        <w:t>Veri seti 29 program ve 103 test girdisiyle sınırlıdır; bu, istatistiksel olarak küçük bir örneklemdir ve gözlenen oranlar (özellikle kod uzunluğu-başarı ilişkisi) büyük, gerçek dünya kod tabanlarına doğrudan genellenemez — kod uzunluğu 141 satıra kadar genişletilmiş olsa da, gerçek eski-kod (legacy) tabanları çoğunlukla binlerce satırlık, çok dosyalı sistemlerdir ve bu ölçekte farklı hata örüntüleri (ör. modüller-arası durum yönetimi, çoklu iş parçacığı) ortaya çıkabilir. Programlar tarafımızca yazılmıştır ve gerçek eski-kod tabanlarının tüm karmaşıklığını (çoklu dosya, harici bağımlılıklar, eşzamanlılık) yansıtmaz. Çeviriyi yapan tek bir LLM (Claude) kullanılmıştır; farklı modellerin (GPT, DeepSeek, Qwen vb.) hata profilleri farklılık gösterebilir — betik model-bağımsız tasarlandığından bu, doğrudan gelecekteki bir tekrar çalışmasıyla test edilebilir.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LLM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 ve test girdileri, bilinen C↔Rust semantik boşluklarını bilinçli olarak hedefleyecek şekilde tasarlanmıştır; bu, ham çeviri doğruluğunu rastgele seçilmiş bir kod tabanına kıyasla olasılıkla daha düşük göstermektedir. Bu tasarım tercihi kasıtlıdır (riskli örüntüleri açığa çıkarmak amacıyla) ancak %72.41 rakamının "ortalama" bir kod tabanının çeviri doğruluğunu temsil ettiği iddia edilmemelidir.</w:t>
      </w:r>
    </w:p>
    <w:p>
      <w:pPr>
        <w:pStyle w:val="Heading1"/>
      </w:pPr>
      <w:r>
        <w:t>7. Sonuç</w:t>
      </w:r>
    </w:p>
    <w:p>
      <w:r>
        <w:rPr>
          <w:b w:val="0"/>
          <w:i w:val="0"/>
        </w:rPr>
        <w:t>Bu çalışma, güçlü bir LLM'in (Claude) ürettiği zero-shot C→Rust çevirilerinin yürütme doğruluğunu, özgün ve tekrarlanabilir 29 programlık bir kıyaslama setinde (10-141 satır) diferansiyel test yoluyla ölçmüştür. Ham çeviri doğruluğu %72.41 olarak ölçülmüş; başarısızlıkların büyük çoğunluğu (7/8) derleyiciden hiçbir uyarı almadan sessizce geçmiş ve yalnızca çalışma zamanında ya da çıktı karşılaştırmasında ortaya çıkmıştır. Kod uzunluğu etkisini özel olarak test etmek amacıyla eklenen 69-141 satır aralığındaki 5 programdan dördü — en uzun program (141 satır) dahil — sorunsuz geçmiş, bu da başarısızlığın kod uzunluğuyla değil hedeflenen semantik boşlukla ilişkili olduğu bulgusunu güçlü biçimde desteklemiştir. Kök neden analizi, hataların beş tekrar eden C↔Rust semantik boşluğuna (unsigned taşma, string modeli, işaretlilik, biçimlendirme, global durum) dayandığını göstermiştir. Aynı ham çevirilerin release modunda %79.31'e çıkması, derleme yapılandırmasının doğruluk ölçümünü gizleyebilecek bir değişken olduğunu ortaya koymuştur. Son olarak, hata geri bildirimine dayalı bir iyileştirme döngüsü uygulandığında (Round 2) doğruluk %100'e ulaşmıştır — ancak bu rakam ham çeviri performansını değil, doğrulama-düzeltme döngüsünün etkinliğini yansıtmaktadır.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ve çok dosyalı gerçek kod tabanlarına genişletmeyi, birden fazla LLM'i karşılaştırmayı ve çok turlu iyileştirme döngülerinin yakınsama davranışını incelemeyi hedefleyebilir.</w:t>
      </w:r>
    </w:p>
    <w:p>
      <w:r>
        <w:br w:type="page"/>
      </w:r>
    </w:p>
    <w:p>
      <w:pPr>
        <w:pStyle w:val="Heading1"/>
      </w:pPr>
      <w:r>
        <w:t>Kaynakça</w:t>
      </w:r>
    </w:p>
    <w:p>
      <w:pPr>
        <w:pStyle w:val="ListBullet"/>
      </w:pPr>
      <w:r>
        <w:t>CodeNet tabanlı LLM kod çeviri değerlendirme çalışması, ACM Dijital Kütüphane, doi:10.1145/3648388.</w:t>
      </w:r>
    </w:p>
    <w:p>
      <w:pPr>
        <w:pStyle w:val="ListBullet"/>
      </w:pPr>
      <w:r>
        <w:t>FLUORINE: GitHub projelerinden örneklenen, fuzzing tabanlı geri bildirimle LLM kod çevirisi iyileştirme çalışması, arXiv:2405.11514.</w:t>
      </w:r>
    </w:p>
    <w:p>
      <w:pPr>
        <w:pStyle w:val="ListBullet"/>
      </w:pPr>
      <w:r>
        <w:t>Rectifier: Tekrar eden kök nedenli LLM kod çevirisi hatalarının sınıflandırılması üzerine çalışma (kök-neden taksonomisi referansı).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