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900" w:after="160" w:line="340" w:lineRule="auto"/>
      </w:pPr>
      <w:r>
        <w:rPr>
          <w:b/>
          <w:color w:val="0F2E3A"/>
          <w:sz w:val="44"/>
          <w:szCs w:val="44"/>
        </w:rPr>
        <w:t>Apollo.io vs ExportFlow</w:t>
      </w:r>
    </w:p>
    <w:p>
      <w:pPr>
        <w:jc w:val="center"/>
        <w:spacing w:before="0" w:after="420" w:line="276" w:lineRule="auto"/>
      </w:pPr>
      <w:r>
        <w:rPr>
          <w:color w:val="374151"/>
          <w:sz w:val="24"/>
          <w:szCs w:val="24"/>
        </w:rPr>
        <w:t>Competitive analysis for exporter buyer-lead strategy</w:t>
      </w:r>
    </w:p>
    <w:p>
      <w:pPr>
        <w:jc w:val="center"/>
        <w:spacing w:before="0" w:after="120" w:line="276" w:lineRule="auto"/>
      </w:pPr>
      <w:r>
        <w:rPr>
          <w:b/>
          <w:color w:val="176B5B"/>
          <w:sz w:val="21"/>
          <w:szCs w:val="21"/>
        </w:rPr>
        <w:t>Prepared for internal ExportFlow discussion</w:t>
      </w:r>
    </w:p>
    <w:p>
      <w:pPr>
        <w:jc w:val="center"/>
        <w:spacing w:before="0" w:after="520" w:line="276" w:lineRule="auto"/>
      </w:pPr>
      <w:r>
        <w:rPr>
          <w:color w:val="6B7280"/>
          <w:sz w:val="18"/>
          <w:szCs w:val="18"/>
        </w:rPr>
        <w:t>Date: May 3, 2026</w:t>
      </w:r>
    </w:p>
    <w:tbl>
      <w:tblPr>
        <w:tblW w:w="0" w:type="auto"/>
        <w:tblLook w:firstRow="1" w:lastRow="0" w:firstColumn="0" w:lastColumn="0" w:noHBand="0" w:noVBand="1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4" w:color="E5E7EB"/>
          <w:insideV w:val="single" w:sz="4" w:color="E5E7EB"/>
        </w:tblBorders>
      </w:tblPr>
      <w:tblGrid>
        <w:gridCol w:w="9360"/>
      </w:tblGrid>
      <w:tr>
        <w:trPr>
          <w:tblHeader/>
        </w:trPr>
        <w:tc>
          <w:tcPr>
            <w:tcW w:w="9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0F2E3A"/>
          </w:tcPr>
          <w:p>
            <w:pPr>
              <w:jc w:val="left"/>
              <w:spacing w:before="0" w:after="40" w:line="240" w:lineRule="auto"/>
            </w:pPr>
            <w:r>
              <w:rPr>
                <w:b/>
                <w:color w:val="FFFFFF"/>
                <w:sz w:val="17"/>
                <w:szCs w:val="17"/>
              </w:rPr>
              <w:t>Key Takeaway</w:t>
            </w:r>
          </w:p>
        </w:tc>
      </w:tr>
      <w:tr>
        <w:tc>
          <w:tcPr>
            <w:tcW w:w="9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0" w:line="240" w:lineRule="auto"/>
            </w:pPr>
            <w:r>
              <w:rPr>
                <w:sz w:val="17"/>
                <w:szCs w:val="17"/>
              </w:rPr>
              <w:t>Core Position</w:t>
            </w:r>
          </w:p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Apollo is a broad sales intelligence and engagement platform. ExportFlow should not compete as a generic database. ExportFlow's stronger lane is evidence-backed, niche buyer qualification for Pakistani apparel and textile exporters.</w:t>
            </w:r>
          </w:p>
        </w:tc>
      </w:tr>
    </w:tbl>
    <w:p>
      <w:pPr>
        <w:spacing w:before="0" w:after="80" w:line="276" w:lineRule="auto"/>
      </w:pPr>
      <w:r>
        <w:rPr>
          <w:sz w:val="22"/>
          <w:szCs w:val="22"/>
        </w:rPr>
        <w:t/>
      </w:r>
    </w:p>
    <w:p>
      <w:r>
        <w:br w:type="page"/>
      </w:r>
    </w:p>
    <w:p>
      <w:pPr>
        <w:pStyle w:val="Heading1"/>
        <w:spacing w:before="360" w:after="140" w:line="300" w:lineRule="auto"/>
        <w:keepNext/>
      </w:pPr>
      <w:r>
        <w:rPr>
          <w:b/>
          <w:color w:val="0F2E3A"/>
          <w:sz w:val="32"/>
          <w:szCs w:val="32"/>
        </w:rPr>
        <w:t>Executive Summary</w:t>
      </w:r>
    </w:p>
    <w:p>
      <w:pPr>
        <w:spacing w:before="0" w:after="120" w:line="276" w:lineRule="auto"/>
      </w:pPr>
      <w:r>
        <w:rPr>
          <w:sz w:val="22"/>
          <w:szCs w:val="22"/>
        </w:rPr>
        <w:t>Apollo.io is a mature B2B sales platform: a large contact/account database, prospect search, enrichment, outbound sequences, AI workflows, intent data, inbound routing, dialer, meetings, and CRM integrations. It is designed for general sales teams across many industries.</w:t>
      </w:r>
    </w:p>
    <w:p>
      <w:pPr>
        <w:spacing w:before="0" w:after="120" w:line="276" w:lineRule="auto"/>
      </w:pPr>
      <w:r>
        <w:rPr>
          <w:sz w:val="22"/>
          <w:szCs w:val="22"/>
        </w:rPr>
        <w:t>ExportFlow is much narrower: it turns a product niche and target market into scored buyer leads for apparel/textile exporters. Its strongest asset is not database size; it is qualification logic that checks buyer-side evidence such as supplier pages, vendor relations, sourcing, procurement, imports, distributors, and contactability.</w:t>
      </w:r>
    </w:p>
    <w:p>
      <w:pPr>
        <w:spacing w:before="0" w:after="120" w:line="276" w:lineRule="auto"/>
      </w:pPr>
      <w:r>
        <w:rPr>
          <w:sz w:val="22"/>
          <w:szCs w:val="22"/>
        </w:rPr>
        <w:t>The strategic conclusion is simple: Apollo wins generic sales operations. ExportFlow can win a focused exporter-use case if it reliably delivers fewer, better, evidence-backed leads that a small exporter can actually act on.</w:t>
      </w:r>
    </w:p>
    <w:p>
      <w:pPr>
        <w:pStyle w:val="Heading1"/>
        <w:spacing w:before="360" w:after="140" w:line="300" w:lineRule="auto"/>
        <w:keepNext/>
      </w:pPr>
      <w:r>
        <w:rPr>
          <w:b/>
          <w:color w:val="0F2E3A"/>
          <w:sz w:val="32"/>
          <w:szCs w:val="32"/>
        </w:rPr>
        <w:t>What Apollo Is</w:t>
      </w:r>
    </w:p>
    <w:p>
      <w:pPr>
        <w:spacing w:before="0" w:after="120" w:line="276" w:lineRule="auto"/>
      </w:pPr>
      <w:r>
        <w:rPr>
          <w:sz w:val="22"/>
          <w:szCs w:val="22"/>
        </w:rPr>
        <w:t>Apollo.io is a sales intelligence and engagement platform. It helps teams find companies and contacts, reveal verified emails and phone numbers, enrich records, run outreach campaigns, automate workflows, and sync activity into CRMs.</w:t>
      </w:r>
    </w:p>
    <w:p>
      <w:pPr>
        <w:spacing w:before="0" w:after="120" w:line="276" w:lineRule="auto"/>
      </w:pPr>
      <w:r>
        <w:rPr>
          <w:sz w:val="22"/>
          <w:szCs w:val="22"/>
        </w:rPr>
        <w:t>Apollo's official materials position it around a large B2B database, search filters, verified contact data, enrichment, sales engagement, buying intent, website visitor/inbound tools, AI assistance, integrations, and APIs.</w:t>
      </w:r>
    </w:p>
    <w:p>
      <w:pPr>
        <w:pStyle w:val="Heading2"/>
        <w:spacing w:before="240" w:after="100" w:line="280" w:lineRule="auto"/>
        <w:keepNext/>
      </w:pPr>
      <w:r>
        <w:rPr>
          <w:b/>
          <w:color w:val="176B5B"/>
          <w:sz w:val="26"/>
          <w:szCs w:val="26"/>
        </w:rPr>
        <w:t>What Apollo Has To Offer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Large contact and company database: Apollo official pages describe roughly 210M+ to 230M+ contacts and tens of millions of companies, depending on page/context.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Search and filtering: 65+ style filters across title, seniority, department, location, company attributes, technologies, intent, and more.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Verified email and phone reveal: credits are used to unlock verified emails, mobile numbers, and export/enrichment workflows.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Data enrichment: CSV, CRM, API, and waterfall-style enrichment to improve existing records.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Sales engagement: email sequences, calls, tasks, LinkedIn steps, templates, meetings, dialer, and engagement reporting.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AI workflows: AI assistant features for prospecting, research, list building, enrichment, and personalized outbound.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Intent and inbound: buying-intent topics, website visitor identification, form enrichment, routing, and meetings.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Integrations: Salesforce, HubSpot, Pipedrive, Zapier, Chrome extension, API, and broader sales-stack connections.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Pricing model: Free plus paid per-seat plans, with Apollo's pricing content listing paid annual tiers around $49, $79, and $119 per user/month, with credit limits. Pricing can change and should be rechecked before quoting customers.</w:t>
      </w:r>
    </w:p>
    <w:p>
      <w:pPr>
        <w:pStyle w:val="Heading1"/>
        <w:spacing w:before="360" w:after="140" w:line="300" w:lineRule="auto"/>
        <w:keepNext/>
      </w:pPr>
      <w:r>
        <w:rPr>
          <w:b/>
          <w:color w:val="0F2E3A"/>
          <w:sz w:val="32"/>
          <w:szCs w:val="32"/>
        </w:rPr>
        <w:t>What ExportFlow Is Today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A focused buyer-lead SaaS for Pakistani apparel/textile exporters targeting USA, UK, and Europe.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A frontend flow where users select lead packs, region, buyer type, product/niche, export format, and optional advanced scoring settings.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Gemini preflight that refines the customer's target into buyer-oriented scraper search terms.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A scraper pipeline that discovers candidate sites, crawls homepage/contact/vendor/supplier/procurement/wholesale pages, extracts company-owned emails, detects contact forms, and scores evidence.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Strict A+ criteria: apparel/textile fit, buyer-side evidence, usable company-owned email, hard-check pass, decision/business contact route, and score &gt;=85.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Evidence-rich exports: CSV, JSON, and XLSX with score, tier, buyer type, contact route, outreach contact, evidence URL, lead summary, closeability notes, and audit fields.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Operational stack: Vercel frontend, Supabase auth/database/storage, n8n webhook, VPS worker, Python scraper, private export delivery.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Current limitation: deployment flow works, but strict paid-pack scraping has had fill-rate issues for broad apparel targets. A documented 10-lead test found only 1/10 qualified leads.</w:t>
      </w:r>
    </w:p>
    <w:p>
      <w:pPr>
        <w:pStyle w:val="Heading1"/>
        <w:spacing w:before="360" w:after="140" w:line="300" w:lineRule="auto"/>
        <w:keepNext/>
      </w:pPr>
      <w:r>
        <w:rPr>
          <w:b/>
          <w:color w:val="0F2E3A"/>
          <w:sz w:val="32"/>
          <w:szCs w:val="32"/>
        </w:rPr>
        <w:t>Side-by-Side Comparison</w:t>
      </w:r>
    </w:p>
    <w:tbl>
      <w:tblPr>
        <w:tblW w:w="0" w:type="auto"/>
        <w:tblLook w:firstRow="1" w:lastRow="0" w:firstColumn="0" w:lastColumn="0" w:noHBand="0" w:noVBand="1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4" w:color="E5E7EB"/>
          <w:insideV w:val="single" w:sz="4" w:color="E5E7EB"/>
        </w:tblBorders>
      </w:tblPr>
      <w:tblGrid>
        <w:gridCol w:w="1500"/>
        <w:gridCol w:w="2550"/>
        <w:gridCol w:w="2550"/>
        <w:gridCol w:w="2760"/>
      </w:tblGrid>
      <w:tr>
        <w:trPr>
          <w:tblHeader/>
        </w:trPr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0F2E3A"/>
          </w:tcPr>
          <w:p>
            <w:pPr>
              <w:jc w:val="left"/>
              <w:spacing w:before="0" w:after="40" w:line="240" w:lineRule="auto"/>
            </w:pPr>
            <w:r>
              <w:rPr>
                <w:b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0F2E3A"/>
          </w:tcPr>
          <w:p>
            <w:pPr>
              <w:jc w:val="left"/>
              <w:spacing w:before="0" w:after="40" w:line="240" w:lineRule="auto"/>
            </w:pPr>
            <w:r>
              <w:rPr>
                <w:b/>
                <w:color w:val="FFFFFF"/>
                <w:sz w:val="17"/>
                <w:szCs w:val="17"/>
              </w:rPr>
              <w:t>Apollo.io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0F2E3A"/>
          </w:tcPr>
          <w:p>
            <w:pPr>
              <w:jc w:val="left"/>
              <w:spacing w:before="0" w:after="40" w:line="240" w:lineRule="auto"/>
            </w:pPr>
            <w:r>
              <w:rPr>
                <w:b/>
                <w:color w:val="FFFFFF"/>
                <w:sz w:val="17"/>
                <w:szCs w:val="17"/>
              </w:rPr>
              <w:t>ExportFlow</w:t>
            </w:r>
          </w:p>
        </w:tc>
        <w:tc>
          <w:tcPr>
            <w:tcW w:w="27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0F2E3A"/>
          </w:tcPr>
          <w:p>
            <w:pPr>
              <w:jc w:val="left"/>
              <w:spacing w:before="0" w:after="40" w:line="240" w:lineRule="auto"/>
            </w:pPr>
            <w:r>
              <w:rPr>
                <w:b/>
                <w:color w:val="FFFFFF"/>
                <w:sz w:val="17"/>
                <w:szCs w:val="17"/>
              </w:rPr>
              <w:t>Practical Read</w:t>
            </w:r>
          </w:p>
        </w:tc>
      </w:tr>
      <w:tr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Core product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General B2B sales intelligence and engagement platform.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Niche buyer-lead engine for apparel/textile exporters.</w:t>
            </w:r>
          </w:p>
        </w:tc>
        <w:tc>
          <w:tcPr>
            <w:tcW w:w="27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Do not fight Apollo on generic scope; win on vertical outcome.</w:t>
            </w:r>
          </w:p>
        </w:tc>
      </w:tr>
      <w:tr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Data scale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Massive existing contact/company database.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Search/crawl-based discovery plus curated seeds.</w:t>
            </w:r>
          </w:p>
        </w:tc>
        <w:tc>
          <w:tcPr>
            <w:tcW w:w="27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Apollo is faster and broader. ExportFlow needs better source coverage and caching.</w:t>
            </w:r>
          </w:p>
        </w:tc>
      </w:tr>
      <w:tr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Lead quality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Depends on user filters, data freshness, and enrichment confidence.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Scored against exporter-specific buyer-side evidence and contactability.</w:t>
            </w:r>
          </w:p>
        </w:tc>
        <w:tc>
          <w:tcPr>
            <w:tcW w:w="27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ExportFlow can make each lead more defensible for this niche.</w:t>
            </w:r>
          </w:p>
        </w:tc>
      </w:tr>
      <w:tr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Contacts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Named people, titles, emails, phones, LinkedIn, departments.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Mostly company-owned emails, forms, social links, and evidence URLs.</w:t>
            </w:r>
          </w:p>
        </w:tc>
        <w:tc>
          <w:tcPr>
            <w:tcW w:w="27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Person-level enrichment is Apollo's major advantage.</w:t>
            </w:r>
          </w:p>
        </w:tc>
      </w:tr>
      <w:tr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Outreach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Mature sequences, dialer, meetings, task flows, reporting, CRM sync.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Gmail OAuth + Gemini + n8n outreach is planned/partially designed.</w:t>
            </w:r>
          </w:p>
        </w:tc>
        <w:tc>
          <w:tcPr>
            <w:tcW w:w="27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Do not oversell outreach until suppression, reply tracking, bounce handling, and approvals are solid.</w:t>
            </w:r>
          </w:p>
        </w:tc>
      </w:tr>
      <w:tr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Ease for exporters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Powerful but complex; user must know sales ops and filtering.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Managed lead-pack workflow with files and evidence.</w:t>
            </w:r>
          </w:p>
        </w:tc>
        <w:tc>
          <w:tcPr>
            <w:tcW w:w="27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ExportFlow is easier for small exporters if delivery is reliable.</w:t>
            </w:r>
          </w:p>
        </w:tc>
      </w:tr>
      <w:tr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Pricing model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Per-seat SaaS plus credit consumption.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Lead-pack pricing such as $50/10, $100/25, $200/60 in frontend.</w:t>
            </w:r>
          </w:p>
        </w:tc>
        <w:tc>
          <w:tcPr>
            <w:tcW w:w="27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ExportFlow should price around verified outcome, not raw list volume.</w:t>
            </w:r>
          </w:p>
        </w:tc>
      </w:tr>
      <w:tr>
        <w:tc>
          <w:tcPr>
            <w:tcW w:w="15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Defensibility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Brand, database scale, integrations, workflows.</w:t>
            </w:r>
          </w:p>
        </w:tc>
        <w:tc>
          <w:tcPr>
            <w:tcW w:w="25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Vertical scoring, local-market understanding, evidence-backed files.</w:t>
            </w:r>
          </w:p>
        </w:tc>
        <w:tc>
          <w:tcPr>
            <w:tcW w:w="27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Narrow specialization is the moat.</w:t>
            </w:r>
          </w:p>
        </w:tc>
      </w:tr>
    </w:tbl>
    <w:p>
      <w:pPr>
        <w:spacing w:before="0" w:after="80" w:line="276" w:lineRule="auto"/>
      </w:pPr>
      <w:r>
        <w:rPr>
          <w:sz w:val="22"/>
          <w:szCs w:val="22"/>
        </w:rPr>
        <w:t/>
      </w:r>
    </w:p>
    <w:p>
      <w:pPr>
        <w:pStyle w:val="Heading1"/>
        <w:spacing w:before="360" w:after="140" w:line="300" w:lineRule="auto"/>
        <w:keepNext/>
      </w:pPr>
      <w:r>
        <w:rPr>
          <w:b/>
          <w:color w:val="0F2E3A"/>
          <w:sz w:val="32"/>
          <w:szCs w:val="32"/>
        </w:rPr>
        <w:t>Where ExportFlow Is Better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Vertical specificity: ExportFlow is built for exporter buyer discovery, not generic sales prospecting.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Buyer-side qualification: the scraper separates procurement/vendor/sourcing evidence from weaker sales-side wholesale wording.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Evidence-backed output: each lead can include evidence URL, buyer-side evidence, outreach contact, contact route, recommended pitch angle, and closeability notes.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Managed simplicity: customers pay for lead-pack results rather than learning filters, credits, integrations, and deliverability mechanics.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Current-site verification: live crawling can catch public supplier pages, vendor portals, and decision inboxes that matter for exporter outreach.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Better fit for small Pakistani exporters: ExportFlow can translate vague customer targeting into buyer-focused search and delivery.</w:t>
      </w:r>
    </w:p>
    <w:p>
      <w:pPr>
        <w:pStyle w:val="Heading1"/>
        <w:spacing w:before="360" w:after="140" w:line="300" w:lineRule="auto"/>
        <w:keepNext/>
      </w:pPr>
      <w:r>
        <w:rPr>
          <w:b/>
          <w:color w:val="0F2E3A"/>
          <w:sz w:val="32"/>
          <w:szCs w:val="32"/>
        </w:rPr>
        <w:t>Where Apollo Is Better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Scale: Apollo has an existing global database; ExportFlow must discover and qualify leads job by job.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Person-level data: Apollo can provide names, titles, emails, phone numbers, departments, and seniority. ExportFlow currently leans toward company inboxes and forms.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Speed: Apollo lists are instant; ExportFlow discovery/crawling can take minutes and may fail to fill a strict pack.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Outreach maturity: Apollo already has sequences, dialer, LinkedIn tasks, meetings, reporting, and CRM sync.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Enrichment depth: Apollo has built-in enrichment, API access, CRM enrichment, and larger data-refresh infrastructure.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Compliance and deliverability infrastructure: Apollo has more mature opt-out, privacy, deliverability, and account controls.</w:t>
      </w:r>
    </w:p>
    <w:p>
      <w:pPr>
        <w:pStyle w:val="Heading1"/>
        <w:spacing w:before="360" w:after="140" w:line="300" w:lineRule="auto"/>
        <w:keepNext/>
      </w:pPr>
      <w:r>
        <w:rPr>
          <w:b/>
          <w:color w:val="0F2E3A"/>
          <w:sz w:val="32"/>
          <w:szCs w:val="32"/>
        </w:rPr>
        <w:t>Where ExportFlow Can Get Better</w:t>
      </w:r>
    </w:p>
    <w:tbl>
      <w:tblPr>
        <w:tblW w:w="0" w:type="auto"/>
        <w:tblLook w:firstRow="1" w:lastRow="0" w:firstColumn="0" w:lastColumn="0" w:noHBand="0" w:noVBand="1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4" w:color="E5E7EB"/>
          <w:insideV w:val="single" w:sz="4" w:color="E5E7EB"/>
        </w:tblBorders>
      </w:tblPr>
      <w:tblGrid>
        <w:gridCol w:w="850"/>
        <w:gridCol w:w="1900"/>
        <w:gridCol w:w="3100"/>
        <w:gridCol w:w="3510"/>
      </w:tblGrid>
      <w:tr>
        <w:trPr>
          <w:tblHeader/>
        </w:trPr>
        <w:tc>
          <w:tcPr>
            <w:tcW w:w="8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0F2E3A"/>
          </w:tcPr>
          <w:p>
            <w:pPr>
              <w:jc w:val="left"/>
              <w:spacing w:before="0" w:after="40" w:line="240" w:lineRule="auto"/>
            </w:pPr>
            <w:r>
              <w:rPr>
                <w:b/>
                <w:color w:val="FFFFFF"/>
                <w:sz w:val="17"/>
                <w:szCs w:val="17"/>
              </w:rPr>
              <w:t>Priority</w:t>
            </w:r>
          </w:p>
        </w:tc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0F2E3A"/>
          </w:tcPr>
          <w:p>
            <w:pPr>
              <w:jc w:val="left"/>
              <w:spacing w:before="0" w:after="40" w:line="240" w:lineRule="auto"/>
            </w:pPr>
            <w:r>
              <w:rPr>
                <w:b/>
                <w:color w:val="FFFFFF"/>
                <w:sz w:val="17"/>
                <w:szCs w:val="17"/>
              </w:rPr>
              <w:t>Improvement</w:t>
            </w:r>
          </w:p>
        </w:tc>
        <w:tc>
          <w:tcPr>
            <w:tcW w:w="31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0F2E3A"/>
          </w:tcPr>
          <w:p>
            <w:pPr>
              <w:jc w:val="left"/>
              <w:spacing w:before="0" w:after="40" w:line="240" w:lineRule="auto"/>
            </w:pPr>
            <w:r>
              <w:rPr>
                <w:b/>
                <w:color w:val="FFFFFF"/>
                <w:sz w:val="17"/>
                <w:szCs w:val="17"/>
              </w:rPr>
              <w:t>Why It Matters</w:t>
            </w:r>
          </w:p>
        </w:tc>
        <w:tc>
          <w:tcPr>
            <w:tcW w:w="351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0F2E3A"/>
          </w:tcPr>
          <w:p>
            <w:pPr>
              <w:jc w:val="left"/>
              <w:spacing w:before="0" w:after="40" w:line="240" w:lineRule="auto"/>
            </w:pPr>
            <w:r>
              <w:rPr>
                <w:b/>
                <w:color w:val="FFFFFF"/>
                <w:sz w:val="17"/>
                <w:szCs w:val="17"/>
              </w:rPr>
              <w:t>Suggested Next Move</w:t>
            </w:r>
          </w:p>
        </w:tc>
      </w:tr>
      <w:tr>
        <w:tc>
          <w:tcPr>
            <w:tcW w:w="8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Tighten positioning</w:t>
            </w:r>
          </w:p>
        </w:tc>
        <w:tc>
          <w:tcPr>
            <w:tcW w:w="31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Avoid 'Apollo but cheaper.' Lead with 'verified exporter buyer leads with procurement evidence.'</w:t>
            </w:r>
          </w:p>
        </w:tc>
        <w:tc>
          <w:tcPr>
            <w:tcW w:w="351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Rewrite sales copy and demos around evidence-backed buyer qualification.</w:t>
            </w:r>
          </w:p>
        </w:tc>
      </w:tr>
      <w:tr>
        <w:tc>
          <w:tcPr>
            <w:tcW w:w="8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Improve fill rate</w:t>
            </w:r>
          </w:p>
        </w:tc>
        <w:tc>
          <w:tcPr>
            <w:tcW w:w="31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Strict quality is useful only if packs fill reliably.</w:t>
            </w:r>
          </w:p>
        </w:tc>
        <w:tc>
          <w:tcPr>
            <w:tcW w:w="351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Add more high-yield source types: supplier pages, vendor portals, retailer procurement pages, importer directories, parent-company sourcing pages.</w:t>
            </w:r>
          </w:p>
        </w:tc>
      </w:tr>
      <w:tr>
        <w:tc>
          <w:tcPr>
            <w:tcW w:w="8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Add person-level enrichment</w:t>
            </w:r>
          </w:p>
        </w:tc>
        <w:tc>
          <w:tcPr>
            <w:tcW w:w="31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Apollo's biggest lead-data advantage is named contacts.</w:t>
            </w:r>
          </w:p>
        </w:tc>
        <w:tc>
          <w:tcPr>
            <w:tcW w:w="351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For A+ leads, add named sourcing/procurement/vendor relations contacts, LinkedIn URLs, and verified role evidence where possible.</w:t>
            </w:r>
          </w:p>
        </w:tc>
      </w:tr>
      <w:tr>
        <w:tc>
          <w:tcPr>
            <w:tcW w:w="8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Show lead dossiers</w:t>
            </w:r>
          </w:p>
        </w:tc>
        <w:tc>
          <w:tcPr>
            <w:tcW w:w="31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A CSV alone undersells the value of evidence.</w:t>
            </w:r>
          </w:p>
        </w:tc>
        <w:tc>
          <w:tcPr>
            <w:tcW w:w="351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Dashboard cards should show score, buyer type, contact route, evidence URL, why qualified, risk, and pitch angle.</w:t>
            </w:r>
          </w:p>
        </w:tc>
      </w:tr>
      <w:tr>
        <w:tc>
          <w:tcPr>
            <w:tcW w:w="8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Finish outreach safely</w:t>
            </w:r>
          </w:p>
        </w:tc>
        <w:tc>
          <w:tcPr>
            <w:tcW w:w="31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Apollo is far ahead on engagement.</w:t>
            </w:r>
          </w:p>
        </w:tc>
        <w:tc>
          <w:tcPr>
            <w:tcW w:w="351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Add Gmail OAuth, template approval, suppression enforcement, unsubscribes, bounce handling, reply tracking, rate limits, and status reporting.</w:t>
            </w:r>
          </w:p>
        </w:tc>
      </w:tr>
      <w:tr>
        <w:tc>
          <w:tcPr>
            <w:tcW w:w="8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Resolve pricing drift</w:t>
            </w:r>
          </w:p>
        </w:tc>
        <w:tc>
          <w:tcPr>
            <w:tcW w:w="31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Repo docs contain conflicting price/volume ideas.</w:t>
            </w:r>
          </w:p>
        </w:tc>
        <w:tc>
          <w:tcPr>
            <w:tcW w:w="351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Choose one model. Recommended: sell fewer stronger leads, e.g. 5 A+ leads or 10 mixed verified leads, not hundreds of raw leads.</w:t>
            </w:r>
          </w:p>
        </w:tc>
      </w:tr>
      <w:tr>
        <w:tc>
          <w:tcPr>
            <w:tcW w:w="8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Add operational controls</w:t>
            </w:r>
          </w:p>
        </w:tc>
        <w:tc>
          <w:tcPr>
            <w:tcW w:w="31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Partner/customer trust depends on reliability.</w:t>
            </w:r>
          </w:p>
        </w:tc>
        <w:tc>
          <w:tcPr>
            <w:tcW w:w="351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Add duplicate-job locks, resumable jobs, source-yield analytics, QA metrics, and clean retry handling.</w:t>
            </w:r>
          </w:p>
        </w:tc>
      </w:tr>
      <w:tr>
        <w:tc>
          <w:tcPr>
            <w:tcW w:w="85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9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Consider Apollo as an enrichment layer</w:t>
            </w:r>
          </w:p>
        </w:tc>
        <w:tc>
          <w:tcPr>
            <w:tcW w:w="31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Apollo does not have to be only a competitor.</w:t>
            </w:r>
          </w:p>
        </w:tc>
        <w:tc>
          <w:tcPr>
            <w:tcW w:w="351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FFFFF"/>
          </w:tcPr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Use Apollo/API/credits behind the scenes to enrich ExportFlow-qualified companies with person-level data.</w:t>
            </w:r>
          </w:p>
        </w:tc>
      </w:tr>
    </w:tbl>
    <w:p>
      <w:pPr>
        <w:spacing w:before="0" w:after="80" w:line="276" w:lineRule="auto"/>
      </w:pPr>
      <w:r>
        <w:rPr>
          <w:sz w:val="22"/>
          <w:szCs w:val="22"/>
        </w:rPr>
        <w:t/>
      </w:r>
    </w:p>
    <w:p>
      <w:pPr>
        <w:pStyle w:val="Heading1"/>
        <w:spacing w:before="360" w:after="140" w:line="300" w:lineRule="auto"/>
        <w:keepNext/>
      </w:pPr>
      <w:r>
        <w:rPr>
          <w:b/>
          <w:color w:val="0F2E3A"/>
          <w:sz w:val="32"/>
          <w:szCs w:val="32"/>
        </w:rPr>
        <w:t>Recommended Strategy</w:t>
      </w:r>
    </w:p>
    <w:tbl>
      <w:tblPr>
        <w:tblW w:w="0" w:type="auto"/>
        <w:tblLook w:firstRow="1" w:lastRow="0" w:firstColumn="0" w:lastColumn="0" w:noHBand="0" w:noVBand="1"/>
        <w:tblBorders>
          <w:top w:val="single" w:sz="6" w:color="D1D5DB"/>
          <w:left w:val="single" w:sz="6" w:color="D1D5DB"/>
          <w:bottom w:val="single" w:sz="6" w:color="D1D5DB"/>
          <w:right w:val="single" w:sz="6" w:color="D1D5DB"/>
          <w:insideH w:val="single" w:sz="4" w:color="E5E7EB"/>
          <w:insideV w:val="single" w:sz="4" w:color="E5E7EB"/>
        </w:tblBorders>
      </w:tblPr>
      <w:tblGrid>
        <w:gridCol w:w="9360"/>
      </w:tblGrid>
      <w:tr>
        <w:trPr>
          <w:tblHeader/>
        </w:trPr>
        <w:tc>
          <w:tcPr>
            <w:tcW w:w="9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0F2E3A"/>
          </w:tcPr>
          <w:p>
            <w:pPr>
              <w:jc w:val="left"/>
              <w:spacing w:before="0" w:after="40" w:line="240" w:lineRule="auto"/>
            </w:pPr>
            <w:r>
              <w:rPr>
                <w:b/>
                <w:color w:val="FFFFFF"/>
                <w:sz w:val="17"/>
                <w:szCs w:val="17"/>
              </w:rPr>
              <w:t>Key Takeaway</w:t>
            </w:r>
          </w:p>
        </w:tc>
      </w:tr>
      <w:tr>
        <w:tc>
          <w:tcPr>
            <w:tcW w:w="9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shd w:fill="F8FAFC"/>
          </w:tcPr>
          <w:p>
            <w:pPr>
              <w:jc w:val="left"/>
              <w:spacing w:before="0" w:after="0" w:line="240" w:lineRule="auto"/>
            </w:pPr>
            <w:r>
              <w:rPr>
                <w:sz w:val="17"/>
                <w:szCs w:val="17"/>
              </w:rPr>
              <w:t>Strategic Direction</w:t>
            </w:r>
          </w:p>
          <w:p>
            <w:pPr>
              <w:jc w:val="left"/>
              <w:spacing w:before="0" w:after="40" w:line="240" w:lineRule="auto"/>
            </w:pPr>
            <w:r>
              <w:rPr>
                <w:sz w:val="17"/>
                <w:szCs w:val="17"/>
              </w:rPr>
              <w:t>ExportFlow should not try to become a full Apollo replacement. The realistic wedge is a narrower, higher-trust product: buyer leads for apparel/textile exporters, qualified with visible procurement evidence and delivered in a format a small exporter can use immediately.</w:t>
            </w:r>
          </w:p>
        </w:tc>
      </w:tr>
    </w:tbl>
    <w:p>
      <w:pPr>
        <w:spacing w:before="0" w:after="80" w:line="276" w:lineRule="auto"/>
      </w:pPr>
      <w:r>
        <w:rPr>
          <w:sz w:val="22"/>
          <w:szCs w:val="22"/>
        </w:rPr>
        <w:t/>
      </w:r>
    </w:p>
    <w:p>
      <w:pPr>
        <w:spacing w:before="0" w:after="120" w:line="276" w:lineRule="auto"/>
      </w:pPr>
      <w:r>
        <w:rPr>
          <w:sz w:val="22"/>
          <w:szCs w:val="22"/>
        </w:rPr>
        <w:t>The message to customers should be: Apollo gives you a huge sales database; ExportFlow gives exporters a short, evidence-backed list of buyers worth contacting.</w:t>
      </w:r>
    </w:p>
    <w:p>
      <w:pPr>
        <w:spacing w:before="0" w:after="120" w:line="276" w:lineRule="auto"/>
      </w:pPr>
      <w:r>
        <w:rPr>
          <w:sz w:val="22"/>
          <w:szCs w:val="22"/>
        </w:rPr>
        <w:t>This creates a clearer product promise, avoids competing on database size, and supports premium pricing for quality instead of weak pricing for volume.</w:t>
      </w:r>
    </w:p>
    <w:p>
      <w:pPr>
        <w:pStyle w:val="Heading1"/>
        <w:spacing w:before="360" w:after="140" w:line="300" w:lineRule="auto"/>
        <w:keepNext/>
      </w:pPr>
      <w:r>
        <w:rPr>
          <w:b/>
          <w:color w:val="0F2E3A"/>
          <w:sz w:val="32"/>
          <w:szCs w:val="32"/>
        </w:rPr>
        <w:t>Source Notes</w:t>
      </w:r>
    </w:p>
    <w:p>
      <w:pPr>
        <w:spacing w:before="0" w:after="120" w:line="276" w:lineRule="auto"/>
      </w:pPr>
      <w:r>
        <w:rPr>
          <w:sz w:val="22"/>
          <w:szCs w:val="22"/>
        </w:rPr>
        <w:t>Apollo sources reviewed from official/current Apollo pages: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https://docs.apollo.io/docs/api-overview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https://www.apollo.io/product/search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https://knowledge.apollo.io/hc/en-us/articles/19331318468621-Apollo-Data-Overview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https://www.apollo.io/product/engage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https://knowledge.apollo.io/hc/en-us/articles/8047704465933-Buying-Intent-Overview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https://knowledge.apollo.io/hc/en-us/articles/39871034159629-Inbound-Overview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https://www.apollo.io/ai/assistant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https://knowledge.apollo.io/hc/en-us/articles/9527776320781-What-Are-Credits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https://www.apollo.io/insights/best-prospecting-tool-with-flexible-pricing</w:t>
      </w:r>
    </w:p>
    <w:p>
      <w:pPr>
        <w:spacing w:before="0" w:after="120" w:line="276" w:lineRule="auto"/>
      </w:pPr>
      <w:r>
        <w:rPr>
          <w:sz w:val="22"/>
          <w:szCs w:val="22"/>
        </w:rPr>
        <w:t>ExportFlow context reviewed from local project files, read-only: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README.md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PROJECT_PLAN.md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docs/current-deployment-status.md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docs/final-scraper-changes.md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docs/final-scraper-pricing.md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docs/exportflow-gmail-n8n-automation.md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scraper/modules/discovery.py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scraper/modules/enrichment.py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scraper/modules/scoring.py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frontend/src/lib/pricing.ts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frontend/src/lib/job-config.ts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supabase/schema.sql</w:t>
      </w:r>
    </w:p>
    <w:p>
      <w:pPr>
        <w:spacing w:before="0" w:after="80" w:line="260" w:lineRule="auto"/>
        <w:ind w:left="420" w:hanging="240"/>
      </w:pPr>
      <w:r>
        <w:rPr>
          <w:sz w:val="20"/>
          <w:szCs w:val="20"/>
        </w:rPr>
        <w:t>- worker_api.py</w:t>
      </w:r>
    </w:p>
    <w:sectPr>
      <w:pgSz w:w="12240" w:h="15840"/>
      <w:pgMar w:top="900" w:right="900" w:bottom="900" w:left="90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Aptos" w:hAnsi="Aptos" w:cs="Aptos"/>
        <w:sz w:val="22"/>
        <w:szCs w:val="22"/>
        <w:color w:val="111827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40"/>
    </w:pPr>
    <w:rPr>
      <w:b/>
      <w:color w:val="0F2E3A"/>
      <w:sz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00"/>
    </w:pPr>
    <w:rPr>
      <w:b/>
      <w:color w:val="176B5B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Apollo.io vs ExportFlow</dc:title>
  <dc:subject>Competitive analysis</dc:subject>
  <dc:creator>OpenAI Codex</dc:creator>
  <cp:lastModifiedBy>OpenAI Codex</cp:lastModifiedBy>
  <dcterms:created xsi:type="dcterms:W3CDTF">2026-05-03T00:00:00Z</dcterms:created>
  <dcterms:modified xsi:type="dcterms:W3CDTF">2026-05-03T00:00:00Z</dcterms:modified>
</cp:coreProperties>
</file>