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EB316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96"/>
          <w:szCs w:val="96"/>
        </w:rPr>
      </w:pPr>
    </w:p>
    <w:p w14:paraId="3E692D35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96"/>
          <w:szCs w:val="96"/>
        </w:rPr>
      </w:pPr>
    </w:p>
    <w:p w14:paraId="63F81867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96"/>
          <w:szCs w:val="96"/>
        </w:rPr>
      </w:pPr>
    </w:p>
    <w:p w14:paraId="3FCD1291" w14:textId="77777777" w:rsidR="000220D8" w:rsidRDefault="00000000">
      <w:pPr>
        <w:spacing w:before="240" w:after="240"/>
        <w:jc w:val="center"/>
      </w:pPr>
      <w:r>
        <w:rPr>
          <w:rFonts w:ascii="Aptos" w:eastAsia="Aptos" w:hAnsi="Aptos" w:cs="Aptos"/>
          <w:sz w:val="96"/>
          <w:szCs w:val="96"/>
        </w:rPr>
        <w:t>Seminarski rad</w:t>
      </w:r>
    </w:p>
    <w:p w14:paraId="394E14C6" w14:textId="77777777" w:rsidR="000220D8" w:rsidRDefault="00000000">
      <w:pPr>
        <w:spacing w:before="240" w:after="240"/>
        <w:jc w:val="center"/>
      </w:pPr>
      <w:r>
        <w:rPr>
          <w:rFonts w:ascii="Aptos" w:eastAsia="Aptos" w:hAnsi="Aptos" w:cs="Aptos"/>
          <w:sz w:val="32"/>
          <w:szCs w:val="32"/>
        </w:rPr>
        <w:t>Senzor vlage sa spojenom vodenom pumpom</w:t>
      </w:r>
    </w:p>
    <w:p w14:paraId="037FD071" w14:textId="77777777" w:rsidR="000220D8" w:rsidRDefault="00000000">
      <w:pPr>
        <w:spacing w:before="240" w:after="240"/>
        <w:jc w:val="center"/>
      </w:pPr>
      <w:r>
        <w:rPr>
          <w:rFonts w:ascii="Aptos" w:eastAsia="Aptos" w:hAnsi="Aptos" w:cs="Aptos"/>
          <w:sz w:val="32"/>
          <w:szCs w:val="32"/>
        </w:rPr>
        <w:t>PTP</w:t>
      </w:r>
    </w:p>
    <w:p w14:paraId="596C30BA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269639D2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6C34F67E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46E12B5F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4749AF0F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70CD9A3A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1AA2A3BA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6C6FC566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16F4C80D" w14:textId="77777777" w:rsidR="000220D8" w:rsidRDefault="000220D8">
      <w:pPr>
        <w:spacing w:before="240" w:after="240"/>
        <w:jc w:val="center"/>
        <w:rPr>
          <w:rFonts w:ascii="Aptos" w:eastAsia="Aptos" w:hAnsi="Aptos" w:cs="Aptos"/>
          <w:sz w:val="32"/>
          <w:szCs w:val="32"/>
        </w:rPr>
      </w:pPr>
    </w:p>
    <w:p w14:paraId="47AB6713" w14:textId="77777777" w:rsidR="000220D8" w:rsidRDefault="000220D8"/>
    <w:p w14:paraId="159E2144" w14:textId="77777777" w:rsidR="000220D8" w:rsidRDefault="00000000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1. Funkcija uređaja</w:t>
      </w:r>
    </w:p>
    <w:p w14:paraId="6E6EED9D" w14:textId="77777777" w:rsidR="000220D8" w:rsidRDefault="00000000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Tiskana pločica realizira automatski modul za mjerenje vlažnosti tla pomoću senzora (dva štapa u tlu) te automatsko uključivanje/isključivanje vodene pumpe kada vlažnost padne ispod određenog praga.</w:t>
      </w:r>
    </w:p>
    <w:p w14:paraId="309E9DEA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Sustav radi na sljedeći način:</w:t>
      </w:r>
    </w:p>
    <w:p w14:paraId="501CF9D7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 xml:space="preserve"> Senzor vlage mijenja otpor ovisno o vlažnosti tla. Otpor se pretvara u napon preko djelitelja napona (R1 + senzor). LM393 komparator uspoređuje taj napon s promjenivim pragom (potenciometar RV1). Pozitivna povratna sprega (otpornik Rh) osigurava histerezu → sprječava treperenje releja oko praga. Kad je tlo suho → izlaz komparatora ide u stanje high → tranzistor BC547 otvara relej → pumpa se uključuje. Kad je tlo dovoljno vlažno → relej se gasi. Dva LED indikatora vizualno pokazuju stanje (crveni = suho / pumpa radi, zeleni = vlažno).</w:t>
      </w:r>
    </w:p>
    <w:p w14:paraId="02A99329" w14:textId="77777777" w:rsidR="000220D8" w:rsidRDefault="00000000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 xml:space="preserve"> 2. Napajanje</w:t>
      </w:r>
    </w:p>
    <w:p w14:paraId="3E7F4E82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 xml:space="preserve"> Ulazni napon: 9–12 V DC (preko konektora J1)</w:t>
      </w:r>
    </w:p>
    <w:p w14:paraId="34F39710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Stabilizacija: linearni regulator LM7805 → izlaz stabilnih +5 V</w:t>
      </w:r>
    </w:p>
    <w:p w14:paraId="7FF71661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Filtriranje: ulazni i izlazni kondenzatori (10 µF electrolytic + 100 nF keramički)</w:t>
      </w:r>
    </w:p>
    <w:p w14:paraId="452271B6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Ukupna potrošnja: ~100–150 mA (u mirovanju ~10–20 mA, s aktivnim relejem ~80–120 mA)</w:t>
      </w:r>
    </w:p>
    <w:p w14:paraId="5571314D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Relej coil napajan +5 V (ili +12 V ako se koristi 12 V relej)</w:t>
      </w:r>
    </w:p>
    <w:p w14:paraId="727D3D2C" w14:textId="77777777" w:rsidR="000220D8" w:rsidRDefault="00000000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  <w:b/>
          <w:bCs/>
        </w:rPr>
        <w:t>3. Dimenzije i mehaničke karakteristike</w:t>
      </w:r>
    </w:p>
    <w:p w14:paraId="49A0B7E5" w14:textId="77777777" w:rsidR="000220D8" w:rsidRDefault="00000000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Dimenzije ploče: [ 95,5 mm × 77,5 mm × 1.6 mm ]</w:t>
      </w:r>
    </w:p>
    <w:p w14:paraId="35BBB039" w14:textId="77777777" w:rsidR="000220D8" w:rsidRDefault="00000000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Broj slojeva: 2 (F.Cu + B.Cu) </w:t>
      </w:r>
    </w:p>
    <w:p w14:paraId="7C6440FD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Materijal: FR-4, debljina 1.6 mm</w:t>
      </w:r>
    </w:p>
    <w:p w14:paraId="2D1E1249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Montažne rupe: 4 rupe promjera 3.2 mm (za M3 vijke), pozicionirane u kutovima, min. 5 mm od ruba</w:t>
      </w:r>
    </w:p>
    <w:p w14:paraId="75B05568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lastRenderedPageBreak/>
        <w:t>Konektori:</w:t>
      </w:r>
    </w:p>
    <w:p w14:paraId="08C95D49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J1 – ulaz napajanja (2 pina)</w:t>
      </w:r>
    </w:p>
    <w:p w14:paraId="300C7F94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J2 – izlaz za pumpu (2 pina, screw terminal)</w:t>
      </w:r>
    </w:p>
    <w:p w14:paraId="6A87243C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2 pina za senzor vlage ( screw terminal)</w:t>
      </w:r>
    </w:p>
    <w:p w14:paraId="5D85F8F9" w14:textId="77777777" w:rsidR="000220D8" w:rsidRDefault="00000000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4. Ostale važne informacije</w:t>
      </w:r>
    </w:p>
    <w:p w14:paraId="77AD46DD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 xml:space="preserve"> Zaštita: flyback dioda (1N4007) preko relej zavojnice štiti tranzistor od povratnog napona.</w:t>
      </w:r>
    </w:p>
    <w:p w14:paraId="4D848764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Podešavanje: potenciometar RV1 služi za kalibraciju praga vlažnosti.</w:t>
      </w:r>
    </w:p>
    <w:p w14:paraId="704AF1F3" w14:textId="77777777" w:rsidR="000220D8" w:rsidRDefault="00000000">
      <w:pPr>
        <w:spacing w:before="240" w:after="240"/>
      </w:pPr>
      <w:r>
        <w:rPr>
          <w:rFonts w:ascii="Aptos" w:eastAsia="Aptos" w:hAnsi="Aptos" w:cs="Aptos"/>
        </w:rPr>
        <w:t>Histereza: podešena otpornikom Rh (680 kΩ) – sprječava oscilacije oko praga (~0.3–0.5 V).</w:t>
      </w:r>
    </w:p>
    <w:p w14:paraId="0630E354" w14:textId="77777777" w:rsidR="000220D8" w:rsidRDefault="00000000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</w:t>
      </w:r>
    </w:p>
    <w:p w14:paraId="165F7D4C" w14:textId="77777777" w:rsidR="00C80961" w:rsidRDefault="00C80961">
      <w:pPr>
        <w:spacing w:before="240" w:after="240"/>
        <w:rPr>
          <w:rFonts w:ascii="Aptos" w:eastAsia="Aptos" w:hAnsi="Aptos" w:cs="Aptos"/>
        </w:rPr>
      </w:pPr>
    </w:p>
    <w:p w14:paraId="5CE3967A" w14:textId="1A0DDA7B" w:rsidR="00C80961" w:rsidRDefault="00C80961">
      <w:pPr>
        <w:spacing w:before="240" w:after="240"/>
      </w:pPr>
      <w:r w:rsidRPr="00C80961">
        <w:t xml:space="preserve">Kompletna dokumentacija dostupna je na GitHub repozitoriju: </w:t>
      </w:r>
      <w:hyperlink r:id="rId6" w:history="1">
        <w:r w:rsidRPr="00C80961">
          <w:rPr>
            <w:rStyle w:val="Hyperlink"/>
          </w:rPr>
          <w:t>https://github.com/ibrajkovic/Seminarski_rad_PTP</w:t>
        </w:r>
      </w:hyperlink>
    </w:p>
    <w:sectPr w:rsidR="00C80961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9E4C2" w14:textId="77777777" w:rsidR="00855F1C" w:rsidRDefault="00855F1C">
      <w:pPr>
        <w:spacing w:line="240" w:lineRule="auto"/>
      </w:pPr>
      <w:r>
        <w:separator/>
      </w:r>
    </w:p>
  </w:endnote>
  <w:endnote w:type="continuationSeparator" w:id="0">
    <w:p w14:paraId="147BE8E3" w14:textId="77777777" w:rsidR="00855F1C" w:rsidRDefault="00855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0220D8" w14:paraId="1142E9F5" w14:textId="77777777">
      <w:trPr>
        <w:trHeight w:val="300"/>
      </w:trPr>
      <w:tc>
        <w:tcPr>
          <w:tcW w:w="3005" w:type="dxa"/>
        </w:tcPr>
        <w:p w14:paraId="730239A4" w14:textId="77777777" w:rsidR="000220D8" w:rsidRDefault="000220D8">
          <w:pPr>
            <w:pStyle w:val="Header"/>
            <w:ind w:left="-115"/>
          </w:pPr>
        </w:p>
      </w:tc>
      <w:tc>
        <w:tcPr>
          <w:tcW w:w="3005" w:type="dxa"/>
        </w:tcPr>
        <w:p w14:paraId="376A3F31" w14:textId="77777777" w:rsidR="000220D8" w:rsidRDefault="000220D8">
          <w:pPr>
            <w:pStyle w:val="Header"/>
            <w:jc w:val="center"/>
          </w:pPr>
        </w:p>
      </w:tc>
      <w:tc>
        <w:tcPr>
          <w:tcW w:w="3005" w:type="dxa"/>
        </w:tcPr>
        <w:p w14:paraId="020702F6" w14:textId="77777777" w:rsidR="000220D8" w:rsidRDefault="00000000">
          <w:pPr>
            <w:pStyle w:val="Header"/>
            <w:ind w:right="-115"/>
            <w:jc w:val="right"/>
          </w:pPr>
          <w:r>
            <w:t>Ivan Brajković</w:t>
          </w:r>
        </w:p>
        <w:p w14:paraId="620947C5" w14:textId="77777777" w:rsidR="000220D8" w:rsidRDefault="00000000">
          <w:pPr>
            <w:pStyle w:val="Header"/>
            <w:ind w:right="-115"/>
            <w:jc w:val="right"/>
          </w:pPr>
          <w:r>
            <w:t>Smjer: Mehatronika</w:t>
          </w:r>
        </w:p>
        <w:p w14:paraId="19133773" w14:textId="77777777" w:rsidR="000220D8" w:rsidRDefault="00000000">
          <w:pPr>
            <w:pStyle w:val="Header"/>
            <w:ind w:right="-115"/>
            <w:jc w:val="right"/>
          </w:pPr>
          <w:r>
            <w:t>JMBAG:0246099530</w:t>
          </w:r>
        </w:p>
      </w:tc>
    </w:tr>
  </w:tbl>
  <w:p w14:paraId="4F1611CD" w14:textId="77777777" w:rsidR="000220D8" w:rsidRDefault="000220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9ACF3" w14:textId="77777777" w:rsidR="00855F1C" w:rsidRDefault="00855F1C">
      <w:pPr>
        <w:spacing w:after="0"/>
      </w:pPr>
      <w:r>
        <w:separator/>
      </w:r>
    </w:p>
  </w:footnote>
  <w:footnote w:type="continuationSeparator" w:id="0">
    <w:p w14:paraId="22B5FCBF" w14:textId="77777777" w:rsidR="00855F1C" w:rsidRDefault="00855F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0220D8" w14:paraId="21AA8FDF" w14:textId="77777777">
      <w:trPr>
        <w:trHeight w:val="300"/>
      </w:trPr>
      <w:tc>
        <w:tcPr>
          <w:tcW w:w="3005" w:type="dxa"/>
        </w:tcPr>
        <w:p w14:paraId="5D0BFFBB" w14:textId="77777777" w:rsidR="000220D8" w:rsidRDefault="000220D8">
          <w:pPr>
            <w:pStyle w:val="Header"/>
            <w:ind w:left="-115"/>
          </w:pPr>
        </w:p>
      </w:tc>
      <w:tc>
        <w:tcPr>
          <w:tcW w:w="3005" w:type="dxa"/>
        </w:tcPr>
        <w:p w14:paraId="305E8B51" w14:textId="77777777" w:rsidR="000220D8" w:rsidRDefault="000220D8">
          <w:pPr>
            <w:pStyle w:val="Header"/>
            <w:jc w:val="center"/>
          </w:pPr>
        </w:p>
      </w:tc>
      <w:tc>
        <w:tcPr>
          <w:tcW w:w="3005" w:type="dxa"/>
        </w:tcPr>
        <w:p w14:paraId="361368DC" w14:textId="77777777" w:rsidR="000220D8" w:rsidRDefault="000220D8">
          <w:pPr>
            <w:pStyle w:val="Header"/>
            <w:ind w:right="-115"/>
            <w:jc w:val="right"/>
          </w:pPr>
        </w:p>
      </w:tc>
    </w:tr>
  </w:tbl>
  <w:p w14:paraId="275E3096" w14:textId="77777777" w:rsidR="000220D8" w:rsidRDefault="000220D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A4B92A"/>
    <w:rsid w:val="000220D8"/>
    <w:rsid w:val="00855F1C"/>
    <w:rsid w:val="009E6AA3"/>
    <w:rsid w:val="00C80961"/>
    <w:rsid w:val="0352372D"/>
    <w:rsid w:val="0546DE96"/>
    <w:rsid w:val="08E29E1E"/>
    <w:rsid w:val="11DA7986"/>
    <w:rsid w:val="125738AA"/>
    <w:rsid w:val="12B44E9B"/>
    <w:rsid w:val="13EA711D"/>
    <w:rsid w:val="18FD6D60"/>
    <w:rsid w:val="1915786E"/>
    <w:rsid w:val="19C49AC6"/>
    <w:rsid w:val="1B22E9F3"/>
    <w:rsid w:val="1D46F8F4"/>
    <w:rsid w:val="208062AE"/>
    <w:rsid w:val="2ACD6628"/>
    <w:rsid w:val="2FD0EC3E"/>
    <w:rsid w:val="31BCB4B6"/>
    <w:rsid w:val="32C2D2EA"/>
    <w:rsid w:val="34D29154"/>
    <w:rsid w:val="36295C2F"/>
    <w:rsid w:val="365CF106"/>
    <w:rsid w:val="36858990"/>
    <w:rsid w:val="3866B7A0"/>
    <w:rsid w:val="3B492D89"/>
    <w:rsid w:val="3F16289A"/>
    <w:rsid w:val="46A4B92A"/>
    <w:rsid w:val="4813B858"/>
    <w:rsid w:val="496B7702"/>
    <w:rsid w:val="4B280DB7"/>
    <w:rsid w:val="525B5BA7"/>
    <w:rsid w:val="52A9D18F"/>
    <w:rsid w:val="53B19E6D"/>
    <w:rsid w:val="55AA32F9"/>
    <w:rsid w:val="55CCAFC4"/>
    <w:rsid w:val="55E9ED96"/>
    <w:rsid w:val="584A8020"/>
    <w:rsid w:val="5C4793E5"/>
    <w:rsid w:val="5CE9C81A"/>
    <w:rsid w:val="6426717A"/>
    <w:rsid w:val="73AE5C75"/>
    <w:rsid w:val="744EFB34"/>
    <w:rsid w:val="74FBE95E"/>
    <w:rsid w:val="754E6C9C"/>
    <w:rsid w:val="7A9074E9"/>
    <w:rsid w:val="7BF31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B838F"/>
  <w15:docId w15:val="{4FE9A243-F66D-417D-BBF9-7C0A54D6A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9" w:lineRule="auto"/>
    </w:pPr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809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0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ibrajkovic/Seminarski_rad_PTP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305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 Brajković (ibrajkovi)</dc:creator>
  <cp:lastModifiedBy>Ivan Brajković (ibrajkovi)</cp:lastModifiedBy>
  <cp:revision>2</cp:revision>
  <dcterms:created xsi:type="dcterms:W3CDTF">2026-03-21T17:50:00Z</dcterms:created>
  <dcterms:modified xsi:type="dcterms:W3CDTF">2026-06-28T09:37:00Z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7A273033381446549E03DEA4C3ED9145_13</vt:lpwstr>
  </property>
</Properties>
</file>