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6BCF" w:rsidRPr="000A6BCF" w:rsidRDefault="000A6BCF" w:rsidP="003706C8">
      <w:pPr>
        <w:spacing w:before="100" w:beforeAutospacing="1" w:after="100" w:afterAutospacing="1" w:line="240" w:lineRule="auto"/>
        <w:outlineLvl w:val="0"/>
        <w:rPr>
          <w:rFonts w:ascii="Times New Roman" w:eastAsia="Times New Roman" w:hAnsi="Times New Roman" w:cs="Times New Roman"/>
          <w:b/>
          <w:bCs/>
          <w:kern w:val="0"/>
          <w:sz w:val="36"/>
          <w:szCs w:val="36"/>
        </w:rPr>
      </w:pPr>
      <w:r w:rsidRPr="000A6BCF">
        <w:rPr>
          <w:rFonts w:ascii="Times New Roman" w:eastAsia="Times New Roman" w:hAnsi="Times New Roman" w:cs="Times New Roman"/>
          <w:b/>
          <w:bCs/>
          <w:kern w:val="36"/>
          <w:sz w:val="48"/>
          <w:szCs w:val="48"/>
        </w:rPr>
        <w:t>Post-</w:t>
      </w:r>
      <w:proofErr w:type="spellStart"/>
      <w:r w:rsidRPr="000A6BCF">
        <w:rPr>
          <w:rFonts w:ascii="Times New Roman" w:eastAsia="Times New Roman" w:hAnsi="Times New Roman" w:cs="Times New Roman"/>
          <w:b/>
          <w:bCs/>
          <w:kern w:val="36"/>
          <w:sz w:val="48"/>
          <w:szCs w:val="48"/>
        </w:rPr>
        <w:t>Perception:</w:t>
      </w:r>
      <w:r w:rsidRPr="000A6BCF">
        <w:rPr>
          <w:rFonts w:ascii="Times New Roman" w:eastAsia="Times New Roman" w:hAnsi="Times New Roman" w:cs="Times New Roman"/>
          <w:b/>
          <w:bCs/>
          <w:kern w:val="0"/>
          <w:sz w:val="36"/>
          <w:szCs w:val="36"/>
        </w:rPr>
        <w:t>An</w:t>
      </w:r>
      <w:proofErr w:type="spellEnd"/>
      <w:r w:rsidRPr="000A6BCF">
        <w:rPr>
          <w:rFonts w:ascii="Times New Roman" w:eastAsia="Times New Roman" w:hAnsi="Times New Roman" w:cs="Times New Roman"/>
          <w:b/>
          <w:bCs/>
          <w:kern w:val="0"/>
          <w:sz w:val="36"/>
          <w:szCs w:val="36"/>
        </w:rPr>
        <w:t xml:space="preserve"> Integrated Project for Grounding Critical Consciousness in the Age of Simulation</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 xml:space="preserve">Prepared by: Ibrahim </w:t>
      </w:r>
      <w:proofErr w:type="spellStart"/>
      <w:r w:rsidRPr="000A6BCF">
        <w:rPr>
          <w:rFonts w:ascii="Times New Roman" w:eastAsia="Times New Roman" w:hAnsi="Times New Roman" w:cs="Times New Roman"/>
          <w:b/>
          <w:bCs/>
          <w:kern w:val="0"/>
        </w:rPr>
        <w:t>Shalabi</w:t>
      </w:r>
      <w:proofErr w:type="spellEnd"/>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i/>
          <w:iCs/>
          <w:kern w:val="0"/>
        </w:rPr>
        <w:t>Conceptual Artist and Founder of the "Post-Perception" Movement</w: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Executive Summary</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 xml:space="preserve">The </w:t>
      </w:r>
      <w:r w:rsidRPr="000A6BCF">
        <w:rPr>
          <w:rFonts w:ascii="Times New Roman" w:eastAsia="Times New Roman" w:hAnsi="Times New Roman" w:cs="Times New Roman"/>
          <w:b/>
          <w:bCs/>
          <w:kern w:val="0"/>
        </w:rPr>
        <w:t>Post-Perception</w:t>
      </w:r>
      <w:r w:rsidRPr="000A6BCF">
        <w:rPr>
          <w:rFonts w:ascii="Times New Roman" w:eastAsia="Times New Roman" w:hAnsi="Times New Roman" w:cs="Times New Roman"/>
          <w:kern w:val="0"/>
        </w:rPr>
        <w:t xml:space="preserve"> movement constitutes an integrated artistic-philosophical project aimed at confronting a profound perceptual crisis faced by contemporary humanity in the era of digital simulation, Artificial Intelligence, and </w:t>
      </w:r>
      <w:proofErr w:type="spellStart"/>
      <w:r w:rsidRPr="000A6BCF">
        <w:rPr>
          <w:rFonts w:ascii="Times New Roman" w:eastAsia="Times New Roman" w:hAnsi="Times New Roman" w:cs="Times New Roman"/>
          <w:kern w:val="0"/>
        </w:rPr>
        <w:t>Deepfakes</w:t>
      </w:r>
      <w:proofErr w:type="spellEnd"/>
      <w:r w:rsidRPr="000A6BCF">
        <w:rPr>
          <w:rFonts w:ascii="Times New Roman" w:eastAsia="Times New Roman" w:hAnsi="Times New Roman" w:cs="Times New Roman"/>
          <w:kern w:val="0"/>
        </w:rPr>
        <w:t>. The movement introduces a new form of art and establishes a critical consciousness that re-examines the relationship between the senses and reality. it exposes the fragility of visual certainty in a time when images are generated by algorithms rather than reality.</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The movement draws upon a philosophical legacy spanning from Plato to Phenomenology, and from the Arab-Islamic heritage (Al-</w:t>
      </w:r>
      <w:proofErr w:type="spellStart"/>
      <w:r w:rsidRPr="000A6BCF">
        <w:rPr>
          <w:rFonts w:ascii="Times New Roman" w:eastAsia="Times New Roman" w:hAnsi="Times New Roman" w:cs="Times New Roman"/>
          <w:kern w:val="0"/>
        </w:rPr>
        <w:t>Ghazali</w:t>
      </w:r>
      <w:proofErr w:type="spellEnd"/>
      <w:r w:rsidRPr="000A6BCF">
        <w:rPr>
          <w:rFonts w:ascii="Times New Roman" w:eastAsia="Times New Roman" w:hAnsi="Times New Roman" w:cs="Times New Roman"/>
          <w:kern w:val="0"/>
        </w:rPr>
        <w:t xml:space="preserve">, </w:t>
      </w:r>
      <w:proofErr w:type="spellStart"/>
      <w:r w:rsidRPr="000A6BCF">
        <w:rPr>
          <w:rFonts w:ascii="Times New Roman" w:eastAsia="Times New Roman" w:hAnsi="Times New Roman" w:cs="Times New Roman"/>
          <w:kern w:val="0"/>
        </w:rPr>
        <w:t>Ibn</w:t>
      </w:r>
      <w:proofErr w:type="spellEnd"/>
      <w:r w:rsidRPr="000A6BCF">
        <w:rPr>
          <w:rFonts w:ascii="Times New Roman" w:eastAsia="Times New Roman" w:hAnsi="Times New Roman" w:cs="Times New Roman"/>
          <w:kern w:val="0"/>
        </w:rPr>
        <w:t xml:space="preserve"> </w:t>
      </w:r>
      <w:proofErr w:type="spellStart"/>
      <w:r w:rsidRPr="000A6BCF">
        <w:rPr>
          <w:rFonts w:ascii="Times New Roman" w:eastAsia="Times New Roman" w:hAnsi="Times New Roman" w:cs="Times New Roman"/>
          <w:kern w:val="0"/>
        </w:rPr>
        <w:t>Sina</w:t>
      </w:r>
      <w:proofErr w:type="spellEnd"/>
      <w:r w:rsidRPr="000A6BCF">
        <w:rPr>
          <w:rFonts w:ascii="Times New Roman" w:eastAsia="Times New Roman" w:hAnsi="Times New Roman" w:cs="Times New Roman"/>
          <w:kern w:val="0"/>
        </w:rPr>
        <w:t xml:space="preserve">, </w:t>
      </w:r>
      <w:proofErr w:type="spellStart"/>
      <w:r w:rsidRPr="000A6BCF">
        <w:rPr>
          <w:rFonts w:ascii="Times New Roman" w:eastAsia="Times New Roman" w:hAnsi="Times New Roman" w:cs="Times New Roman"/>
          <w:kern w:val="0"/>
        </w:rPr>
        <w:t>Ibn</w:t>
      </w:r>
      <w:proofErr w:type="spellEnd"/>
      <w:r w:rsidRPr="000A6BCF">
        <w:rPr>
          <w:rFonts w:ascii="Times New Roman" w:eastAsia="Times New Roman" w:hAnsi="Times New Roman" w:cs="Times New Roman"/>
          <w:kern w:val="0"/>
        </w:rPr>
        <w:t xml:space="preserve"> </w:t>
      </w:r>
      <w:proofErr w:type="spellStart"/>
      <w:r w:rsidRPr="000A6BCF">
        <w:rPr>
          <w:rFonts w:ascii="Times New Roman" w:eastAsia="Times New Roman" w:hAnsi="Times New Roman" w:cs="Times New Roman"/>
          <w:kern w:val="0"/>
        </w:rPr>
        <w:t>Arabi</w:t>
      </w:r>
      <w:proofErr w:type="spellEnd"/>
      <w:r w:rsidRPr="000A6BCF">
        <w:rPr>
          <w:rFonts w:ascii="Times New Roman" w:eastAsia="Times New Roman" w:hAnsi="Times New Roman" w:cs="Times New Roman"/>
          <w:kern w:val="0"/>
        </w:rPr>
        <w:t>) to contemporary simulation theories (</w:t>
      </w:r>
      <w:proofErr w:type="spellStart"/>
      <w:r w:rsidRPr="000A6BCF">
        <w:rPr>
          <w:rFonts w:ascii="Times New Roman" w:eastAsia="Times New Roman" w:hAnsi="Times New Roman" w:cs="Times New Roman"/>
          <w:kern w:val="0"/>
        </w:rPr>
        <w:t>Baudrillard</w:t>
      </w:r>
      <w:proofErr w:type="spellEnd"/>
      <w:r w:rsidRPr="000A6BCF">
        <w:rPr>
          <w:rFonts w:ascii="Times New Roman" w:eastAsia="Times New Roman" w:hAnsi="Times New Roman" w:cs="Times New Roman"/>
          <w:kern w:val="0"/>
        </w:rPr>
        <w:t xml:space="preserve">, Foucault, </w:t>
      </w:r>
      <w:proofErr w:type="spellStart"/>
      <w:r w:rsidRPr="000A6BCF">
        <w:rPr>
          <w:rFonts w:ascii="Times New Roman" w:eastAsia="Times New Roman" w:hAnsi="Times New Roman" w:cs="Times New Roman"/>
          <w:kern w:val="0"/>
        </w:rPr>
        <w:t>Deleuze</w:t>
      </w:r>
      <w:proofErr w:type="spellEnd"/>
      <w:r w:rsidRPr="000A6BCF">
        <w:rPr>
          <w:rFonts w:ascii="Times New Roman" w:eastAsia="Times New Roman" w:hAnsi="Times New Roman" w:cs="Times New Roman"/>
          <w:kern w:val="0"/>
        </w:rPr>
        <w:t>). It presents practical applications through 22 artworks categorized into six classifications: Foundational, Evolutionary, Meta-Critical, Experimental Universal, Post-Universal, and Ritualistic-Universal.</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25"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I. The Crisis: Why "Post-Perception" Now?</w:t>
      </w:r>
    </w:p>
    <w:p w:rsidR="000A6BCF" w:rsidRPr="000A6BCF" w:rsidRDefault="000A6BCF" w:rsidP="000A6BCF">
      <w:pPr>
        <w:spacing w:before="100" w:beforeAutospacing="1" w:after="100" w:afterAutospacing="1" w:line="240" w:lineRule="auto"/>
        <w:outlineLvl w:val="3"/>
        <w:rPr>
          <w:rFonts w:ascii="Times New Roman" w:eastAsia="Times New Roman" w:hAnsi="Times New Roman" w:cs="Times New Roman"/>
          <w:b/>
          <w:bCs/>
          <w:kern w:val="0"/>
        </w:rPr>
      </w:pPr>
      <w:r w:rsidRPr="000A6BCF">
        <w:rPr>
          <w:rFonts w:ascii="Times New Roman" w:eastAsia="Times New Roman" w:hAnsi="Times New Roman" w:cs="Times New Roman"/>
          <w:b/>
          <w:bCs/>
          <w:kern w:val="0"/>
        </w:rPr>
        <w:t>1.1 The Crisis of Sensory Trust</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In the heart of the 21st century, we find ourselves submerged in a sea of information, images, and sounds. Digital technology and AI have created a radical shift in our understanding of reality, to the point where the line between truth and simulation is vanishing. How do we perceive the world when voices are synthetic, environments are virtual, and information is distorted?</w:t>
      </w:r>
    </w:p>
    <w:p w:rsidR="000A6BCF" w:rsidRPr="000A6BCF" w:rsidRDefault="000A6BCF" w:rsidP="000A6BCF">
      <w:pPr>
        <w:spacing w:before="100" w:beforeAutospacing="1" w:after="100" w:afterAutospacing="1" w:line="240" w:lineRule="auto"/>
        <w:outlineLvl w:val="3"/>
        <w:rPr>
          <w:rFonts w:ascii="Times New Roman" w:eastAsia="Times New Roman" w:hAnsi="Times New Roman" w:cs="Times New Roman"/>
          <w:b/>
          <w:bCs/>
          <w:kern w:val="0"/>
        </w:rPr>
      </w:pPr>
      <w:r w:rsidRPr="000A6BCF">
        <w:rPr>
          <w:rFonts w:ascii="Times New Roman" w:eastAsia="Times New Roman" w:hAnsi="Times New Roman" w:cs="Times New Roman"/>
          <w:b/>
          <w:bCs/>
          <w:kern w:val="0"/>
        </w:rPr>
        <w:t>1.2 Limitations of Previous Movements</w:t>
      </w:r>
    </w:p>
    <w:p w:rsidR="000A6BCF" w:rsidRPr="000A6BCF" w:rsidRDefault="000A6BCF" w:rsidP="000A6BCF">
      <w:pPr>
        <w:numPr>
          <w:ilvl w:val="0"/>
          <w:numId w:val="1"/>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Classical Movements:</w:t>
      </w:r>
      <w:r w:rsidRPr="000A6BCF">
        <w:rPr>
          <w:rFonts w:ascii="Times New Roman" w:eastAsia="Times New Roman" w:hAnsi="Times New Roman" w:cs="Times New Roman"/>
          <w:kern w:val="0"/>
        </w:rPr>
        <w:t xml:space="preserve"> Based on the mimesis (imitation) of reality, they are now helpless when the original and the copy become indistinguishable.</w:t>
      </w:r>
    </w:p>
    <w:p w:rsidR="000A6BCF" w:rsidRPr="000A6BCF" w:rsidRDefault="000A6BCF" w:rsidP="000A6BCF">
      <w:pPr>
        <w:numPr>
          <w:ilvl w:val="0"/>
          <w:numId w:val="1"/>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Modernism:</w:t>
      </w:r>
      <w:r w:rsidRPr="000A6BCF">
        <w:rPr>
          <w:rFonts w:ascii="Times New Roman" w:eastAsia="Times New Roman" w:hAnsi="Times New Roman" w:cs="Times New Roman"/>
          <w:kern w:val="0"/>
        </w:rPr>
        <w:t xml:space="preserve"> Focused on liberating the artist but failed to foresee the depth of the challenge posed by the manipulation of reality itself.</w:t>
      </w:r>
    </w:p>
    <w:p w:rsidR="000A6BCF" w:rsidRPr="000A6BCF" w:rsidRDefault="000A6BCF" w:rsidP="000A6BCF">
      <w:pPr>
        <w:numPr>
          <w:ilvl w:val="0"/>
          <w:numId w:val="1"/>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Post-Modernism:</w:t>
      </w:r>
      <w:r w:rsidRPr="000A6BCF">
        <w:rPr>
          <w:rFonts w:ascii="Times New Roman" w:eastAsia="Times New Roman" w:hAnsi="Times New Roman" w:cs="Times New Roman"/>
          <w:kern w:val="0"/>
        </w:rPr>
        <w:t xml:space="preserve"> Deconstructed "Grand Narratives" but often stopped at the boundaries of deconstruction without providing new tools for consciousness.</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26"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lastRenderedPageBreak/>
        <w:t>II. Official Definition and Core Concepts</w:t>
      </w:r>
    </w:p>
    <w:p w:rsidR="000A6BCF" w:rsidRPr="000A6BCF" w:rsidRDefault="000A6BCF" w:rsidP="000A6BCF">
      <w:pPr>
        <w:spacing w:before="100" w:beforeAutospacing="1" w:after="100" w:afterAutospacing="1" w:line="240" w:lineRule="auto"/>
        <w:outlineLvl w:val="3"/>
        <w:rPr>
          <w:rFonts w:ascii="Times New Roman" w:eastAsia="Times New Roman" w:hAnsi="Times New Roman" w:cs="Times New Roman"/>
          <w:b/>
          <w:bCs/>
          <w:kern w:val="0"/>
        </w:rPr>
      </w:pPr>
      <w:r w:rsidRPr="000A6BCF">
        <w:rPr>
          <w:rFonts w:ascii="Times New Roman" w:eastAsia="Times New Roman" w:hAnsi="Times New Roman" w:cs="Times New Roman"/>
          <w:b/>
          <w:bCs/>
          <w:kern w:val="0"/>
        </w:rPr>
        <w:t>2.1 Official Definition</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Post-Perception</w:t>
      </w:r>
      <w:r w:rsidRPr="000A6BCF">
        <w:rPr>
          <w:rFonts w:ascii="Times New Roman" w:eastAsia="Times New Roman" w:hAnsi="Times New Roman" w:cs="Times New Roman"/>
          <w:kern w:val="0"/>
        </w:rPr>
        <w:t xml:space="preserve"> is a contemporary artistic-philosophical movement that aims to deconstruct the stereotypical relationships between the senses and meaning, unsettling the recipient's trust in their perceptual tools. Through installation, conceptual, or performance art, the movement creates gaps between what is seen and what is understood, what is heard and what is expected, and what is touched and what is imagined.</w:t>
      </w:r>
    </w:p>
    <w:p w:rsidR="000A6BCF" w:rsidRPr="000A6BCF" w:rsidRDefault="000A6BCF" w:rsidP="000A6BCF">
      <w:pPr>
        <w:spacing w:before="100" w:beforeAutospacing="1" w:after="100" w:afterAutospacing="1" w:line="240" w:lineRule="auto"/>
        <w:outlineLvl w:val="3"/>
        <w:rPr>
          <w:rFonts w:ascii="Times New Roman" w:eastAsia="Times New Roman" w:hAnsi="Times New Roman" w:cs="Times New Roman"/>
          <w:b/>
          <w:bCs/>
          <w:kern w:val="0"/>
        </w:rPr>
      </w:pPr>
      <w:r w:rsidRPr="000A6BCF">
        <w:rPr>
          <w:rFonts w:ascii="Times New Roman" w:eastAsia="Times New Roman" w:hAnsi="Times New Roman" w:cs="Times New Roman"/>
          <w:b/>
          <w:bCs/>
          <w:kern w:val="0"/>
        </w:rPr>
        <w:t>2.2 Core Concepts</w:t>
      </w:r>
    </w:p>
    <w:p w:rsidR="000A6BCF" w:rsidRPr="000A6BCF" w:rsidRDefault="000A6BCF" w:rsidP="000A6BCF">
      <w:pPr>
        <w:numPr>
          <w:ilvl w:val="0"/>
          <w:numId w:val="2"/>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Perception vs. Consciousness:</w:t>
      </w:r>
      <w:r w:rsidRPr="000A6BCF">
        <w:rPr>
          <w:rFonts w:ascii="Times New Roman" w:eastAsia="Times New Roman" w:hAnsi="Times New Roman" w:cs="Times New Roman"/>
          <w:kern w:val="0"/>
        </w:rPr>
        <w:t xml:space="preserve"> Perception is the primary sensory process; Consciousness is the higher state involving critical thinking and the ability to question that perception.</w:t>
      </w:r>
    </w:p>
    <w:p w:rsidR="000A6BCF" w:rsidRPr="000A6BCF" w:rsidRDefault="000A6BCF" w:rsidP="000A6BCF">
      <w:pPr>
        <w:numPr>
          <w:ilvl w:val="0"/>
          <w:numId w:val="2"/>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The Authority of Naming:</w:t>
      </w:r>
      <w:r w:rsidRPr="000A6BCF">
        <w:rPr>
          <w:rFonts w:ascii="Times New Roman" w:eastAsia="Times New Roman" w:hAnsi="Times New Roman" w:cs="Times New Roman"/>
          <w:kern w:val="0"/>
        </w:rPr>
        <w:t xml:space="preserve"> Words exercise power over our perception. Post-Perception dismantles this authority.</w:t>
      </w:r>
    </w:p>
    <w:p w:rsidR="000A6BCF" w:rsidRPr="000A6BCF" w:rsidRDefault="000A6BCF" w:rsidP="000A6BCF">
      <w:pPr>
        <w:numPr>
          <w:ilvl w:val="0"/>
          <w:numId w:val="2"/>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Sensory Deception:</w:t>
      </w:r>
      <w:r w:rsidRPr="000A6BCF">
        <w:rPr>
          <w:rFonts w:ascii="Times New Roman" w:eastAsia="Times New Roman" w:hAnsi="Times New Roman" w:cs="Times New Roman"/>
          <w:kern w:val="0"/>
        </w:rPr>
        <w:t xml:space="preserve"> Senses are not honest gateways to truth; they are tools prone to manipulation.</w:t>
      </w:r>
    </w:p>
    <w:p w:rsidR="000A6BCF" w:rsidRPr="000A6BCF" w:rsidRDefault="000A6BCF" w:rsidP="000A6BCF">
      <w:pPr>
        <w:numPr>
          <w:ilvl w:val="0"/>
          <w:numId w:val="2"/>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Perceptual Disruption:</w:t>
      </w:r>
      <w:r w:rsidRPr="000A6BCF">
        <w:rPr>
          <w:rFonts w:ascii="Times New Roman" w:eastAsia="Times New Roman" w:hAnsi="Times New Roman" w:cs="Times New Roman"/>
          <w:kern w:val="0"/>
        </w:rPr>
        <w:t xml:space="preserve"> Intentional interference with the sensory compliance of the recipient.</w:t>
      </w:r>
    </w:p>
    <w:p w:rsidR="000A6BCF" w:rsidRPr="000A6BCF" w:rsidRDefault="000A6BCF" w:rsidP="000A6BCF">
      <w:pPr>
        <w:numPr>
          <w:ilvl w:val="0"/>
          <w:numId w:val="2"/>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Perceptual Immunity:</w:t>
      </w:r>
      <w:r w:rsidRPr="000A6BCF">
        <w:rPr>
          <w:rFonts w:ascii="Times New Roman" w:eastAsia="Times New Roman" w:hAnsi="Times New Roman" w:cs="Times New Roman"/>
          <w:kern w:val="0"/>
        </w:rPr>
        <w:t xml:space="preserve"> The ability of consciousness to resist visual and linguistic disorientation through a skeptical and pluralistic critical sense.</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27"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III. The Nine Conditions of Belonging</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To be classified within the "Post-Perception" movement, an artwork must fulfill the following:</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Perceptual Destabilization:</w:t>
      </w:r>
      <w:r w:rsidRPr="000A6BCF">
        <w:rPr>
          <w:rFonts w:ascii="Times New Roman" w:eastAsia="Times New Roman" w:hAnsi="Times New Roman" w:cs="Times New Roman"/>
          <w:kern w:val="0"/>
        </w:rPr>
        <w:t xml:space="preserve"> Intentional disruption of sensory or cognitive perception.</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Cognitive Engagement:</w:t>
      </w:r>
      <w:r w:rsidRPr="000A6BCF">
        <w:rPr>
          <w:rFonts w:ascii="Times New Roman" w:eastAsia="Times New Roman" w:hAnsi="Times New Roman" w:cs="Times New Roman"/>
          <w:kern w:val="0"/>
        </w:rPr>
        <w:t xml:space="preserve"> Involving the recipient as a partner in constructing meaning.</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Exploration of Simulation:</w:t>
      </w:r>
      <w:r w:rsidRPr="000A6BCF">
        <w:rPr>
          <w:rFonts w:ascii="Times New Roman" w:eastAsia="Times New Roman" w:hAnsi="Times New Roman" w:cs="Times New Roman"/>
          <w:kern w:val="0"/>
        </w:rPr>
        <w:t xml:space="preserve"> Addressing the intersection of reality and the simulated.</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Transcending Narratives:</w:t>
      </w:r>
      <w:r w:rsidRPr="000A6BCF">
        <w:rPr>
          <w:rFonts w:ascii="Times New Roman" w:eastAsia="Times New Roman" w:hAnsi="Times New Roman" w:cs="Times New Roman"/>
          <w:kern w:val="0"/>
        </w:rPr>
        <w:t xml:space="preserve"> Moving beyond the view of reality as a stable entity.</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Multimedia Diversity:</w:t>
      </w:r>
      <w:r w:rsidRPr="000A6BCF">
        <w:rPr>
          <w:rFonts w:ascii="Times New Roman" w:eastAsia="Times New Roman" w:hAnsi="Times New Roman" w:cs="Times New Roman"/>
          <w:kern w:val="0"/>
        </w:rPr>
        <w:t xml:space="preserve"> Utilizing spatial installations, interactive art, and performance.</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Philosophical Depth:</w:t>
      </w:r>
      <w:r w:rsidRPr="000A6BCF">
        <w:rPr>
          <w:rFonts w:ascii="Times New Roman" w:eastAsia="Times New Roman" w:hAnsi="Times New Roman" w:cs="Times New Roman"/>
          <w:kern w:val="0"/>
        </w:rPr>
        <w:t xml:space="preserve"> An intellectual framework linking the work to existential questions.</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Temporal Continuity:</w:t>
      </w:r>
      <w:r w:rsidRPr="000A6BCF">
        <w:rPr>
          <w:rFonts w:ascii="Times New Roman" w:eastAsia="Times New Roman" w:hAnsi="Times New Roman" w:cs="Times New Roman"/>
          <w:kern w:val="0"/>
        </w:rPr>
        <w:t xml:space="preserve"> Stimulating critical thinking long after the experience.</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Self-Involvement:</w:t>
      </w:r>
      <w:r w:rsidRPr="000A6BCF">
        <w:rPr>
          <w:rFonts w:ascii="Times New Roman" w:eastAsia="Times New Roman" w:hAnsi="Times New Roman" w:cs="Times New Roman"/>
          <w:kern w:val="0"/>
        </w:rPr>
        <w:t xml:space="preserve"> Encouraging physical or mental participation.</w:t>
      </w:r>
    </w:p>
    <w:p w:rsidR="000A6BCF" w:rsidRPr="000A6BCF" w:rsidRDefault="000A6BCF" w:rsidP="000A6BCF">
      <w:pPr>
        <w:numPr>
          <w:ilvl w:val="0"/>
          <w:numId w:val="3"/>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Multi-Sensory Deconstruction:</w:t>
      </w:r>
      <w:r w:rsidRPr="000A6BCF">
        <w:rPr>
          <w:rFonts w:ascii="Times New Roman" w:eastAsia="Times New Roman" w:hAnsi="Times New Roman" w:cs="Times New Roman"/>
          <w:kern w:val="0"/>
        </w:rPr>
        <w:t xml:space="preserve"> Creating sensory gaps to dismantle expectations.</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28"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IV. Foundational Works: An Integrated Map</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The movement comprises 22 works across six categories:</w:t>
      </w:r>
    </w:p>
    <w:p w:rsidR="000A6BCF" w:rsidRPr="000A6BCF" w:rsidRDefault="000A6BCF" w:rsidP="000A6BCF">
      <w:pPr>
        <w:numPr>
          <w:ilvl w:val="0"/>
          <w:numId w:val="4"/>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lastRenderedPageBreak/>
        <w:t>Category 1: Foundational (Deconstructing Sign and Language):</w:t>
      </w:r>
      <w:r w:rsidRPr="000A6BCF">
        <w:rPr>
          <w:rFonts w:ascii="Times New Roman" w:eastAsia="Times New Roman" w:hAnsi="Times New Roman" w:cs="Times New Roman"/>
          <w:kern w:val="0"/>
        </w:rPr>
        <w:t xml:space="preserve"> Includes </w:t>
      </w:r>
      <w:r w:rsidRPr="000A6BCF">
        <w:rPr>
          <w:rFonts w:ascii="Times New Roman" w:eastAsia="Times New Roman" w:hAnsi="Times New Roman" w:cs="Times New Roman"/>
          <w:i/>
          <w:iCs/>
          <w:kern w:val="0"/>
        </w:rPr>
        <w:t>This is Not a Pipe</w:t>
      </w:r>
      <w:r w:rsidRPr="000A6BCF">
        <w:rPr>
          <w:rFonts w:ascii="Times New Roman" w:eastAsia="Times New Roman" w:hAnsi="Times New Roman" w:cs="Times New Roman"/>
          <w:kern w:val="0"/>
        </w:rPr>
        <w:t xml:space="preserve"> (Visual-Existential) and </w:t>
      </w:r>
      <w:r w:rsidRPr="000A6BCF">
        <w:rPr>
          <w:rFonts w:ascii="Times New Roman" w:eastAsia="Times New Roman" w:hAnsi="Times New Roman" w:cs="Times New Roman"/>
          <w:i/>
          <w:iCs/>
          <w:kern w:val="0"/>
        </w:rPr>
        <w:t>Post-Sound</w:t>
      </w:r>
      <w:r w:rsidRPr="000A6BCF">
        <w:rPr>
          <w:rFonts w:ascii="Times New Roman" w:eastAsia="Times New Roman" w:hAnsi="Times New Roman" w:cs="Times New Roman"/>
          <w:kern w:val="0"/>
        </w:rPr>
        <w:t xml:space="preserve"> (Aural-Cultural).</w:t>
      </w:r>
    </w:p>
    <w:p w:rsidR="000A6BCF" w:rsidRPr="000A6BCF" w:rsidRDefault="000A6BCF" w:rsidP="000A6BCF">
      <w:pPr>
        <w:numPr>
          <w:ilvl w:val="0"/>
          <w:numId w:val="4"/>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Category 2: Evolutionary (Time and Existence):</w:t>
      </w:r>
      <w:r w:rsidRPr="000A6BCF">
        <w:rPr>
          <w:rFonts w:ascii="Times New Roman" w:eastAsia="Times New Roman" w:hAnsi="Times New Roman" w:cs="Times New Roman"/>
          <w:kern w:val="0"/>
        </w:rPr>
        <w:t xml:space="preserve"> Includes </w:t>
      </w:r>
      <w:r w:rsidRPr="000A6BCF">
        <w:rPr>
          <w:rFonts w:ascii="Times New Roman" w:eastAsia="Times New Roman" w:hAnsi="Times New Roman" w:cs="Times New Roman"/>
          <w:i/>
          <w:iCs/>
          <w:kern w:val="0"/>
        </w:rPr>
        <w:t>The Last Drop</w:t>
      </w:r>
      <w:r w:rsidRPr="000A6BCF">
        <w:rPr>
          <w:rFonts w:ascii="Times New Roman" w:eastAsia="Times New Roman" w:hAnsi="Times New Roman" w:cs="Times New Roman"/>
          <w:kern w:val="0"/>
        </w:rPr>
        <w:t xml:space="preserve"> and </w:t>
      </w:r>
      <w:r w:rsidRPr="000A6BCF">
        <w:rPr>
          <w:rFonts w:ascii="Times New Roman" w:eastAsia="Times New Roman" w:hAnsi="Times New Roman" w:cs="Times New Roman"/>
          <w:i/>
          <w:iCs/>
          <w:kern w:val="0"/>
        </w:rPr>
        <w:t>The Sixtieth Second</w:t>
      </w:r>
      <w:r w:rsidRPr="000A6BCF">
        <w:rPr>
          <w:rFonts w:ascii="Times New Roman" w:eastAsia="Times New Roman" w:hAnsi="Times New Roman" w:cs="Times New Roman"/>
          <w:kern w:val="0"/>
        </w:rPr>
        <w:t>.</w:t>
      </w:r>
    </w:p>
    <w:p w:rsidR="000A6BCF" w:rsidRPr="000A6BCF" w:rsidRDefault="000A6BCF" w:rsidP="000A6BCF">
      <w:pPr>
        <w:numPr>
          <w:ilvl w:val="0"/>
          <w:numId w:val="4"/>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Category 3: Meta-Critical (Self-Critique):</w:t>
      </w:r>
      <w:r w:rsidRPr="000A6BCF">
        <w:rPr>
          <w:rFonts w:ascii="Times New Roman" w:eastAsia="Times New Roman" w:hAnsi="Times New Roman" w:cs="Times New Roman"/>
          <w:kern w:val="0"/>
        </w:rPr>
        <w:t xml:space="preserve"> Includes </w:t>
      </w:r>
      <w:r w:rsidRPr="000A6BCF">
        <w:rPr>
          <w:rFonts w:ascii="Times New Roman" w:eastAsia="Times New Roman" w:hAnsi="Times New Roman" w:cs="Times New Roman"/>
          <w:i/>
          <w:iCs/>
          <w:kern w:val="0"/>
        </w:rPr>
        <w:t>This is Not a Urinal</w:t>
      </w:r>
      <w:r w:rsidRPr="000A6BCF">
        <w:rPr>
          <w:rFonts w:ascii="Times New Roman" w:eastAsia="Times New Roman" w:hAnsi="Times New Roman" w:cs="Times New Roman"/>
          <w:kern w:val="0"/>
        </w:rPr>
        <w:t>.</w:t>
      </w:r>
    </w:p>
    <w:p w:rsidR="000A6BCF" w:rsidRPr="000A6BCF" w:rsidRDefault="000A6BCF" w:rsidP="000A6BCF">
      <w:pPr>
        <w:numPr>
          <w:ilvl w:val="0"/>
          <w:numId w:val="4"/>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Category 4: Experimental Universal (Testing Endurance):</w:t>
      </w:r>
      <w:r w:rsidRPr="000A6BCF">
        <w:rPr>
          <w:rFonts w:ascii="Times New Roman" w:eastAsia="Times New Roman" w:hAnsi="Times New Roman" w:cs="Times New Roman"/>
          <w:kern w:val="0"/>
        </w:rPr>
        <w:t xml:space="preserve"> Includes </w:t>
      </w:r>
      <w:r w:rsidRPr="000A6BCF">
        <w:rPr>
          <w:rFonts w:ascii="Times New Roman" w:eastAsia="Times New Roman" w:hAnsi="Times New Roman" w:cs="Times New Roman"/>
          <w:i/>
          <w:iCs/>
          <w:kern w:val="0"/>
        </w:rPr>
        <w:t>The Deluge</w:t>
      </w:r>
      <w:r w:rsidRPr="000A6BCF">
        <w:rPr>
          <w:rFonts w:ascii="Times New Roman" w:eastAsia="Times New Roman" w:hAnsi="Times New Roman" w:cs="Times New Roman"/>
          <w:kern w:val="0"/>
        </w:rPr>
        <w:t xml:space="preserve"> and </w:t>
      </w:r>
      <w:r w:rsidRPr="000A6BCF">
        <w:rPr>
          <w:rFonts w:ascii="Times New Roman" w:eastAsia="Times New Roman" w:hAnsi="Times New Roman" w:cs="Times New Roman"/>
          <w:i/>
          <w:iCs/>
          <w:kern w:val="0"/>
        </w:rPr>
        <w:t>The Threshold of Beauty</w:t>
      </w:r>
      <w:r w:rsidRPr="000A6BCF">
        <w:rPr>
          <w:rFonts w:ascii="Times New Roman" w:eastAsia="Times New Roman" w:hAnsi="Times New Roman" w:cs="Times New Roman"/>
          <w:kern w:val="0"/>
        </w:rPr>
        <w:t>.</w:t>
      </w:r>
    </w:p>
    <w:p w:rsidR="000A6BCF" w:rsidRPr="000A6BCF" w:rsidRDefault="000A6BCF" w:rsidP="000A6BCF">
      <w:pPr>
        <w:numPr>
          <w:ilvl w:val="0"/>
          <w:numId w:val="4"/>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Category 5: Post-Universal (Post-Collapse):</w:t>
      </w:r>
      <w:r w:rsidRPr="000A6BCF">
        <w:rPr>
          <w:rFonts w:ascii="Times New Roman" w:eastAsia="Times New Roman" w:hAnsi="Times New Roman" w:cs="Times New Roman"/>
          <w:kern w:val="0"/>
        </w:rPr>
        <w:t xml:space="preserve"> Includes </w:t>
      </w:r>
      <w:r w:rsidRPr="000A6BCF">
        <w:rPr>
          <w:rFonts w:ascii="Times New Roman" w:eastAsia="Times New Roman" w:hAnsi="Times New Roman" w:cs="Times New Roman"/>
          <w:i/>
          <w:iCs/>
          <w:kern w:val="0"/>
        </w:rPr>
        <w:t>Post-Deluge</w:t>
      </w:r>
      <w:r w:rsidRPr="000A6BCF">
        <w:rPr>
          <w:rFonts w:ascii="Times New Roman" w:eastAsia="Times New Roman" w:hAnsi="Times New Roman" w:cs="Times New Roman"/>
          <w:kern w:val="0"/>
        </w:rPr>
        <w:t>.</w:t>
      </w:r>
    </w:p>
    <w:p w:rsidR="000A6BCF" w:rsidRPr="000A6BCF" w:rsidRDefault="000A6BCF" w:rsidP="000A6BCF">
      <w:pPr>
        <w:numPr>
          <w:ilvl w:val="0"/>
          <w:numId w:val="4"/>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Category 6: Ritualistic-Universal (Spiritual Reflection):</w:t>
      </w:r>
      <w:r w:rsidRPr="000A6BCF">
        <w:rPr>
          <w:rFonts w:ascii="Times New Roman" w:eastAsia="Times New Roman" w:hAnsi="Times New Roman" w:cs="Times New Roman"/>
          <w:kern w:val="0"/>
        </w:rPr>
        <w:t xml:space="preserve"> Includes </w:t>
      </w:r>
      <w:r w:rsidRPr="000A6BCF">
        <w:rPr>
          <w:rFonts w:ascii="Times New Roman" w:eastAsia="Times New Roman" w:hAnsi="Times New Roman" w:cs="Times New Roman"/>
          <w:i/>
          <w:iCs/>
          <w:kern w:val="0"/>
        </w:rPr>
        <w:t>Conflict of the Two Cows</w:t>
      </w:r>
      <w:r w:rsidRPr="000A6BCF">
        <w:rPr>
          <w:rFonts w:ascii="Times New Roman" w:eastAsia="Times New Roman" w:hAnsi="Times New Roman" w:cs="Times New Roman"/>
          <w:kern w:val="0"/>
        </w:rPr>
        <w:t xml:space="preserve"> and </w:t>
      </w:r>
      <w:r w:rsidRPr="000A6BCF">
        <w:rPr>
          <w:rFonts w:ascii="Times New Roman" w:eastAsia="Times New Roman" w:hAnsi="Times New Roman" w:cs="Times New Roman"/>
          <w:i/>
          <w:iCs/>
          <w:kern w:val="0"/>
        </w:rPr>
        <w:t>The Table</w:t>
      </w:r>
      <w:r w:rsidRPr="000A6BCF">
        <w:rPr>
          <w:rFonts w:ascii="Times New Roman" w:eastAsia="Times New Roman" w:hAnsi="Times New Roman" w:cs="Times New Roman"/>
          <w:kern w:val="0"/>
        </w:rPr>
        <w:t>.</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29"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V. Philosophical Framework</w:t>
      </w:r>
    </w:p>
    <w:tbl>
      <w:tblPr>
        <w:tblW w:w="0" w:type="auto"/>
        <w:tblCellSpacing w:w="15" w:type="dxa"/>
        <w:tblCellMar>
          <w:top w:w="15" w:type="dxa"/>
          <w:left w:w="15" w:type="dxa"/>
          <w:bottom w:w="15" w:type="dxa"/>
          <w:right w:w="15" w:type="dxa"/>
        </w:tblCellMar>
        <w:tblLook w:val="04A0"/>
      </w:tblPr>
      <w:tblGrid>
        <w:gridCol w:w="1722"/>
        <w:gridCol w:w="2394"/>
        <w:gridCol w:w="4883"/>
      </w:tblGrid>
      <w:tr w:rsidR="000A6BCF" w:rsidRPr="000A6BCF" w:rsidTr="000A6BCF">
        <w:trPr>
          <w:tblHeader/>
          <w:tblCellSpacing w:w="15" w:type="dxa"/>
        </w:trPr>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Philosopher</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Contribution</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Relation to Post-Perception</w:t>
            </w:r>
          </w:p>
        </w:tc>
      </w:tr>
      <w:tr w:rsidR="000A6BCF" w:rsidRPr="000A6BCF" w:rsidTr="000A6BCF">
        <w:trPr>
          <w:tblCellSpacing w:w="15" w:type="dxa"/>
        </w:trPr>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Plato</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Perception as a shadow</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Skepticism toward sensory credibility</w:t>
            </w:r>
          </w:p>
        </w:tc>
      </w:tr>
      <w:tr w:rsidR="000A6BCF" w:rsidRPr="000A6BCF" w:rsidTr="000A6BCF">
        <w:trPr>
          <w:tblCellSpacing w:w="15" w:type="dxa"/>
        </w:trPr>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Descartes</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Methodological Doubt</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Critique of sensory certainty</w:t>
            </w:r>
          </w:p>
        </w:tc>
      </w:tr>
      <w:tr w:rsidR="000A6BCF" w:rsidRPr="000A6BCF" w:rsidTr="000A6BCF">
        <w:trPr>
          <w:tblCellSpacing w:w="15" w:type="dxa"/>
        </w:trPr>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proofErr w:type="spellStart"/>
            <w:r w:rsidRPr="000A6BCF">
              <w:rPr>
                <w:rFonts w:ascii="Times New Roman" w:eastAsia="Times New Roman" w:hAnsi="Times New Roman" w:cs="Times New Roman"/>
                <w:b/>
                <w:bCs/>
                <w:kern w:val="0"/>
              </w:rPr>
              <w:t>Baudrillard</w:t>
            </w:r>
            <w:proofErr w:type="spellEnd"/>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Simulacra &amp; Simulation</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The crisis of the "referent" in the age of the image</w:t>
            </w:r>
          </w:p>
        </w:tc>
      </w:tr>
      <w:tr w:rsidR="000A6BCF" w:rsidRPr="000A6BCF" w:rsidTr="000A6BCF">
        <w:trPr>
          <w:tblCellSpacing w:w="15" w:type="dxa"/>
        </w:trPr>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Al-</w:t>
            </w:r>
            <w:proofErr w:type="spellStart"/>
            <w:r w:rsidRPr="000A6BCF">
              <w:rPr>
                <w:rFonts w:ascii="Times New Roman" w:eastAsia="Times New Roman" w:hAnsi="Times New Roman" w:cs="Times New Roman"/>
                <w:b/>
                <w:bCs/>
                <w:kern w:val="0"/>
              </w:rPr>
              <w:t>Ghazali</w:t>
            </w:r>
            <w:proofErr w:type="spellEnd"/>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Critique of the Senses</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The fragility of sensory perception</w:t>
            </w:r>
          </w:p>
        </w:tc>
      </w:tr>
      <w:tr w:rsidR="000A6BCF" w:rsidRPr="000A6BCF" w:rsidTr="000A6BCF">
        <w:trPr>
          <w:tblCellSpacing w:w="15" w:type="dxa"/>
        </w:trPr>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proofErr w:type="spellStart"/>
            <w:r w:rsidRPr="000A6BCF">
              <w:rPr>
                <w:rFonts w:ascii="Times New Roman" w:eastAsia="Times New Roman" w:hAnsi="Times New Roman" w:cs="Times New Roman"/>
                <w:b/>
                <w:bCs/>
                <w:kern w:val="0"/>
              </w:rPr>
              <w:t>Ibn</w:t>
            </w:r>
            <w:proofErr w:type="spellEnd"/>
            <w:r w:rsidRPr="000A6BCF">
              <w:rPr>
                <w:rFonts w:ascii="Times New Roman" w:eastAsia="Times New Roman" w:hAnsi="Times New Roman" w:cs="Times New Roman"/>
                <w:b/>
                <w:bCs/>
                <w:kern w:val="0"/>
              </w:rPr>
              <w:t xml:space="preserve"> </w:t>
            </w:r>
            <w:proofErr w:type="spellStart"/>
            <w:r w:rsidRPr="000A6BCF">
              <w:rPr>
                <w:rFonts w:ascii="Times New Roman" w:eastAsia="Times New Roman" w:hAnsi="Times New Roman" w:cs="Times New Roman"/>
                <w:b/>
                <w:bCs/>
                <w:kern w:val="0"/>
              </w:rPr>
              <w:t>Sina</w:t>
            </w:r>
            <w:proofErr w:type="spellEnd"/>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Degrees of Perception</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The hierarchy from sense to intellect</w:t>
            </w:r>
          </w:p>
        </w:tc>
      </w:tr>
      <w:tr w:rsidR="000A6BCF" w:rsidRPr="000A6BCF" w:rsidTr="000A6BCF">
        <w:trPr>
          <w:tblCellSpacing w:w="15" w:type="dxa"/>
        </w:trPr>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proofErr w:type="spellStart"/>
            <w:r w:rsidRPr="000A6BCF">
              <w:rPr>
                <w:rFonts w:ascii="Times New Roman" w:eastAsia="Times New Roman" w:hAnsi="Times New Roman" w:cs="Times New Roman"/>
                <w:b/>
                <w:bCs/>
                <w:kern w:val="0"/>
              </w:rPr>
              <w:t>Ibn</w:t>
            </w:r>
            <w:proofErr w:type="spellEnd"/>
            <w:r w:rsidRPr="000A6BCF">
              <w:rPr>
                <w:rFonts w:ascii="Times New Roman" w:eastAsia="Times New Roman" w:hAnsi="Times New Roman" w:cs="Times New Roman"/>
                <w:b/>
                <w:bCs/>
                <w:kern w:val="0"/>
              </w:rPr>
              <w:t xml:space="preserve"> al-</w:t>
            </w:r>
            <w:proofErr w:type="spellStart"/>
            <w:r w:rsidRPr="000A6BCF">
              <w:rPr>
                <w:rFonts w:ascii="Times New Roman" w:eastAsia="Times New Roman" w:hAnsi="Times New Roman" w:cs="Times New Roman"/>
                <w:b/>
                <w:bCs/>
                <w:kern w:val="0"/>
              </w:rPr>
              <w:t>Haytham</w:t>
            </w:r>
            <w:proofErr w:type="spellEnd"/>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Scientific Analysis</w:t>
            </w:r>
          </w:p>
        </w:tc>
        <w:tc>
          <w:tcPr>
            <w:tcW w:w="0" w:type="auto"/>
            <w:vAlign w:val="center"/>
            <w:hideMark/>
          </w:tcPr>
          <w:p w:rsidR="000A6BCF" w:rsidRPr="000A6BCF" w:rsidRDefault="000A6BCF" w:rsidP="000A6BCF">
            <w:pPr>
              <w:spacing w:after="0"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The optical susceptibility to deception</w:t>
            </w:r>
          </w:p>
        </w:tc>
      </w:tr>
    </w:tbl>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30"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VI. Position in the Global Art Map</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 xml:space="preserve">Unlike "Post-Truth Art" which focuses on </w:t>
      </w:r>
      <w:r w:rsidRPr="000A6BCF">
        <w:rPr>
          <w:rFonts w:ascii="Times New Roman" w:eastAsia="Times New Roman" w:hAnsi="Times New Roman" w:cs="Times New Roman"/>
          <w:i/>
          <w:iCs/>
          <w:kern w:val="0"/>
        </w:rPr>
        <w:t>content</w:t>
      </w:r>
      <w:r w:rsidRPr="000A6BCF">
        <w:rPr>
          <w:rFonts w:ascii="Times New Roman" w:eastAsia="Times New Roman" w:hAnsi="Times New Roman" w:cs="Times New Roman"/>
          <w:kern w:val="0"/>
        </w:rPr>
        <w:t xml:space="preserve">, Post-Perception focuses on the </w:t>
      </w:r>
      <w:r w:rsidRPr="000A6BCF">
        <w:rPr>
          <w:rFonts w:ascii="Times New Roman" w:eastAsia="Times New Roman" w:hAnsi="Times New Roman" w:cs="Times New Roman"/>
          <w:i/>
          <w:iCs/>
          <w:kern w:val="0"/>
        </w:rPr>
        <w:t>mechanisms</w:t>
      </w:r>
      <w:r w:rsidRPr="000A6BCF">
        <w:rPr>
          <w:rFonts w:ascii="Times New Roman" w:eastAsia="Times New Roman" w:hAnsi="Times New Roman" w:cs="Times New Roman"/>
          <w:kern w:val="0"/>
        </w:rPr>
        <w:t xml:space="preserve"> of perception. Unlike "Glitch Aesthetics" which celebrates technical error, Post-Perception focuses on the failure of the </w:t>
      </w:r>
      <w:r w:rsidRPr="000A6BCF">
        <w:rPr>
          <w:rFonts w:ascii="Times New Roman" w:eastAsia="Times New Roman" w:hAnsi="Times New Roman" w:cs="Times New Roman"/>
          <w:i/>
          <w:iCs/>
          <w:kern w:val="0"/>
        </w:rPr>
        <w:t>senses</w:t>
      </w:r>
      <w:r w:rsidRPr="000A6BCF">
        <w:rPr>
          <w:rFonts w:ascii="Times New Roman" w:eastAsia="Times New Roman" w:hAnsi="Times New Roman" w:cs="Times New Roman"/>
          <w:kern w:val="0"/>
        </w:rPr>
        <w:t xml:space="preserve">. It distinguishes itself with </w:t>
      </w:r>
      <w:r w:rsidRPr="000A6BCF">
        <w:rPr>
          <w:rFonts w:ascii="Times New Roman" w:eastAsia="Times New Roman" w:hAnsi="Times New Roman" w:cs="Times New Roman"/>
          <w:b/>
          <w:bCs/>
          <w:kern w:val="0"/>
        </w:rPr>
        <w:t>Arab Roots</w:t>
      </w:r>
      <w:r w:rsidRPr="000A6BCF">
        <w:rPr>
          <w:rFonts w:ascii="Times New Roman" w:eastAsia="Times New Roman" w:hAnsi="Times New Roman" w:cs="Times New Roman"/>
          <w:kern w:val="0"/>
        </w:rPr>
        <w:t xml:space="preserve"> by inspiring the religious symbols (Adam's Apple, The Table) and folkloric heritage (riddles) as perceptual tools.</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31"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VII. Practical Guide for Artists</w:t>
      </w:r>
    </w:p>
    <w:p w:rsidR="000A6BCF" w:rsidRPr="000A6BCF" w:rsidRDefault="000A6BCF" w:rsidP="000A6BCF">
      <w:pPr>
        <w:numPr>
          <w:ilvl w:val="0"/>
          <w:numId w:val="5"/>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Start from the senses, not the idea.</w:t>
      </w:r>
    </w:p>
    <w:p w:rsidR="000A6BCF" w:rsidRPr="000A6BCF" w:rsidRDefault="000A6BCF" w:rsidP="000A6BCF">
      <w:pPr>
        <w:numPr>
          <w:ilvl w:val="0"/>
          <w:numId w:val="5"/>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Deconstruct the self-evident and the familiar.</w:t>
      </w:r>
    </w:p>
    <w:p w:rsidR="000A6BCF" w:rsidRPr="000A6BCF" w:rsidRDefault="000A6BCF" w:rsidP="000A6BCF">
      <w:pPr>
        <w:numPr>
          <w:ilvl w:val="0"/>
          <w:numId w:val="5"/>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Build perceptual paradoxes (sensory contrast).</w:t>
      </w:r>
    </w:p>
    <w:p w:rsidR="000A6BCF" w:rsidRPr="000A6BCF" w:rsidRDefault="000A6BCF" w:rsidP="000A6BCF">
      <w:pPr>
        <w:numPr>
          <w:ilvl w:val="0"/>
          <w:numId w:val="5"/>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Integrate text with image to create tension.</w:t>
      </w:r>
    </w:p>
    <w:p w:rsidR="000A6BCF" w:rsidRPr="000A6BCF" w:rsidRDefault="000A6BCF" w:rsidP="000A6BCF">
      <w:pPr>
        <w:numPr>
          <w:ilvl w:val="0"/>
          <w:numId w:val="5"/>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Involve the audience; transform the viewer into a partner.</w:t>
      </w:r>
    </w:p>
    <w:p w:rsidR="000A6BCF" w:rsidRPr="000A6BCF" w:rsidRDefault="000A6BCF" w:rsidP="000A6BCF">
      <w:pPr>
        <w:numPr>
          <w:ilvl w:val="0"/>
          <w:numId w:val="5"/>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Think of the work as a "Stance" rather than a "Product."</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32"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lastRenderedPageBreak/>
        <w:t>VIII. Perceptual Immunity: The Ultimate Ambition</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 xml:space="preserve">The movement offers art as a tool to build </w:t>
      </w:r>
      <w:r w:rsidRPr="000A6BCF">
        <w:rPr>
          <w:rFonts w:ascii="Times New Roman" w:eastAsia="Times New Roman" w:hAnsi="Times New Roman" w:cs="Times New Roman"/>
          <w:b/>
          <w:bCs/>
          <w:kern w:val="0"/>
        </w:rPr>
        <w:t>Perceptual Immunity</w:t>
      </w:r>
      <w:r w:rsidRPr="000A6BCF">
        <w:rPr>
          <w:rFonts w:ascii="Times New Roman" w:eastAsia="Times New Roman" w:hAnsi="Times New Roman" w:cs="Times New Roman"/>
          <w:kern w:val="0"/>
        </w:rPr>
        <w:t xml:space="preserve"> by:</w:t>
      </w:r>
    </w:p>
    <w:p w:rsidR="000A6BCF" w:rsidRPr="000A6BCF" w:rsidRDefault="000A6BCF" w:rsidP="000A6BCF">
      <w:pPr>
        <w:numPr>
          <w:ilvl w:val="0"/>
          <w:numId w:val="6"/>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Exposing the "Image Industry."</w:t>
      </w:r>
    </w:p>
    <w:p w:rsidR="000A6BCF" w:rsidRPr="000A6BCF" w:rsidRDefault="000A6BCF" w:rsidP="000A6BCF">
      <w:pPr>
        <w:numPr>
          <w:ilvl w:val="0"/>
          <w:numId w:val="6"/>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Stirring "Constructive Doubt."</w:t>
      </w:r>
    </w:p>
    <w:p w:rsidR="000A6BCF" w:rsidRPr="000A6BCF" w:rsidRDefault="000A6BCF" w:rsidP="000A6BCF">
      <w:pPr>
        <w:numPr>
          <w:ilvl w:val="0"/>
          <w:numId w:val="6"/>
        </w:num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 xml:space="preserve">Employing </w:t>
      </w:r>
      <w:r w:rsidRPr="000A6BCF">
        <w:rPr>
          <w:rFonts w:ascii="Times New Roman" w:eastAsia="Times New Roman" w:hAnsi="Times New Roman" w:cs="Times New Roman"/>
          <w:b/>
          <w:bCs/>
          <w:kern w:val="0"/>
        </w:rPr>
        <w:t>Slowness</w:t>
      </w:r>
      <w:r w:rsidRPr="000A6BCF">
        <w:rPr>
          <w:rFonts w:ascii="Times New Roman" w:eastAsia="Times New Roman" w:hAnsi="Times New Roman" w:cs="Times New Roman"/>
          <w:kern w:val="0"/>
        </w:rPr>
        <w:t xml:space="preserve"> as a condition for meaning (countering the speed of digital deception).</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33"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IX. Future Vision: Toward "Post-Post-Perception"</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 xml:space="preserve">The movement looks forward to a stage where the goal shifts from </w:t>
      </w:r>
      <w:r w:rsidRPr="000A6BCF">
        <w:rPr>
          <w:rFonts w:ascii="Times New Roman" w:eastAsia="Times New Roman" w:hAnsi="Times New Roman" w:cs="Times New Roman"/>
          <w:b/>
          <w:bCs/>
          <w:kern w:val="0"/>
        </w:rPr>
        <w:t>critiquing</w:t>
      </w:r>
      <w:r w:rsidRPr="000A6BCF">
        <w:rPr>
          <w:rFonts w:ascii="Times New Roman" w:eastAsia="Times New Roman" w:hAnsi="Times New Roman" w:cs="Times New Roman"/>
          <w:kern w:val="0"/>
        </w:rPr>
        <w:t xml:space="preserve"> perception to </w:t>
      </w:r>
      <w:r w:rsidRPr="000A6BCF">
        <w:rPr>
          <w:rFonts w:ascii="Times New Roman" w:eastAsia="Times New Roman" w:hAnsi="Times New Roman" w:cs="Times New Roman"/>
          <w:b/>
          <w:bCs/>
          <w:kern w:val="0"/>
        </w:rPr>
        <w:t>engineering</w:t>
      </w:r>
      <w:r w:rsidRPr="000A6BCF">
        <w:rPr>
          <w:rFonts w:ascii="Times New Roman" w:eastAsia="Times New Roman" w:hAnsi="Times New Roman" w:cs="Times New Roman"/>
          <w:kern w:val="0"/>
        </w:rPr>
        <w:t xml:space="preserve"> perception, moving from individual experience to a collective "</w:t>
      </w:r>
      <w:proofErr w:type="spellStart"/>
      <w:r w:rsidRPr="000A6BCF">
        <w:rPr>
          <w:rFonts w:ascii="Times New Roman" w:eastAsia="Times New Roman" w:hAnsi="Times New Roman" w:cs="Times New Roman"/>
          <w:kern w:val="0"/>
        </w:rPr>
        <w:t>civilizational</w:t>
      </w:r>
      <w:proofErr w:type="spellEnd"/>
      <w:r w:rsidRPr="000A6BCF">
        <w:rPr>
          <w:rFonts w:ascii="Times New Roman" w:eastAsia="Times New Roman" w:hAnsi="Times New Roman" w:cs="Times New Roman"/>
          <w:kern w:val="0"/>
        </w:rPr>
        <w:t xml:space="preserve"> immunity" utilizing neurobiology and advanced AI.</w:t>
      </w:r>
    </w:p>
    <w:p w:rsidR="000A6BCF" w:rsidRPr="000A6BCF" w:rsidRDefault="008036A8" w:rsidP="000A6BCF">
      <w:pPr>
        <w:spacing w:after="0" w:line="240" w:lineRule="auto"/>
        <w:rPr>
          <w:rFonts w:ascii="Times New Roman" w:eastAsia="Times New Roman" w:hAnsi="Times New Roman" w:cs="Times New Roman"/>
          <w:kern w:val="0"/>
        </w:rPr>
      </w:pPr>
      <w:r w:rsidRPr="008036A8">
        <w:rPr>
          <w:rFonts w:ascii="Times New Roman" w:eastAsia="Times New Roman" w:hAnsi="Times New Roman" w:cs="Times New Roman"/>
          <w:kern w:val="0"/>
        </w:rPr>
        <w:pict>
          <v:rect id="_x0000_i1034" style="width:0;height:1.5pt" o:hralign="center" o:hrstd="t" o:hr="t" fillcolor="#a0a0a0" stroked="f"/>
        </w:pict>
      </w:r>
    </w:p>
    <w:p w:rsidR="000A6BCF" w:rsidRPr="000A6BCF" w:rsidRDefault="000A6BCF" w:rsidP="000A6BCF">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0A6BCF">
        <w:rPr>
          <w:rFonts w:ascii="Times New Roman" w:eastAsia="Times New Roman" w:hAnsi="Times New Roman" w:cs="Times New Roman"/>
          <w:b/>
          <w:bCs/>
          <w:kern w:val="0"/>
          <w:sz w:val="27"/>
          <w:szCs w:val="27"/>
        </w:rPr>
        <w:t>X. Conclusion: Art as the Guardian of Consciousness</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kern w:val="0"/>
        </w:rPr>
        <w:t>In a world of accelerating simulation and eroding truth, art becomes more than a mirror; it is a laboratory for "Consciousness" and a "Universal Ritual" that reconnects humans with meaning.</w:t>
      </w:r>
    </w:p>
    <w:p w:rsidR="000A6BCF" w:rsidRPr="000A6BCF" w:rsidRDefault="000A6BCF" w:rsidP="000A6BCF">
      <w:pPr>
        <w:spacing w:before="100" w:beforeAutospacing="1" w:after="100" w:afterAutospacing="1" w:line="240" w:lineRule="auto"/>
        <w:rPr>
          <w:rFonts w:ascii="Times New Roman" w:eastAsia="Times New Roman" w:hAnsi="Times New Roman" w:cs="Times New Roman"/>
          <w:kern w:val="0"/>
        </w:rPr>
      </w:pPr>
      <w:r w:rsidRPr="000A6BCF">
        <w:rPr>
          <w:rFonts w:ascii="Times New Roman" w:eastAsia="Times New Roman" w:hAnsi="Times New Roman" w:cs="Times New Roman"/>
          <w:b/>
          <w:bCs/>
          <w:kern w:val="0"/>
        </w:rPr>
        <w:t>The Final Message:</w:t>
      </w:r>
      <w:r w:rsidRPr="000A6BCF">
        <w:rPr>
          <w:rFonts w:ascii="Times New Roman" w:eastAsia="Times New Roman" w:hAnsi="Times New Roman" w:cs="Times New Roman"/>
          <w:kern w:val="0"/>
        </w:rPr>
        <w:t xml:space="preserve"> </w:t>
      </w:r>
      <w:r w:rsidRPr="000A6BCF">
        <w:rPr>
          <w:rFonts w:ascii="Times New Roman" w:eastAsia="Times New Roman" w:hAnsi="Times New Roman" w:cs="Times New Roman"/>
          <w:i/>
          <w:iCs/>
          <w:kern w:val="0"/>
        </w:rPr>
        <w:t>"Do not trust your senses alone. Train them to doubt. Turn your perception into a critical laboratory. For truth is no longer what we see, but what we realize we are seeing."</w:t>
      </w:r>
    </w:p>
    <w:p w:rsidR="00A47CFD" w:rsidRDefault="00A47CFD"/>
    <w:sectPr w:rsidR="00A47CFD" w:rsidSect="005E68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1678CD"/>
    <w:multiLevelType w:val="multilevel"/>
    <w:tmpl w:val="38C8E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A82F5D"/>
    <w:multiLevelType w:val="multilevel"/>
    <w:tmpl w:val="637E7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FC041F0"/>
    <w:multiLevelType w:val="multilevel"/>
    <w:tmpl w:val="B144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3E02FC"/>
    <w:multiLevelType w:val="multilevel"/>
    <w:tmpl w:val="7310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D221C38"/>
    <w:multiLevelType w:val="multilevel"/>
    <w:tmpl w:val="8BC6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0C0BE9"/>
    <w:multiLevelType w:val="multilevel"/>
    <w:tmpl w:val="1C88D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3"/>
  </w:num>
  <w:num w:numId="4">
    <w:abstractNumId w:val="0"/>
  </w:num>
  <w:num w:numId="5">
    <w:abstractNumId w:val="1"/>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0A6BCF"/>
    <w:rsid w:val="000A6BCF"/>
    <w:rsid w:val="001A014C"/>
    <w:rsid w:val="003706C8"/>
    <w:rsid w:val="005E6802"/>
    <w:rsid w:val="00686D4E"/>
    <w:rsid w:val="00775DD7"/>
    <w:rsid w:val="008036A8"/>
    <w:rsid w:val="009636EA"/>
    <w:rsid w:val="00A47CFD"/>
    <w:rsid w:val="00CF649A"/>
    <w:rsid w:val="00ED7747"/>
    <w:rsid w:val="00F1247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E6802"/>
  </w:style>
  <w:style w:type="paragraph" w:styleId="1">
    <w:name w:val="heading 1"/>
    <w:basedOn w:val="a"/>
    <w:link w:val="1Char"/>
    <w:uiPriority w:val="9"/>
    <w:qFormat/>
    <w:rsid w:val="000A6BC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0A6BCF"/>
    <w:pPr>
      <w:spacing w:before="100" w:beforeAutospacing="1" w:after="100" w:afterAutospacing="1" w:line="240" w:lineRule="auto"/>
      <w:outlineLvl w:val="1"/>
    </w:pPr>
    <w:rPr>
      <w:rFonts w:ascii="Times New Roman" w:eastAsia="Times New Roman" w:hAnsi="Times New Roman" w:cs="Times New Roman"/>
      <w:b/>
      <w:bCs/>
      <w:kern w:val="0"/>
      <w:sz w:val="36"/>
      <w:szCs w:val="36"/>
    </w:rPr>
  </w:style>
  <w:style w:type="paragraph" w:styleId="3">
    <w:name w:val="heading 3"/>
    <w:basedOn w:val="a"/>
    <w:link w:val="3Char"/>
    <w:uiPriority w:val="9"/>
    <w:qFormat/>
    <w:rsid w:val="000A6BCF"/>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4">
    <w:name w:val="heading 4"/>
    <w:basedOn w:val="a"/>
    <w:link w:val="4Char"/>
    <w:uiPriority w:val="9"/>
    <w:qFormat/>
    <w:rsid w:val="000A6BCF"/>
    <w:pPr>
      <w:spacing w:before="100" w:beforeAutospacing="1" w:after="100" w:afterAutospacing="1" w:line="240" w:lineRule="auto"/>
      <w:outlineLvl w:val="3"/>
    </w:pPr>
    <w:rPr>
      <w:rFonts w:ascii="Times New Roman" w:eastAsia="Times New Roman" w:hAnsi="Times New Roman" w:cs="Times New Roman"/>
      <w:b/>
      <w:bCs/>
      <w:kern w:val="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0A6BC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0A6BCF"/>
    <w:rPr>
      <w:rFonts w:ascii="Times New Roman" w:eastAsia="Times New Roman" w:hAnsi="Times New Roman" w:cs="Times New Roman"/>
      <w:b/>
      <w:bCs/>
      <w:kern w:val="0"/>
      <w:sz w:val="36"/>
      <w:szCs w:val="36"/>
    </w:rPr>
  </w:style>
  <w:style w:type="character" w:customStyle="1" w:styleId="3Char">
    <w:name w:val="عنوان 3 Char"/>
    <w:basedOn w:val="a0"/>
    <w:link w:val="3"/>
    <w:uiPriority w:val="9"/>
    <w:rsid w:val="000A6BCF"/>
    <w:rPr>
      <w:rFonts w:ascii="Times New Roman" w:eastAsia="Times New Roman" w:hAnsi="Times New Roman" w:cs="Times New Roman"/>
      <w:b/>
      <w:bCs/>
      <w:kern w:val="0"/>
      <w:sz w:val="27"/>
      <w:szCs w:val="27"/>
    </w:rPr>
  </w:style>
  <w:style w:type="character" w:customStyle="1" w:styleId="4Char">
    <w:name w:val="عنوان 4 Char"/>
    <w:basedOn w:val="a0"/>
    <w:link w:val="4"/>
    <w:uiPriority w:val="9"/>
    <w:rsid w:val="000A6BCF"/>
    <w:rPr>
      <w:rFonts w:ascii="Times New Roman" w:eastAsia="Times New Roman" w:hAnsi="Times New Roman" w:cs="Times New Roman"/>
      <w:b/>
      <w:bCs/>
      <w:kern w:val="0"/>
    </w:rPr>
  </w:style>
  <w:style w:type="paragraph" w:styleId="a3">
    <w:name w:val="Normal (Web)"/>
    <w:basedOn w:val="a"/>
    <w:uiPriority w:val="99"/>
    <w:semiHidden/>
    <w:unhideWhenUsed/>
    <w:rsid w:val="000A6BCF"/>
    <w:pPr>
      <w:spacing w:before="100" w:beforeAutospacing="1" w:after="100" w:afterAutospacing="1" w:line="240" w:lineRule="auto"/>
    </w:pPr>
    <w:rPr>
      <w:rFonts w:ascii="Times New Roman" w:eastAsia="Times New Roman" w:hAnsi="Times New Roman" w:cs="Times New Roman"/>
      <w:kern w:val="0"/>
    </w:rPr>
  </w:style>
  <w:style w:type="character" w:customStyle="1" w:styleId="export-sheets-button">
    <w:name w:val="export-sheets-button"/>
    <w:basedOn w:val="a0"/>
    <w:rsid w:val="000A6BCF"/>
  </w:style>
</w:styles>
</file>

<file path=word/webSettings.xml><?xml version="1.0" encoding="utf-8"?>
<w:webSettings xmlns:r="http://schemas.openxmlformats.org/officeDocument/2006/relationships" xmlns:w="http://schemas.openxmlformats.org/wordprocessingml/2006/main">
  <w:divs>
    <w:div w:id="21518907">
      <w:bodyDiv w:val="1"/>
      <w:marLeft w:val="0"/>
      <w:marRight w:val="0"/>
      <w:marTop w:val="0"/>
      <w:marBottom w:val="0"/>
      <w:divBdr>
        <w:top w:val="none" w:sz="0" w:space="0" w:color="auto"/>
        <w:left w:val="none" w:sz="0" w:space="0" w:color="auto"/>
        <w:bottom w:val="none" w:sz="0" w:space="0" w:color="auto"/>
        <w:right w:val="none" w:sz="0" w:space="0" w:color="auto"/>
      </w:divBdr>
    </w:div>
    <w:div w:id="247465763">
      <w:bodyDiv w:val="1"/>
      <w:marLeft w:val="0"/>
      <w:marRight w:val="0"/>
      <w:marTop w:val="0"/>
      <w:marBottom w:val="0"/>
      <w:divBdr>
        <w:top w:val="none" w:sz="0" w:space="0" w:color="auto"/>
        <w:left w:val="none" w:sz="0" w:space="0" w:color="auto"/>
        <w:bottom w:val="none" w:sz="0" w:space="0" w:color="auto"/>
        <w:right w:val="none" w:sz="0" w:space="0" w:color="auto"/>
      </w:divBdr>
      <w:divsChild>
        <w:div w:id="279726149">
          <w:marLeft w:val="0"/>
          <w:marRight w:val="0"/>
          <w:marTop w:val="0"/>
          <w:marBottom w:val="0"/>
          <w:divBdr>
            <w:top w:val="none" w:sz="0" w:space="0" w:color="auto"/>
            <w:left w:val="none" w:sz="0" w:space="0" w:color="auto"/>
            <w:bottom w:val="none" w:sz="0" w:space="0" w:color="auto"/>
            <w:right w:val="none" w:sz="0" w:space="0" w:color="auto"/>
          </w:divBdr>
          <w:divsChild>
            <w:div w:id="608513678">
              <w:marLeft w:val="0"/>
              <w:marRight w:val="0"/>
              <w:marTop w:val="0"/>
              <w:marBottom w:val="0"/>
              <w:divBdr>
                <w:top w:val="none" w:sz="0" w:space="0" w:color="auto"/>
                <w:left w:val="none" w:sz="0" w:space="0" w:color="auto"/>
                <w:bottom w:val="none" w:sz="0" w:space="0" w:color="auto"/>
                <w:right w:val="none" w:sz="0" w:space="0" w:color="auto"/>
              </w:divBdr>
              <w:divsChild>
                <w:div w:id="2088845140">
                  <w:marLeft w:val="0"/>
                  <w:marRight w:val="0"/>
                  <w:marTop w:val="0"/>
                  <w:marBottom w:val="0"/>
                  <w:divBdr>
                    <w:top w:val="none" w:sz="0" w:space="0" w:color="auto"/>
                    <w:left w:val="none" w:sz="0" w:space="0" w:color="auto"/>
                    <w:bottom w:val="none" w:sz="0" w:space="0" w:color="auto"/>
                    <w:right w:val="none" w:sz="0" w:space="0" w:color="auto"/>
                  </w:divBdr>
                  <w:divsChild>
                    <w:div w:id="846672589">
                      <w:marLeft w:val="0"/>
                      <w:marRight w:val="0"/>
                      <w:marTop w:val="0"/>
                      <w:marBottom w:val="0"/>
                      <w:divBdr>
                        <w:top w:val="none" w:sz="0" w:space="0" w:color="auto"/>
                        <w:left w:val="none" w:sz="0" w:space="0" w:color="auto"/>
                        <w:bottom w:val="none" w:sz="0" w:space="0" w:color="auto"/>
                        <w:right w:val="none" w:sz="0" w:space="0" w:color="auto"/>
                      </w:divBdr>
                    </w:div>
                    <w:div w:id="203622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1046</Words>
  <Characters>5968</Characters>
  <Application>Microsoft Office Word</Application>
  <DocSecurity>0</DocSecurity>
  <Lines>49</Lines>
  <Paragraphs>13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7001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Shalaby</dc:creator>
  <cp:lastModifiedBy>Shalaby</cp:lastModifiedBy>
  <cp:revision>3</cp:revision>
  <dcterms:created xsi:type="dcterms:W3CDTF">2026-03-22T15:24:00Z</dcterms:created>
  <dcterms:modified xsi:type="dcterms:W3CDTF">2026-05-04T20:48:00Z</dcterms:modified>
</cp:coreProperties>
</file>