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481" w:rsidRPr="00FD4481" w:rsidRDefault="00FD4481" w:rsidP="00FD44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4481">
        <w:rPr>
          <w:rFonts w:ascii="Times New Roman" w:eastAsia="Times New Roman" w:hAnsi="Times New Roman" w:cs="Times New Roman"/>
          <w:b/>
          <w:bCs/>
          <w:kern w:val="36"/>
          <w:sz w:val="48"/>
          <w:szCs w:val="48"/>
        </w:rPr>
        <w:t>The "Post-Perception" Movement</w: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33 Works – The Functional Role of Each Work in Constructing the Movement</w:t>
      </w:r>
    </w:p>
    <w:p w:rsidR="00FD4481" w:rsidRPr="00FD4481" w:rsidRDefault="00FD4481" w:rsidP="00FD4481">
      <w:pPr>
        <w:spacing w:before="100" w:beforeAutospacing="1" w:after="100" w:afterAutospacing="1"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The macro-structure of the "Post-Perception" movement is composed of </w:t>
      </w:r>
      <w:r w:rsidRPr="00FD4481">
        <w:rPr>
          <w:rFonts w:ascii="Times New Roman" w:eastAsia="Times New Roman" w:hAnsi="Times New Roman" w:cs="Times New Roman"/>
          <w:b/>
          <w:bCs/>
          <w:kern w:val="0"/>
        </w:rPr>
        <w:t>33 works</w:t>
      </w:r>
      <w:r w:rsidRPr="00FD4481">
        <w:rPr>
          <w:rFonts w:ascii="Times New Roman" w:eastAsia="Times New Roman" w:hAnsi="Times New Roman" w:cs="Times New Roman"/>
          <w:kern w:val="0"/>
        </w:rPr>
        <w:t xml:space="preserve"> that constitute the complete framework of its methodology. Each work serves as a foundational pillar within this edifice, undertaking a specific </w:t>
      </w:r>
      <w:r w:rsidRPr="00FD4481">
        <w:rPr>
          <w:rFonts w:ascii="Times New Roman" w:eastAsia="Times New Roman" w:hAnsi="Times New Roman" w:cs="Times New Roman"/>
          <w:b/>
          <w:bCs/>
          <w:kern w:val="0"/>
        </w:rPr>
        <w:t>"perceptual" function</w:t>
      </w:r>
      <w:r w:rsidRPr="00FD4481">
        <w:rPr>
          <w:rFonts w:ascii="Times New Roman" w:eastAsia="Times New Roman" w:hAnsi="Times New Roman" w:cs="Times New Roman"/>
          <w:kern w:val="0"/>
        </w:rPr>
        <w:t>. While some works operate to dismantle the certainty of the senses, others focus on building immunity against digital simulation, eventually leading to works that open the horizon for universal inquiries into existence and time.</w:t>
      </w:r>
    </w:p>
    <w:p w:rsidR="00FD4481" w:rsidRPr="00FD4481" w:rsidRDefault="00FD4481" w:rsidP="00FD4481">
      <w:pPr>
        <w:spacing w:before="100" w:beforeAutospacing="1" w:after="100" w:afterAutospacing="1"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It is an integrated matrix where art and philosophy intertwine, transforming each piece from a mere art object into an independent laboratory. Collectively, they shape the communal consciousness that the movement seeks to evoke.</w:t>
      </w:r>
    </w:p>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pict>
          <v:rect id="_x0000_i1025" style="width:0;height:1.5pt" o:hralign="center" o:hrstd="t" o:hr="t" fillcolor="#a0a0a0" stroked="f"/>
        </w:pic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I. Foundational Works (8 Works)</w:t>
      </w:r>
    </w:p>
    <w:tbl>
      <w:tblPr>
        <w:tblW w:w="0" w:type="auto"/>
        <w:tblCellSpacing w:w="15" w:type="dxa"/>
        <w:tblCellMar>
          <w:top w:w="15" w:type="dxa"/>
          <w:left w:w="15" w:type="dxa"/>
          <w:bottom w:w="15" w:type="dxa"/>
          <w:right w:w="15" w:type="dxa"/>
        </w:tblCellMar>
        <w:tblLook w:val="04A0"/>
      </w:tblPr>
      <w:tblGrid>
        <w:gridCol w:w="1475"/>
        <w:gridCol w:w="7975"/>
      </w:tblGrid>
      <w:tr w:rsidR="00FD4481" w:rsidRPr="00FD4481" w:rsidTr="00FD4481">
        <w:trPr>
          <w:tblHeader/>
          <w:tblCellSpacing w:w="15" w:type="dxa"/>
        </w:trPr>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Work</w:t>
            </w:r>
          </w:p>
        </w:tc>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Functional Role in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This is Not a Pipe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Instigates doubt regarding the credibility of the image in the age of AI; establishes the principle: </w:t>
            </w:r>
            <w:r w:rsidRPr="00FD4481">
              <w:rPr>
                <w:rFonts w:ascii="Times New Roman" w:eastAsia="Times New Roman" w:hAnsi="Times New Roman" w:cs="Times New Roman"/>
                <w:b/>
                <w:bCs/>
                <w:kern w:val="0"/>
              </w:rPr>
              <w:t>"Perception is Fragile."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This is a Pipe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Exposes the authority of language in naming objects; establishes the principle: </w:t>
            </w:r>
            <w:r w:rsidRPr="00FD4481">
              <w:rPr>
                <w:rFonts w:ascii="Times New Roman" w:eastAsia="Times New Roman" w:hAnsi="Times New Roman" w:cs="Times New Roman"/>
                <w:b/>
                <w:bCs/>
                <w:kern w:val="0"/>
              </w:rPr>
              <w:t>"Language is Authority."</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This is a Urinal</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Deconstructs the relationship between function and context; establishes the principle: </w:t>
            </w:r>
            <w:r w:rsidRPr="00FD4481">
              <w:rPr>
                <w:rFonts w:ascii="Times New Roman" w:eastAsia="Times New Roman" w:hAnsi="Times New Roman" w:cs="Times New Roman"/>
                <w:b/>
                <w:bCs/>
                <w:kern w:val="0"/>
              </w:rPr>
              <w:t>"Truth is a Construction."</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Post-Sound</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Shifts the critique of perception from sight to sound; establishes the principle: </w:t>
            </w:r>
            <w:r w:rsidRPr="00FD4481">
              <w:rPr>
                <w:rFonts w:ascii="Times New Roman" w:eastAsia="Times New Roman" w:hAnsi="Times New Roman" w:cs="Times New Roman"/>
                <w:b/>
                <w:bCs/>
                <w:kern w:val="0"/>
              </w:rPr>
              <w:t>"Multi-Sensory Deconstruction."</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Adam’s Apple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Introduces the body as a perceptual medium; establishes the principle: </w:t>
            </w:r>
            <w:r w:rsidRPr="00FD4481">
              <w:rPr>
                <w:rFonts w:ascii="Times New Roman" w:eastAsia="Times New Roman" w:hAnsi="Times New Roman" w:cs="Times New Roman"/>
                <w:b/>
                <w:bCs/>
                <w:kern w:val="0"/>
              </w:rPr>
              <w:t>"The Recipient is a Partner."</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Post-Fountain</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Establishes the principle </w:t>
            </w:r>
            <w:r w:rsidRPr="00FD4481">
              <w:rPr>
                <w:rFonts w:ascii="Times New Roman" w:eastAsia="Times New Roman" w:hAnsi="Times New Roman" w:cs="Times New Roman"/>
                <w:b/>
                <w:bCs/>
                <w:kern w:val="0"/>
              </w:rPr>
              <w:t>"Destruction as a Beginning for Creation"</w:t>
            </w:r>
            <w:r w:rsidRPr="00FD4481">
              <w:rPr>
                <w:rFonts w:ascii="Times New Roman" w:eastAsia="Times New Roman" w:hAnsi="Times New Roman" w:cs="Times New Roman"/>
                <w:kern w:val="0"/>
              </w:rPr>
              <w:t>; shifts the center of perception from "observation" to "action."</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Throne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Embodies the principle of </w:t>
            </w:r>
            <w:r w:rsidRPr="00FD4481">
              <w:rPr>
                <w:rFonts w:ascii="Times New Roman" w:eastAsia="Times New Roman" w:hAnsi="Times New Roman" w:cs="Times New Roman"/>
                <w:b/>
                <w:bCs/>
                <w:kern w:val="0"/>
              </w:rPr>
              <w:t>"Continuity of Meaning despite the Inversion of Appearances"</w:t>
            </w:r>
            <w:r w:rsidRPr="00FD4481">
              <w:rPr>
                <w:rFonts w:ascii="Times New Roman" w:eastAsia="Times New Roman" w:hAnsi="Times New Roman" w:cs="Times New Roman"/>
                <w:kern w:val="0"/>
              </w:rPr>
              <w:t>; serves as the visual icon of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Offering</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Deconstructs the link between visible effort and intrinsic value; reveals the fragility of hidden judgmental mechanisms.</w:t>
            </w:r>
          </w:p>
        </w:tc>
      </w:tr>
    </w:tbl>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pict>
          <v:rect id="_x0000_i1026" style="width:0;height:1.5pt" o:hralign="center" o:hrstd="t" o:hr="t" fillcolor="#a0a0a0" stroked="f"/>
        </w:pic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II. Developmental Works (7 Works)</w:t>
      </w:r>
    </w:p>
    <w:tbl>
      <w:tblPr>
        <w:tblW w:w="0" w:type="auto"/>
        <w:tblCellSpacing w:w="15" w:type="dxa"/>
        <w:tblCellMar>
          <w:top w:w="15" w:type="dxa"/>
          <w:left w:w="15" w:type="dxa"/>
          <w:bottom w:w="15" w:type="dxa"/>
          <w:right w:w="15" w:type="dxa"/>
        </w:tblCellMar>
        <w:tblLook w:val="04A0"/>
      </w:tblPr>
      <w:tblGrid>
        <w:gridCol w:w="1799"/>
        <w:gridCol w:w="7651"/>
      </w:tblGrid>
      <w:tr w:rsidR="00FD4481" w:rsidRPr="00FD4481" w:rsidTr="00FD4481">
        <w:trPr>
          <w:tblHeader/>
          <w:tblCellSpacing w:w="15" w:type="dxa"/>
        </w:trPr>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Work</w:t>
            </w:r>
          </w:p>
        </w:tc>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Functional Role in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Post-Drop</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Evolves the concept of time as a perceptual tool; tests accumulation as a </w:t>
            </w:r>
            <w:r w:rsidRPr="00FD4481">
              <w:rPr>
                <w:rFonts w:ascii="Times New Roman" w:eastAsia="Times New Roman" w:hAnsi="Times New Roman" w:cs="Times New Roman"/>
                <w:kern w:val="0"/>
              </w:rPr>
              <w:lastRenderedPageBreak/>
              <w:t>mechanism for anxiety.</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lastRenderedPageBreak/>
              <w:t>The Last Drop</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Transforms clinical waiting into an existential experience; establishes "Pulse-Time" as a vital metric for life.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Result</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Embodies the existential absurdity of temporal awareness; develops the concept of </w:t>
            </w:r>
            <w:r w:rsidRPr="00FD4481">
              <w:rPr>
                <w:rFonts w:ascii="Times New Roman" w:eastAsia="Times New Roman" w:hAnsi="Times New Roman" w:cs="Times New Roman"/>
                <w:b/>
                <w:bCs/>
                <w:kern w:val="0"/>
              </w:rPr>
              <w:t>"Cyclical Time."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Sixtieth Second</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Tests the escape from determinism; evolves the concept of "</w:t>
            </w:r>
            <w:proofErr w:type="spellStart"/>
            <w:r w:rsidRPr="00FD4481">
              <w:rPr>
                <w:rFonts w:ascii="Times New Roman" w:eastAsia="Times New Roman" w:hAnsi="Times New Roman" w:cs="Times New Roman"/>
                <w:kern w:val="0"/>
              </w:rPr>
              <w:t>Sisyphian</w:t>
            </w:r>
            <w:proofErr w:type="spellEnd"/>
            <w:r w:rsidRPr="00FD4481">
              <w:rPr>
                <w:rFonts w:ascii="Times New Roman" w:eastAsia="Times New Roman" w:hAnsi="Times New Roman" w:cs="Times New Roman"/>
                <w:kern w:val="0"/>
              </w:rPr>
              <w:t xml:space="preserve"> Absurdity" from an annual scale to an intensive, minute-based one.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Vanishing</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Tests the moment of disappearance as a peak state of presence; establishes the principle: </w:t>
            </w:r>
            <w:r w:rsidRPr="00FD4481">
              <w:rPr>
                <w:rFonts w:ascii="Times New Roman" w:eastAsia="Times New Roman" w:hAnsi="Times New Roman" w:cs="Times New Roman"/>
                <w:b/>
                <w:bCs/>
                <w:kern w:val="0"/>
              </w:rPr>
              <w:t>"Absence as Presence."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Archive of Perception</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Transforms doubt into a material and collective trace; establishes the principle of </w:t>
            </w:r>
            <w:r w:rsidRPr="00FD4481">
              <w:rPr>
                <w:rFonts w:ascii="Times New Roman" w:eastAsia="Times New Roman" w:hAnsi="Times New Roman" w:cs="Times New Roman"/>
                <w:b/>
                <w:bCs/>
                <w:kern w:val="0"/>
              </w:rPr>
              <w:t>"The Recipient as a Partner"</w:t>
            </w:r>
            <w:r w:rsidRPr="00FD4481">
              <w:rPr>
                <w:rFonts w:ascii="Times New Roman" w:eastAsia="Times New Roman" w:hAnsi="Times New Roman" w:cs="Times New Roman"/>
                <w:kern w:val="0"/>
              </w:rPr>
              <w:t xml:space="preserve"> </w:t>
            </w:r>
            <w:r w:rsidRPr="00FD4481">
              <w:rPr>
                <w:rFonts w:ascii="Times New Roman" w:eastAsia="Times New Roman" w:hAnsi="Times New Roman" w:cs="Times New Roman"/>
                <w:i/>
                <w:iCs/>
                <w:kern w:val="0"/>
              </w:rPr>
              <w:t>par excellence</w:t>
            </w:r>
            <w:r w:rsidRPr="00FD4481">
              <w:rPr>
                <w:rFonts w:ascii="Times New Roman" w:eastAsia="Times New Roman" w:hAnsi="Times New Roman" w:cs="Times New Roman"/>
                <w:kern w:val="0"/>
              </w:rPr>
              <w: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Ascending Downward</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Embodies contemporary </w:t>
            </w:r>
            <w:proofErr w:type="spellStart"/>
            <w:r w:rsidRPr="00FD4481">
              <w:rPr>
                <w:rFonts w:ascii="Times New Roman" w:eastAsia="Times New Roman" w:hAnsi="Times New Roman" w:cs="Times New Roman"/>
                <w:kern w:val="0"/>
              </w:rPr>
              <w:t>Sisyphism</w:t>
            </w:r>
            <w:proofErr w:type="spellEnd"/>
            <w:r w:rsidRPr="00FD4481">
              <w:rPr>
                <w:rFonts w:ascii="Times New Roman" w:eastAsia="Times New Roman" w:hAnsi="Times New Roman" w:cs="Times New Roman"/>
                <w:kern w:val="0"/>
              </w:rPr>
              <w:t xml:space="preserve"> in an age of velocity; exposes the illusion of progress within mechanical motion.</w:t>
            </w:r>
          </w:p>
        </w:tc>
      </w:tr>
    </w:tbl>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pict>
          <v:rect id="_x0000_i1027" style="width:0;height:1.5pt" o:hralign="center" o:hrstd="t" o:hr="t" fillcolor="#a0a0a0" stroked="f"/>
        </w:pic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III. Meta-Critical Works (5 Works)</w:t>
      </w:r>
    </w:p>
    <w:tbl>
      <w:tblPr>
        <w:tblW w:w="0" w:type="auto"/>
        <w:tblCellSpacing w:w="15" w:type="dxa"/>
        <w:tblCellMar>
          <w:top w:w="15" w:type="dxa"/>
          <w:left w:w="15" w:type="dxa"/>
          <w:bottom w:w="15" w:type="dxa"/>
          <w:right w:w="15" w:type="dxa"/>
        </w:tblCellMar>
        <w:tblLook w:val="04A0"/>
      </w:tblPr>
      <w:tblGrid>
        <w:gridCol w:w="2153"/>
        <w:gridCol w:w="7297"/>
      </w:tblGrid>
      <w:tr w:rsidR="00FD4481" w:rsidRPr="00FD4481" w:rsidTr="00FD4481">
        <w:trPr>
          <w:tblHeader/>
          <w:tblCellSpacing w:w="15" w:type="dxa"/>
        </w:trPr>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Work</w:t>
            </w:r>
          </w:p>
        </w:tc>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Functional Role in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This is Not a Urinal</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Critiques institutional and textual authority; establishes the principle of </w:t>
            </w:r>
            <w:r w:rsidRPr="00FD4481">
              <w:rPr>
                <w:rFonts w:ascii="Times New Roman" w:eastAsia="Times New Roman" w:hAnsi="Times New Roman" w:cs="Times New Roman"/>
                <w:b/>
                <w:bCs/>
                <w:kern w:val="0"/>
              </w:rPr>
              <w:t>"Self-Critique"</w:t>
            </w:r>
            <w:r w:rsidRPr="00FD4481">
              <w:rPr>
                <w:rFonts w:ascii="Times New Roman" w:eastAsia="Times New Roman" w:hAnsi="Times New Roman" w:cs="Times New Roman"/>
                <w:kern w:val="0"/>
              </w:rPr>
              <w:t xml:space="preserve"> within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Perception Network</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Critiques technical structures and the very tools of critique; establishes the principle of </w:t>
            </w:r>
            <w:r w:rsidRPr="00FD4481">
              <w:rPr>
                <w:rFonts w:ascii="Times New Roman" w:eastAsia="Times New Roman" w:hAnsi="Times New Roman" w:cs="Times New Roman"/>
                <w:b/>
                <w:bCs/>
                <w:kern w:val="0"/>
              </w:rPr>
              <w:t>"Awareness of Implication."</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Administrative Isolation</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Transforms a visa rejection into an interactive work; embodies the transformation of personal defeat into an artistic victory.</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Trace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Exposes the authority of physical and spatial privilege; establishes the principle: </w:t>
            </w:r>
            <w:r w:rsidRPr="00FD4481">
              <w:rPr>
                <w:rFonts w:ascii="Times New Roman" w:eastAsia="Times New Roman" w:hAnsi="Times New Roman" w:cs="Times New Roman"/>
                <w:b/>
                <w:bCs/>
                <w:kern w:val="0"/>
              </w:rPr>
              <w:t>"Freedom is Unequal."</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Scale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Critiques the authority of numbers and bodily metrics; transforms individual measurement into a collective visual system.</w:t>
            </w:r>
          </w:p>
        </w:tc>
      </w:tr>
    </w:tbl>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pict>
          <v:rect id="_x0000_i1028" style="width:0;height:1.5pt" o:hralign="center" o:hrstd="t" o:hr="t" fillcolor="#a0a0a0" stroked="f"/>
        </w:pic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IV. Universal-Experimental Works (7 Works)</w:t>
      </w:r>
    </w:p>
    <w:tbl>
      <w:tblPr>
        <w:tblW w:w="0" w:type="auto"/>
        <w:tblCellSpacing w:w="15" w:type="dxa"/>
        <w:tblCellMar>
          <w:top w:w="15" w:type="dxa"/>
          <w:left w:w="15" w:type="dxa"/>
          <w:bottom w:w="15" w:type="dxa"/>
          <w:right w:w="15" w:type="dxa"/>
        </w:tblCellMar>
        <w:tblLook w:val="04A0"/>
      </w:tblPr>
      <w:tblGrid>
        <w:gridCol w:w="1793"/>
        <w:gridCol w:w="7657"/>
      </w:tblGrid>
      <w:tr w:rsidR="00FD4481" w:rsidRPr="00FD4481" w:rsidTr="00FD4481">
        <w:trPr>
          <w:tblHeader/>
          <w:tblCellSpacing w:w="15" w:type="dxa"/>
        </w:trPr>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Work</w:t>
            </w:r>
          </w:p>
        </w:tc>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Functional Role in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Deluge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Embodies the "Deluge of Void"; tests the threshold where potentiality transforms into a threat.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Deluge of the Drop</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Embodies the "Deluge of Fullness"; tests the threshold where repetition transforms into a perceptual catastrophe.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Threshold of Beauty</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Embodies the "Deluge of Excess"; tests the threshold where beauty turns into pain, rendering the test physiological.</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Flight Mode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Embodies "Digital Siege"; tests the impossibility of disconnecting from networks in the digital age.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lastRenderedPageBreak/>
              <w:t>The Basin</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Tests direct ethical responsibility; shifts the recipient from a spectator to an ethical agent.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Speed Zero</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Creates a contradiction across four senses; tests the fragility of integrated perception.</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100 km/h</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Physically immerses the recipient in a collective experience; tests relativity and alienation in the era of speed.</w:t>
            </w:r>
          </w:p>
        </w:tc>
      </w:tr>
    </w:tbl>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pict>
          <v:rect id="_x0000_i1029" style="width:0;height:1.5pt" o:hralign="center" o:hrstd="t" o:hr="t" fillcolor="#a0a0a0" stroked="f"/>
        </w:pic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V. Post-Universal Works (4 Works)</w:t>
      </w:r>
    </w:p>
    <w:tbl>
      <w:tblPr>
        <w:tblW w:w="0" w:type="auto"/>
        <w:tblCellSpacing w:w="15" w:type="dxa"/>
        <w:tblCellMar>
          <w:top w:w="15" w:type="dxa"/>
          <w:left w:w="15" w:type="dxa"/>
          <w:bottom w:w="15" w:type="dxa"/>
          <w:right w:w="15" w:type="dxa"/>
        </w:tblCellMar>
        <w:tblLook w:val="04A0"/>
      </w:tblPr>
      <w:tblGrid>
        <w:gridCol w:w="1505"/>
        <w:gridCol w:w="7945"/>
      </w:tblGrid>
      <w:tr w:rsidR="00FD4481" w:rsidRPr="00FD4481" w:rsidTr="00FD4481">
        <w:trPr>
          <w:tblHeader/>
          <w:tblCellSpacing w:w="15" w:type="dxa"/>
        </w:trPr>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Work</w:t>
            </w:r>
          </w:p>
        </w:tc>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Functional Role in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Post-Deluge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Explores the possibility of resistance after a collapse; establishes the principle: </w:t>
            </w:r>
            <w:r w:rsidRPr="00FD4481">
              <w:rPr>
                <w:rFonts w:ascii="Times New Roman" w:eastAsia="Times New Roman" w:hAnsi="Times New Roman" w:cs="Times New Roman"/>
                <w:b/>
                <w:bCs/>
                <w:kern w:val="0"/>
              </w:rPr>
              <w:t>"Meaning as an Ethical Act."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Absence of the Drop</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Embodies "Paradoxical Absence"; reveals that absence can be a more potent form of presence than existence itself.</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Isolation</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The movement's foundational work; reconstructs clinical isolation as an existential experience and establishes the concept of the </w:t>
            </w:r>
            <w:r w:rsidRPr="00FD4481">
              <w:rPr>
                <w:rFonts w:ascii="Times New Roman" w:eastAsia="Times New Roman" w:hAnsi="Times New Roman" w:cs="Times New Roman"/>
                <w:b/>
                <w:bCs/>
                <w:kern w:val="0"/>
              </w:rPr>
              <w:t>"Body as Fragile Architecture."</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Pulse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Tests the life/death duality; reveals that constraints may precede consciousness from the very moment of conception.</w:t>
            </w:r>
          </w:p>
        </w:tc>
      </w:tr>
    </w:tbl>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pict>
          <v:rect id="_x0000_i1030" style="width:0;height:1.5pt" o:hralign="center" o:hrstd="t" o:hr="t" fillcolor="#a0a0a0" stroked="f"/>
        </w:pic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VI. Ritual-Universal Works (2 Works)</w:t>
      </w:r>
    </w:p>
    <w:tbl>
      <w:tblPr>
        <w:tblW w:w="0" w:type="auto"/>
        <w:tblCellSpacing w:w="15" w:type="dxa"/>
        <w:tblCellMar>
          <w:top w:w="15" w:type="dxa"/>
          <w:left w:w="15" w:type="dxa"/>
          <w:bottom w:w="15" w:type="dxa"/>
          <w:right w:w="15" w:type="dxa"/>
        </w:tblCellMar>
        <w:tblLook w:val="04A0"/>
      </w:tblPr>
      <w:tblGrid>
        <w:gridCol w:w="1919"/>
        <w:gridCol w:w="7531"/>
      </w:tblGrid>
      <w:tr w:rsidR="00FD4481" w:rsidRPr="00FD4481" w:rsidTr="00FD4481">
        <w:trPr>
          <w:tblHeader/>
          <w:tblCellSpacing w:w="15" w:type="dxa"/>
        </w:trPr>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Work</w:t>
            </w:r>
          </w:p>
        </w:tc>
        <w:tc>
          <w:tcPr>
            <w:tcW w:w="0" w:type="auto"/>
            <w:vAlign w:val="center"/>
            <w:hideMark/>
          </w:tcPr>
          <w:p w:rsidR="00FD4481" w:rsidRPr="00FD4481" w:rsidRDefault="00FD4481" w:rsidP="00FD4481">
            <w:pPr>
              <w:spacing w:after="0" w:line="240" w:lineRule="auto"/>
              <w:jc w:val="center"/>
              <w:rPr>
                <w:rFonts w:ascii="Times New Roman" w:eastAsia="Times New Roman" w:hAnsi="Times New Roman" w:cs="Times New Roman"/>
                <w:b/>
                <w:bCs/>
                <w:kern w:val="0"/>
              </w:rPr>
            </w:pPr>
            <w:r w:rsidRPr="00FD4481">
              <w:rPr>
                <w:rFonts w:ascii="Times New Roman" w:eastAsia="Times New Roman" w:hAnsi="Times New Roman" w:cs="Times New Roman"/>
                <w:b/>
                <w:bCs/>
                <w:kern w:val="0"/>
              </w:rPr>
              <w:t>Functional Role in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Conflict of the Two Cows</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Utilizes religious references as material for perceptual contemplation; establishes the ritualistic dimension of the movement.</w:t>
            </w:r>
          </w:p>
        </w:tc>
      </w:tr>
      <w:tr w:rsidR="00FD4481" w:rsidRPr="00FD4481" w:rsidTr="00FD4481">
        <w:trPr>
          <w:tblCellSpacing w:w="15" w:type="dxa"/>
        </w:trPr>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Table</w:t>
            </w:r>
          </w:p>
        </w:tc>
        <w:tc>
          <w:tcPr>
            <w:tcW w:w="0" w:type="auto"/>
            <w:vAlign w:val="center"/>
            <w:hideMark/>
          </w:tcPr>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Embodies eternal waiting as the essence of human existence; tests the meaning of being in the absence of arrival.</w:t>
            </w:r>
          </w:p>
        </w:tc>
      </w:tr>
    </w:tbl>
    <w:p w:rsidR="00FD4481" w:rsidRPr="00FD4481" w:rsidRDefault="00FD4481" w:rsidP="00FD4481">
      <w:pPr>
        <w:spacing w:after="0"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pict>
          <v:rect id="_x0000_i1031" style="width:0;height:1.5pt" o:hralign="center" o:hrstd="t" o:hr="t" fillcolor="#a0a0a0" stroked="f"/>
        </w:pict>
      </w:r>
    </w:p>
    <w:p w:rsidR="00FD4481" w:rsidRPr="00FD4481" w:rsidRDefault="00FD4481" w:rsidP="00FD448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D4481">
        <w:rPr>
          <w:rFonts w:ascii="Times New Roman" w:eastAsia="Times New Roman" w:hAnsi="Times New Roman" w:cs="Times New Roman"/>
          <w:b/>
          <w:bCs/>
          <w:kern w:val="0"/>
          <w:sz w:val="27"/>
          <w:szCs w:val="27"/>
        </w:rPr>
        <w:t>Conclusion: From Text to Consciousness... What's Next?</w:t>
      </w:r>
    </w:p>
    <w:p w:rsidR="00FD4481" w:rsidRPr="00FD4481" w:rsidRDefault="00FD4481" w:rsidP="00FD4481">
      <w:pPr>
        <w:spacing w:before="100" w:beforeAutospacing="1" w:after="100" w:afterAutospacing="1"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With this review of the 33 works, we have completed the foundational architecture of the </w:t>
      </w:r>
      <w:r w:rsidRPr="00FD4481">
        <w:rPr>
          <w:rFonts w:ascii="Times New Roman" w:eastAsia="Times New Roman" w:hAnsi="Times New Roman" w:cs="Times New Roman"/>
          <w:b/>
          <w:bCs/>
          <w:kern w:val="0"/>
        </w:rPr>
        <w:t>"Post-Perception"</w:t>
      </w:r>
      <w:r w:rsidRPr="00FD4481">
        <w:rPr>
          <w:rFonts w:ascii="Times New Roman" w:eastAsia="Times New Roman" w:hAnsi="Times New Roman" w:cs="Times New Roman"/>
          <w:kern w:val="0"/>
        </w:rPr>
        <w:t xml:space="preserve"> movement. These works are not limited to their artistic display; they are cognitive units designed to function as a single matrix. Their ultimate goal is to liberate consciousness from the dominance of simulation and restore human sovereignty over personal perception.</w:t>
      </w:r>
    </w:p>
    <w:p w:rsidR="00FD4481" w:rsidRPr="00FD4481" w:rsidRDefault="00FD4481" w:rsidP="00FD4481">
      <w:pPr>
        <w:spacing w:before="100" w:beforeAutospacing="1" w:after="100" w:afterAutospacing="1"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This report is not an end, but the laying of a cornerstone for an artistic philosophy that sees </w:t>
      </w:r>
      <w:r w:rsidRPr="00FD4481">
        <w:rPr>
          <w:rFonts w:ascii="Times New Roman" w:eastAsia="Times New Roman" w:hAnsi="Times New Roman" w:cs="Times New Roman"/>
          <w:b/>
          <w:bCs/>
          <w:kern w:val="0"/>
        </w:rPr>
        <w:t>"Doubt"</w:t>
      </w:r>
      <w:r w:rsidRPr="00FD4481">
        <w:rPr>
          <w:rFonts w:ascii="Times New Roman" w:eastAsia="Times New Roman" w:hAnsi="Times New Roman" w:cs="Times New Roman"/>
          <w:kern w:val="0"/>
        </w:rPr>
        <w:t xml:space="preserve"> as a means of survival and </w:t>
      </w:r>
      <w:r w:rsidRPr="00FD4481">
        <w:rPr>
          <w:rFonts w:ascii="Times New Roman" w:eastAsia="Times New Roman" w:hAnsi="Times New Roman" w:cs="Times New Roman"/>
          <w:b/>
          <w:bCs/>
          <w:kern w:val="0"/>
        </w:rPr>
        <w:t>"The Question"</w:t>
      </w:r>
      <w:r w:rsidRPr="00FD4481">
        <w:rPr>
          <w:rFonts w:ascii="Times New Roman" w:eastAsia="Times New Roman" w:hAnsi="Times New Roman" w:cs="Times New Roman"/>
          <w:kern w:val="0"/>
        </w:rPr>
        <w:t xml:space="preserve"> as the purpose of existence. The movement has now transitioned from "Theorization" to "Impact," where every recipient who </w:t>
      </w:r>
      <w:r w:rsidRPr="00FD4481">
        <w:rPr>
          <w:rFonts w:ascii="Times New Roman" w:eastAsia="Times New Roman" w:hAnsi="Times New Roman" w:cs="Times New Roman"/>
          <w:kern w:val="0"/>
        </w:rPr>
        <w:lastRenderedPageBreak/>
        <w:t>interacts with these works becomes a partner in producing their meaning and an agent in expanding their horizons.</w:t>
      </w:r>
    </w:p>
    <w:p w:rsidR="00FD4481" w:rsidRPr="00FD4481" w:rsidRDefault="00FD4481" w:rsidP="00FD4481">
      <w:pPr>
        <w:spacing w:before="100" w:beforeAutospacing="1" w:after="100" w:afterAutospacing="1"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The final question remains: not what we have seen, but what we will do with this new consciousness. The "Post-Perception" movement remains an open space—a laboratory that never closes its doors—and a continuous invitation for us to be the ones who shape reality, rather than merely receiving it.</w:t>
      </w:r>
    </w:p>
    <w:p w:rsidR="00FD4481" w:rsidRPr="00FD4481" w:rsidRDefault="00FD4481" w:rsidP="00FD4481">
      <w:pPr>
        <w:spacing w:before="100" w:beforeAutospacing="1" w:after="100" w:afterAutospacing="1" w:line="240" w:lineRule="auto"/>
        <w:rPr>
          <w:rFonts w:ascii="Times New Roman" w:eastAsia="Times New Roman" w:hAnsi="Times New Roman" w:cs="Times New Roman"/>
          <w:kern w:val="0"/>
        </w:rPr>
      </w:pPr>
      <w:r w:rsidRPr="00FD4481">
        <w:rPr>
          <w:rFonts w:ascii="Times New Roman" w:eastAsia="Times New Roman" w:hAnsi="Times New Roman" w:cs="Times New Roman"/>
          <w:b/>
          <w:bCs/>
          <w:kern w:val="0"/>
        </w:rPr>
        <w:t>The question we leave with you now: If perception is the new medium of art... how will you reshape your world?</w:t>
      </w:r>
    </w:p>
    <w:p w:rsidR="00FD4481" w:rsidRDefault="00FD4481" w:rsidP="00FD4481">
      <w:pPr>
        <w:spacing w:before="100" w:beforeAutospacing="1" w:after="100" w:afterAutospacing="1" w:line="240" w:lineRule="auto"/>
        <w:rPr>
          <w:rFonts w:ascii="Times New Roman" w:eastAsia="Times New Roman" w:hAnsi="Times New Roman" w:cs="Times New Roman" w:hint="cs"/>
          <w:b/>
          <w:bCs/>
          <w:kern w:val="0"/>
          <w:rtl/>
        </w:rPr>
      </w:pPr>
      <w:r w:rsidRPr="00FD4481">
        <w:rPr>
          <w:rFonts w:ascii="Times New Roman" w:eastAsia="Times New Roman" w:hAnsi="Times New Roman" w:cs="Times New Roman"/>
          <w:b/>
          <w:bCs/>
          <w:kern w:val="0"/>
        </w:rPr>
        <w:t xml:space="preserve">Ibrahim </w:t>
      </w:r>
      <w:proofErr w:type="spellStart"/>
      <w:r w:rsidRPr="00FD4481">
        <w:rPr>
          <w:rFonts w:ascii="Times New Roman" w:eastAsia="Times New Roman" w:hAnsi="Times New Roman" w:cs="Times New Roman"/>
          <w:b/>
          <w:bCs/>
          <w:kern w:val="0"/>
        </w:rPr>
        <w:t>Shalabi</w:t>
      </w:r>
      <w:proofErr w:type="spellEnd"/>
    </w:p>
    <w:p w:rsidR="00FD4481" w:rsidRDefault="00FD4481" w:rsidP="00FD4481">
      <w:pPr>
        <w:spacing w:before="100" w:beforeAutospacing="1" w:after="100" w:afterAutospacing="1" w:line="240" w:lineRule="auto"/>
        <w:rPr>
          <w:rFonts w:ascii="Times New Roman" w:eastAsia="Times New Roman" w:hAnsi="Times New Roman" w:cs="Times New Roman" w:hint="cs"/>
          <w:kern w:val="0"/>
          <w:rtl/>
        </w:rPr>
      </w:pPr>
      <w:r w:rsidRPr="00FD4481">
        <w:rPr>
          <w:rFonts w:ascii="Times New Roman" w:eastAsia="Times New Roman" w:hAnsi="Times New Roman" w:cs="Times New Roman"/>
          <w:kern w:val="0"/>
        </w:rPr>
        <w:t xml:space="preserve"> Founder of the Post-Perception Movement</w:t>
      </w:r>
    </w:p>
    <w:p w:rsidR="00FD4481" w:rsidRPr="00FD4481" w:rsidRDefault="00FD4481" w:rsidP="00FD4481">
      <w:pPr>
        <w:spacing w:before="100" w:beforeAutospacing="1" w:after="100" w:afterAutospacing="1" w:line="240" w:lineRule="auto"/>
        <w:rPr>
          <w:rFonts w:ascii="Times New Roman" w:eastAsia="Times New Roman" w:hAnsi="Times New Roman" w:cs="Times New Roman"/>
          <w:kern w:val="0"/>
        </w:rPr>
      </w:pPr>
      <w:r w:rsidRPr="00FD4481">
        <w:rPr>
          <w:rFonts w:ascii="Times New Roman" w:eastAsia="Times New Roman" w:hAnsi="Times New Roman" w:cs="Times New Roman"/>
          <w:kern w:val="0"/>
        </w:rPr>
        <w:t xml:space="preserve"> </w:t>
      </w:r>
      <w:r w:rsidRPr="00FD4481">
        <w:rPr>
          <w:rFonts w:ascii="Times New Roman" w:eastAsia="Times New Roman" w:hAnsi="Times New Roman" w:cs="Times New Roman"/>
          <w:i/>
          <w:iCs/>
          <w:kern w:val="0"/>
        </w:rPr>
        <w:t>April 2026</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defaultTabStop w:val="720"/>
  <w:characterSpacingControl w:val="doNotCompress"/>
  <w:compat/>
  <w:rsids>
    <w:rsidRoot w:val="00FD4481"/>
    <w:rsid w:val="005E6802"/>
    <w:rsid w:val="00775DD7"/>
    <w:rsid w:val="009636EA"/>
    <w:rsid w:val="00A47CFD"/>
    <w:rsid w:val="00C9389A"/>
    <w:rsid w:val="00ED7747"/>
    <w:rsid w:val="00FD448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FD4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FD448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FD4481"/>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FD4481"/>
    <w:rPr>
      <w:rFonts w:ascii="Times New Roman" w:eastAsia="Times New Roman" w:hAnsi="Times New Roman" w:cs="Times New Roman"/>
      <w:b/>
      <w:bCs/>
      <w:kern w:val="0"/>
      <w:sz w:val="27"/>
      <w:szCs w:val="27"/>
    </w:rPr>
  </w:style>
  <w:style w:type="paragraph" w:styleId="a3">
    <w:name w:val="Normal (Web)"/>
    <w:basedOn w:val="a"/>
    <w:uiPriority w:val="99"/>
    <w:semiHidden/>
    <w:unhideWhenUsed/>
    <w:rsid w:val="00FD4481"/>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FD4481"/>
  </w:style>
</w:styles>
</file>

<file path=word/webSettings.xml><?xml version="1.0" encoding="utf-8"?>
<w:webSettings xmlns:r="http://schemas.openxmlformats.org/officeDocument/2006/relationships" xmlns:w="http://schemas.openxmlformats.org/wordprocessingml/2006/main">
  <w:divs>
    <w:div w:id="1425691390">
      <w:bodyDiv w:val="1"/>
      <w:marLeft w:val="0"/>
      <w:marRight w:val="0"/>
      <w:marTop w:val="0"/>
      <w:marBottom w:val="0"/>
      <w:divBdr>
        <w:top w:val="none" w:sz="0" w:space="0" w:color="auto"/>
        <w:left w:val="none" w:sz="0" w:space="0" w:color="auto"/>
        <w:bottom w:val="none" w:sz="0" w:space="0" w:color="auto"/>
        <w:right w:val="none" w:sz="0" w:space="0" w:color="auto"/>
      </w:divBdr>
      <w:divsChild>
        <w:div w:id="426385769">
          <w:marLeft w:val="0"/>
          <w:marRight w:val="0"/>
          <w:marTop w:val="0"/>
          <w:marBottom w:val="0"/>
          <w:divBdr>
            <w:top w:val="none" w:sz="0" w:space="0" w:color="auto"/>
            <w:left w:val="none" w:sz="0" w:space="0" w:color="auto"/>
            <w:bottom w:val="none" w:sz="0" w:space="0" w:color="auto"/>
            <w:right w:val="none" w:sz="0" w:space="0" w:color="auto"/>
          </w:divBdr>
          <w:divsChild>
            <w:div w:id="425347952">
              <w:marLeft w:val="0"/>
              <w:marRight w:val="0"/>
              <w:marTop w:val="0"/>
              <w:marBottom w:val="0"/>
              <w:divBdr>
                <w:top w:val="none" w:sz="0" w:space="0" w:color="auto"/>
                <w:left w:val="none" w:sz="0" w:space="0" w:color="auto"/>
                <w:bottom w:val="none" w:sz="0" w:space="0" w:color="auto"/>
                <w:right w:val="none" w:sz="0" w:space="0" w:color="auto"/>
              </w:divBdr>
              <w:divsChild>
                <w:div w:id="1372076853">
                  <w:marLeft w:val="0"/>
                  <w:marRight w:val="0"/>
                  <w:marTop w:val="0"/>
                  <w:marBottom w:val="0"/>
                  <w:divBdr>
                    <w:top w:val="none" w:sz="0" w:space="0" w:color="auto"/>
                    <w:left w:val="none" w:sz="0" w:space="0" w:color="auto"/>
                    <w:bottom w:val="none" w:sz="0" w:space="0" w:color="auto"/>
                    <w:right w:val="none" w:sz="0" w:space="0" w:color="auto"/>
                  </w:divBdr>
                  <w:divsChild>
                    <w:div w:id="858816289">
                      <w:marLeft w:val="0"/>
                      <w:marRight w:val="0"/>
                      <w:marTop w:val="0"/>
                      <w:marBottom w:val="0"/>
                      <w:divBdr>
                        <w:top w:val="none" w:sz="0" w:space="0" w:color="auto"/>
                        <w:left w:val="none" w:sz="0" w:space="0" w:color="auto"/>
                        <w:bottom w:val="none" w:sz="0" w:space="0" w:color="auto"/>
                        <w:right w:val="none" w:sz="0" w:space="0" w:color="auto"/>
                      </w:divBdr>
                      <w:divsChild>
                        <w:div w:id="92866115">
                          <w:marLeft w:val="0"/>
                          <w:marRight w:val="0"/>
                          <w:marTop w:val="0"/>
                          <w:marBottom w:val="0"/>
                          <w:divBdr>
                            <w:top w:val="none" w:sz="0" w:space="0" w:color="auto"/>
                            <w:left w:val="none" w:sz="0" w:space="0" w:color="auto"/>
                            <w:bottom w:val="none" w:sz="0" w:space="0" w:color="auto"/>
                            <w:right w:val="none" w:sz="0" w:space="0" w:color="auto"/>
                          </w:divBdr>
                          <w:divsChild>
                            <w:div w:id="1433624418">
                              <w:marLeft w:val="0"/>
                              <w:marRight w:val="0"/>
                              <w:marTop w:val="0"/>
                              <w:marBottom w:val="0"/>
                              <w:divBdr>
                                <w:top w:val="none" w:sz="0" w:space="0" w:color="auto"/>
                                <w:left w:val="none" w:sz="0" w:space="0" w:color="auto"/>
                                <w:bottom w:val="none" w:sz="0" w:space="0" w:color="auto"/>
                                <w:right w:val="none" w:sz="0" w:space="0" w:color="auto"/>
                              </w:divBdr>
                            </w:div>
                            <w:div w:id="16739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68715">
                  <w:marLeft w:val="0"/>
                  <w:marRight w:val="0"/>
                  <w:marTop w:val="0"/>
                  <w:marBottom w:val="0"/>
                  <w:divBdr>
                    <w:top w:val="none" w:sz="0" w:space="0" w:color="auto"/>
                    <w:left w:val="none" w:sz="0" w:space="0" w:color="auto"/>
                    <w:bottom w:val="none" w:sz="0" w:space="0" w:color="auto"/>
                    <w:right w:val="none" w:sz="0" w:space="0" w:color="auto"/>
                  </w:divBdr>
                  <w:divsChild>
                    <w:div w:id="2000427267">
                      <w:marLeft w:val="0"/>
                      <w:marRight w:val="0"/>
                      <w:marTop w:val="0"/>
                      <w:marBottom w:val="0"/>
                      <w:divBdr>
                        <w:top w:val="none" w:sz="0" w:space="0" w:color="auto"/>
                        <w:left w:val="none" w:sz="0" w:space="0" w:color="auto"/>
                        <w:bottom w:val="none" w:sz="0" w:space="0" w:color="auto"/>
                        <w:right w:val="none" w:sz="0" w:space="0" w:color="auto"/>
                      </w:divBdr>
                      <w:divsChild>
                        <w:div w:id="452290907">
                          <w:marLeft w:val="0"/>
                          <w:marRight w:val="0"/>
                          <w:marTop w:val="0"/>
                          <w:marBottom w:val="0"/>
                          <w:divBdr>
                            <w:top w:val="none" w:sz="0" w:space="0" w:color="auto"/>
                            <w:left w:val="none" w:sz="0" w:space="0" w:color="auto"/>
                            <w:bottom w:val="none" w:sz="0" w:space="0" w:color="auto"/>
                            <w:right w:val="none" w:sz="0" w:space="0" w:color="auto"/>
                          </w:divBdr>
                          <w:divsChild>
                            <w:div w:id="1880973660">
                              <w:marLeft w:val="0"/>
                              <w:marRight w:val="0"/>
                              <w:marTop w:val="0"/>
                              <w:marBottom w:val="0"/>
                              <w:divBdr>
                                <w:top w:val="none" w:sz="0" w:space="0" w:color="auto"/>
                                <w:left w:val="none" w:sz="0" w:space="0" w:color="auto"/>
                                <w:bottom w:val="none" w:sz="0" w:space="0" w:color="auto"/>
                                <w:right w:val="none" w:sz="0" w:space="0" w:color="auto"/>
                              </w:divBdr>
                            </w:div>
                            <w:div w:id="84162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13992">
                  <w:marLeft w:val="0"/>
                  <w:marRight w:val="0"/>
                  <w:marTop w:val="0"/>
                  <w:marBottom w:val="0"/>
                  <w:divBdr>
                    <w:top w:val="none" w:sz="0" w:space="0" w:color="auto"/>
                    <w:left w:val="none" w:sz="0" w:space="0" w:color="auto"/>
                    <w:bottom w:val="none" w:sz="0" w:space="0" w:color="auto"/>
                    <w:right w:val="none" w:sz="0" w:space="0" w:color="auto"/>
                  </w:divBdr>
                  <w:divsChild>
                    <w:div w:id="1585409914">
                      <w:marLeft w:val="0"/>
                      <w:marRight w:val="0"/>
                      <w:marTop w:val="0"/>
                      <w:marBottom w:val="0"/>
                      <w:divBdr>
                        <w:top w:val="none" w:sz="0" w:space="0" w:color="auto"/>
                        <w:left w:val="none" w:sz="0" w:space="0" w:color="auto"/>
                        <w:bottom w:val="none" w:sz="0" w:space="0" w:color="auto"/>
                        <w:right w:val="none" w:sz="0" w:space="0" w:color="auto"/>
                      </w:divBdr>
                      <w:divsChild>
                        <w:div w:id="270861191">
                          <w:marLeft w:val="0"/>
                          <w:marRight w:val="0"/>
                          <w:marTop w:val="0"/>
                          <w:marBottom w:val="0"/>
                          <w:divBdr>
                            <w:top w:val="none" w:sz="0" w:space="0" w:color="auto"/>
                            <w:left w:val="none" w:sz="0" w:space="0" w:color="auto"/>
                            <w:bottom w:val="none" w:sz="0" w:space="0" w:color="auto"/>
                            <w:right w:val="none" w:sz="0" w:space="0" w:color="auto"/>
                          </w:divBdr>
                          <w:divsChild>
                            <w:div w:id="440342021">
                              <w:marLeft w:val="0"/>
                              <w:marRight w:val="0"/>
                              <w:marTop w:val="0"/>
                              <w:marBottom w:val="0"/>
                              <w:divBdr>
                                <w:top w:val="none" w:sz="0" w:space="0" w:color="auto"/>
                                <w:left w:val="none" w:sz="0" w:space="0" w:color="auto"/>
                                <w:bottom w:val="none" w:sz="0" w:space="0" w:color="auto"/>
                                <w:right w:val="none" w:sz="0" w:space="0" w:color="auto"/>
                              </w:divBdr>
                            </w:div>
                            <w:div w:id="14469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164209">
                  <w:marLeft w:val="0"/>
                  <w:marRight w:val="0"/>
                  <w:marTop w:val="0"/>
                  <w:marBottom w:val="0"/>
                  <w:divBdr>
                    <w:top w:val="none" w:sz="0" w:space="0" w:color="auto"/>
                    <w:left w:val="none" w:sz="0" w:space="0" w:color="auto"/>
                    <w:bottom w:val="none" w:sz="0" w:space="0" w:color="auto"/>
                    <w:right w:val="none" w:sz="0" w:space="0" w:color="auto"/>
                  </w:divBdr>
                  <w:divsChild>
                    <w:div w:id="857543415">
                      <w:marLeft w:val="0"/>
                      <w:marRight w:val="0"/>
                      <w:marTop w:val="0"/>
                      <w:marBottom w:val="0"/>
                      <w:divBdr>
                        <w:top w:val="none" w:sz="0" w:space="0" w:color="auto"/>
                        <w:left w:val="none" w:sz="0" w:space="0" w:color="auto"/>
                        <w:bottom w:val="none" w:sz="0" w:space="0" w:color="auto"/>
                        <w:right w:val="none" w:sz="0" w:space="0" w:color="auto"/>
                      </w:divBdr>
                      <w:divsChild>
                        <w:div w:id="718668017">
                          <w:marLeft w:val="0"/>
                          <w:marRight w:val="0"/>
                          <w:marTop w:val="0"/>
                          <w:marBottom w:val="0"/>
                          <w:divBdr>
                            <w:top w:val="none" w:sz="0" w:space="0" w:color="auto"/>
                            <w:left w:val="none" w:sz="0" w:space="0" w:color="auto"/>
                            <w:bottom w:val="none" w:sz="0" w:space="0" w:color="auto"/>
                            <w:right w:val="none" w:sz="0" w:space="0" w:color="auto"/>
                          </w:divBdr>
                          <w:divsChild>
                            <w:div w:id="245921847">
                              <w:marLeft w:val="0"/>
                              <w:marRight w:val="0"/>
                              <w:marTop w:val="0"/>
                              <w:marBottom w:val="0"/>
                              <w:divBdr>
                                <w:top w:val="none" w:sz="0" w:space="0" w:color="auto"/>
                                <w:left w:val="none" w:sz="0" w:space="0" w:color="auto"/>
                                <w:bottom w:val="none" w:sz="0" w:space="0" w:color="auto"/>
                                <w:right w:val="none" w:sz="0" w:space="0" w:color="auto"/>
                              </w:divBdr>
                            </w:div>
                            <w:div w:id="1147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191798">
                  <w:marLeft w:val="0"/>
                  <w:marRight w:val="0"/>
                  <w:marTop w:val="0"/>
                  <w:marBottom w:val="0"/>
                  <w:divBdr>
                    <w:top w:val="none" w:sz="0" w:space="0" w:color="auto"/>
                    <w:left w:val="none" w:sz="0" w:space="0" w:color="auto"/>
                    <w:bottom w:val="none" w:sz="0" w:space="0" w:color="auto"/>
                    <w:right w:val="none" w:sz="0" w:space="0" w:color="auto"/>
                  </w:divBdr>
                  <w:divsChild>
                    <w:div w:id="946736095">
                      <w:marLeft w:val="0"/>
                      <w:marRight w:val="0"/>
                      <w:marTop w:val="0"/>
                      <w:marBottom w:val="0"/>
                      <w:divBdr>
                        <w:top w:val="none" w:sz="0" w:space="0" w:color="auto"/>
                        <w:left w:val="none" w:sz="0" w:space="0" w:color="auto"/>
                        <w:bottom w:val="none" w:sz="0" w:space="0" w:color="auto"/>
                        <w:right w:val="none" w:sz="0" w:space="0" w:color="auto"/>
                      </w:divBdr>
                      <w:divsChild>
                        <w:div w:id="1863131680">
                          <w:marLeft w:val="0"/>
                          <w:marRight w:val="0"/>
                          <w:marTop w:val="0"/>
                          <w:marBottom w:val="0"/>
                          <w:divBdr>
                            <w:top w:val="none" w:sz="0" w:space="0" w:color="auto"/>
                            <w:left w:val="none" w:sz="0" w:space="0" w:color="auto"/>
                            <w:bottom w:val="none" w:sz="0" w:space="0" w:color="auto"/>
                            <w:right w:val="none" w:sz="0" w:space="0" w:color="auto"/>
                          </w:divBdr>
                          <w:divsChild>
                            <w:div w:id="1391615567">
                              <w:marLeft w:val="0"/>
                              <w:marRight w:val="0"/>
                              <w:marTop w:val="0"/>
                              <w:marBottom w:val="0"/>
                              <w:divBdr>
                                <w:top w:val="none" w:sz="0" w:space="0" w:color="auto"/>
                                <w:left w:val="none" w:sz="0" w:space="0" w:color="auto"/>
                                <w:bottom w:val="none" w:sz="0" w:space="0" w:color="auto"/>
                                <w:right w:val="none" w:sz="0" w:space="0" w:color="auto"/>
                              </w:divBdr>
                            </w:div>
                            <w:div w:id="3055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04642">
                  <w:marLeft w:val="0"/>
                  <w:marRight w:val="0"/>
                  <w:marTop w:val="0"/>
                  <w:marBottom w:val="0"/>
                  <w:divBdr>
                    <w:top w:val="none" w:sz="0" w:space="0" w:color="auto"/>
                    <w:left w:val="none" w:sz="0" w:space="0" w:color="auto"/>
                    <w:bottom w:val="none" w:sz="0" w:space="0" w:color="auto"/>
                    <w:right w:val="none" w:sz="0" w:space="0" w:color="auto"/>
                  </w:divBdr>
                  <w:divsChild>
                    <w:div w:id="1665204723">
                      <w:marLeft w:val="0"/>
                      <w:marRight w:val="0"/>
                      <w:marTop w:val="0"/>
                      <w:marBottom w:val="0"/>
                      <w:divBdr>
                        <w:top w:val="none" w:sz="0" w:space="0" w:color="auto"/>
                        <w:left w:val="none" w:sz="0" w:space="0" w:color="auto"/>
                        <w:bottom w:val="none" w:sz="0" w:space="0" w:color="auto"/>
                        <w:right w:val="none" w:sz="0" w:space="0" w:color="auto"/>
                      </w:divBdr>
                      <w:divsChild>
                        <w:div w:id="116264240">
                          <w:marLeft w:val="0"/>
                          <w:marRight w:val="0"/>
                          <w:marTop w:val="0"/>
                          <w:marBottom w:val="0"/>
                          <w:divBdr>
                            <w:top w:val="none" w:sz="0" w:space="0" w:color="auto"/>
                            <w:left w:val="none" w:sz="0" w:space="0" w:color="auto"/>
                            <w:bottom w:val="none" w:sz="0" w:space="0" w:color="auto"/>
                            <w:right w:val="none" w:sz="0" w:space="0" w:color="auto"/>
                          </w:divBdr>
                          <w:divsChild>
                            <w:div w:id="1191990118">
                              <w:marLeft w:val="0"/>
                              <w:marRight w:val="0"/>
                              <w:marTop w:val="0"/>
                              <w:marBottom w:val="0"/>
                              <w:divBdr>
                                <w:top w:val="none" w:sz="0" w:space="0" w:color="auto"/>
                                <w:left w:val="none" w:sz="0" w:space="0" w:color="auto"/>
                                <w:bottom w:val="none" w:sz="0" w:space="0" w:color="auto"/>
                                <w:right w:val="none" w:sz="0" w:space="0" w:color="auto"/>
                              </w:divBdr>
                            </w:div>
                            <w:div w:id="5478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2026-04-21T17:33:00Z</dcterms:created>
  <dcterms:modified xsi:type="dcterms:W3CDTF">2026-04-21T17:35:00Z</dcterms:modified>
</cp:coreProperties>
</file>